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571E109D" w:rsidR="00F60990" w:rsidRPr="005515B4" w:rsidRDefault="00FA2145" w:rsidP="00BF7B90">
      <w:pPr>
        <w:tabs>
          <w:tab w:val="left" w:pos="8219"/>
        </w:tabs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  <w:r w:rsidR="00BF7B90">
        <w:rPr>
          <w:sz w:val="26"/>
          <w:szCs w:val="26"/>
        </w:rPr>
        <w:tab/>
      </w:r>
    </w:p>
    <w:p w14:paraId="2BE866C9" w14:textId="59940DDB" w:rsidR="00EC1E6C" w:rsidRPr="005515B4" w:rsidRDefault="00613792" w:rsidP="00F60990">
      <w:pPr>
        <w:spacing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«__</w:t>
      </w:r>
      <w:r w:rsidR="006F21FA">
        <w:rPr>
          <w:sz w:val="26"/>
          <w:szCs w:val="26"/>
        </w:rPr>
        <w:t>_</w:t>
      </w:r>
      <w:r w:rsidRPr="005515B4">
        <w:rPr>
          <w:sz w:val="26"/>
          <w:szCs w:val="26"/>
        </w:rPr>
        <w:t>»</w:t>
      </w:r>
      <w:r w:rsidR="00CA7857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_______</w:t>
      </w:r>
      <w:r w:rsidR="006F21FA">
        <w:rPr>
          <w:sz w:val="26"/>
          <w:szCs w:val="26"/>
        </w:rPr>
        <w:t>_____</w:t>
      </w:r>
      <w:r w:rsidR="00F573D7" w:rsidRPr="005515B4">
        <w:rPr>
          <w:sz w:val="26"/>
          <w:szCs w:val="26"/>
        </w:rPr>
        <w:t xml:space="preserve"> 202</w:t>
      </w:r>
      <w:r w:rsidR="006F21FA">
        <w:rPr>
          <w:sz w:val="26"/>
          <w:szCs w:val="26"/>
        </w:rPr>
        <w:t>6</w:t>
      </w:r>
      <w:r w:rsidRPr="005515B4">
        <w:rPr>
          <w:sz w:val="26"/>
          <w:szCs w:val="26"/>
        </w:rPr>
        <w:t xml:space="preserve"> г.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64D00ADC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r w:rsidR="006F21FA">
        <w:rPr>
          <w:sz w:val="26"/>
          <w:szCs w:val="26"/>
        </w:rPr>
        <w:t>МИНСКВОДОКАНАЛ</w:t>
      </w:r>
      <w:r w:rsidRPr="005515B4">
        <w:rPr>
          <w:sz w:val="26"/>
          <w:szCs w:val="26"/>
        </w:rPr>
        <w:t>»</w:t>
      </w:r>
      <w:r w:rsidR="00354542">
        <w:rPr>
          <w:sz w:val="26"/>
          <w:szCs w:val="26"/>
        </w:rPr>
        <w:t>,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73FED5CD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6F21FA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77777777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4FF13A78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 xml:space="preserve">Цель </w:t>
      </w:r>
      <w:r w:rsidRPr="006F21FA">
        <w:rPr>
          <w:bCs/>
          <w:sz w:val="26"/>
          <w:szCs w:val="26"/>
        </w:rPr>
        <w:t>приобретения: для объекта</w:t>
      </w:r>
      <w:r w:rsidR="00887940" w:rsidRPr="006F21FA">
        <w:rPr>
          <w:bCs/>
          <w:sz w:val="26"/>
          <w:szCs w:val="26"/>
        </w:rPr>
        <w:t xml:space="preserve"> строительства</w:t>
      </w:r>
      <w:r w:rsidRPr="006F21FA">
        <w:rPr>
          <w:bCs/>
          <w:sz w:val="26"/>
          <w:szCs w:val="26"/>
        </w:rPr>
        <w:t xml:space="preserve"> </w:t>
      </w:r>
      <w:bookmarkStart w:id="0" w:name="_Hlk160437524"/>
      <w:r w:rsidR="006F21FA" w:rsidRPr="006F21FA">
        <w:rPr>
          <w:b/>
          <w:bCs/>
          <w:sz w:val="26"/>
          <w:szCs w:val="26"/>
        </w:rPr>
        <w:t xml:space="preserve">«Возведение </w:t>
      </w:r>
      <w:proofErr w:type="spellStart"/>
      <w:r w:rsidR="006F21FA" w:rsidRPr="006F21FA">
        <w:rPr>
          <w:b/>
          <w:bCs/>
          <w:sz w:val="26"/>
          <w:szCs w:val="26"/>
        </w:rPr>
        <w:t>снегосплавного</w:t>
      </w:r>
      <w:proofErr w:type="spellEnd"/>
      <w:r w:rsidR="006F21FA" w:rsidRPr="006F21FA">
        <w:rPr>
          <w:b/>
          <w:bCs/>
          <w:sz w:val="26"/>
          <w:szCs w:val="26"/>
        </w:rPr>
        <w:t xml:space="preserve"> пункта в районе </w:t>
      </w:r>
      <w:bookmarkEnd w:id="0"/>
      <w:r w:rsidR="006F21FA" w:rsidRPr="006F21FA">
        <w:rPr>
          <w:b/>
          <w:bCs/>
          <w:sz w:val="26"/>
          <w:szCs w:val="26"/>
        </w:rPr>
        <w:t xml:space="preserve">пересечения </w:t>
      </w:r>
      <w:proofErr w:type="spellStart"/>
      <w:r w:rsidR="006F21FA" w:rsidRPr="006F21FA">
        <w:rPr>
          <w:b/>
          <w:bCs/>
          <w:sz w:val="26"/>
          <w:szCs w:val="26"/>
        </w:rPr>
        <w:t>ул.Тимирязева</w:t>
      </w:r>
      <w:proofErr w:type="spellEnd"/>
      <w:r w:rsidR="006F21FA" w:rsidRPr="006F21FA">
        <w:rPr>
          <w:b/>
          <w:bCs/>
          <w:sz w:val="26"/>
          <w:szCs w:val="26"/>
        </w:rPr>
        <w:t xml:space="preserve"> – МКАД в </w:t>
      </w:r>
      <w:proofErr w:type="spellStart"/>
      <w:r w:rsidR="006F21FA" w:rsidRPr="006F21FA">
        <w:rPr>
          <w:b/>
          <w:bCs/>
          <w:sz w:val="26"/>
          <w:szCs w:val="26"/>
        </w:rPr>
        <w:t>г.Минске</w:t>
      </w:r>
      <w:proofErr w:type="spellEnd"/>
      <w:r w:rsidR="006F21FA" w:rsidRPr="006F21FA">
        <w:rPr>
          <w:b/>
          <w:bCs/>
          <w:sz w:val="26"/>
          <w:szCs w:val="26"/>
        </w:rPr>
        <w:t xml:space="preserve">» </w:t>
      </w:r>
      <w:r w:rsidR="00887940" w:rsidRPr="006F21FA">
        <w:rPr>
          <w:bCs/>
          <w:sz w:val="26"/>
          <w:szCs w:val="26"/>
        </w:rPr>
        <w:t>(дал</w:t>
      </w:r>
      <w:r w:rsidR="00887940">
        <w:rPr>
          <w:bCs/>
          <w:sz w:val="26"/>
          <w:szCs w:val="26"/>
        </w:rPr>
        <w:t>ее – объект)</w:t>
      </w:r>
      <w:r w:rsidR="00F60990" w:rsidRPr="005515B4">
        <w:rPr>
          <w:bCs/>
          <w:sz w:val="26"/>
          <w:szCs w:val="26"/>
        </w:rPr>
        <w:t>;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6219748A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бюджет;</w:t>
      </w:r>
    </w:p>
    <w:p w14:paraId="0598C095" w14:textId="5C9F8A48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6F21FA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7B8E3584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6F21FA">
        <w:rPr>
          <w:bCs/>
          <w:sz w:val="26"/>
          <w:szCs w:val="26"/>
        </w:rPr>
        <w:t xml:space="preserve"> на основании ТТН (ТН)</w:t>
      </w:r>
      <w:r w:rsidRPr="00F9117C">
        <w:rPr>
          <w:bCs/>
          <w:sz w:val="26"/>
          <w:szCs w:val="26"/>
        </w:rPr>
        <w:t>;</w:t>
      </w:r>
    </w:p>
    <w:p w14:paraId="4ED87C97" w14:textId="095A9624" w:rsidR="00FB187A" w:rsidRPr="00F9117C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bookmarkStart w:id="1" w:name="_Hlk188457373"/>
      <w:r w:rsidRPr="00F9117C">
        <w:rPr>
          <w:bCs/>
          <w:sz w:val="26"/>
          <w:szCs w:val="26"/>
        </w:rPr>
        <w:t>Поставщику</w:t>
      </w:r>
      <w:r>
        <w:rPr>
          <w:bCs/>
          <w:sz w:val="26"/>
          <w:szCs w:val="26"/>
        </w:rPr>
        <w:t xml:space="preserve"> в течение срока действия договора на основании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</w:t>
      </w:r>
      <w:r w:rsidRPr="00F9117C">
        <w:rPr>
          <w:bCs/>
          <w:sz w:val="26"/>
          <w:szCs w:val="26"/>
        </w:rPr>
        <w:t xml:space="preserve"> может быть перечислена предварительная оплата (аванс) в размере </w:t>
      </w:r>
      <w:r w:rsidR="007646C8">
        <w:rPr>
          <w:bCs/>
          <w:sz w:val="26"/>
          <w:szCs w:val="26"/>
        </w:rPr>
        <w:t xml:space="preserve">до </w:t>
      </w:r>
      <w:r w:rsidR="007646C8" w:rsidRPr="007646C8">
        <w:rPr>
          <w:bCs/>
          <w:sz w:val="26"/>
          <w:szCs w:val="26"/>
        </w:rPr>
        <w:t>100</w:t>
      </w:r>
      <w:r w:rsidRPr="00F9117C">
        <w:rPr>
          <w:bCs/>
          <w:sz w:val="26"/>
          <w:szCs w:val="26"/>
        </w:rPr>
        <w:t> % от стоимости товара при соблюдении следующих условий:</w:t>
      </w:r>
    </w:p>
    <w:p w14:paraId="62309ED2" w14:textId="5E14147A" w:rsidR="00FB187A" w:rsidRDefault="00FB187A" w:rsidP="006F21FA">
      <w:pPr>
        <w:widowControl w:val="0"/>
        <w:suppressAutoHyphens/>
        <w:autoSpaceDE w:val="0"/>
        <w:spacing w:before="4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поставка будет осуществлена</w:t>
      </w:r>
      <w:r>
        <w:rPr>
          <w:bCs/>
          <w:sz w:val="26"/>
          <w:szCs w:val="26"/>
        </w:rPr>
        <w:t xml:space="preserve"> в установленный договором срок, но в любом случае в пределах установленного и</w:t>
      </w:r>
      <w:r w:rsidRPr="00735F9A">
        <w:rPr>
          <w:bCs/>
          <w:sz w:val="26"/>
          <w:szCs w:val="26"/>
        </w:rPr>
        <w:t>нструкци</w:t>
      </w:r>
      <w:r>
        <w:rPr>
          <w:bCs/>
          <w:sz w:val="26"/>
          <w:szCs w:val="26"/>
        </w:rPr>
        <w:t>ей</w:t>
      </w:r>
      <w:r w:rsidRPr="00735F9A">
        <w:rPr>
          <w:bCs/>
          <w:sz w:val="26"/>
          <w:szCs w:val="26"/>
        </w:rPr>
        <w:t xml:space="preserve">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</w:t>
      </w:r>
      <w:r>
        <w:rPr>
          <w:bCs/>
          <w:sz w:val="26"/>
          <w:szCs w:val="26"/>
        </w:rPr>
        <w:t>, утвержденной п</w:t>
      </w:r>
      <w:r w:rsidRPr="00735F9A">
        <w:rPr>
          <w:bCs/>
          <w:sz w:val="26"/>
          <w:szCs w:val="26"/>
        </w:rPr>
        <w:t>остановление</w:t>
      </w:r>
      <w:r>
        <w:rPr>
          <w:bCs/>
          <w:sz w:val="26"/>
          <w:szCs w:val="26"/>
        </w:rPr>
        <w:t>м</w:t>
      </w:r>
      <w:r w:rsidRPr="00735F9A">
        <w:rPr>
          <w:bCs/>
          <w:sz w:val="26"/>
          <w:szCs w:val="26"/>
        </w:rPr>
        <w:t xml:space="preserve"> Министерства финансов Республики Беларусь от 29.06.2000 </w:t>
      </w:r>
      <w:r>
        <w:rPr>
          <w:bCs/>
          <w:sz w:val="26"/>
          <w:szCs w:val="26"/>
        </w:rPr>
        <w:t>№ </w:t>
      </w:r>
      <w:r w:rsidRPr="00735F9A">
        <w:rPr>
          <w:bCs/>
          <w:sz w:val="26"/>
          <w:szCs w:val="26"/>
        </w:rPr>
        <w:t>66</w:t>
      </w:r>
      <w:r>
        <w:rPr>
          <w:bCs/>
          <w:sz w:val="26"/>
          <w:szCs w:val="26"/>
        </w:rPr>
        <w:t xml:space="preserve">, срока </w:t>
      </w:r>
      <w:r w:rsidRPr="00735F9A">
        <w:rPr>
          <w:bCs/>
          <w:sz w:val="26"/>
          <w:szCs w:val="26"/>
        </w:rPr>
        <w:t>со дня зачисления бюджетных средств на его текущий (расчетный) банковский счет</w:t>
      </w:r>
      <w:r>
        <w:rPr>
          <w:bCs/>
          <w:sz w:val="26"/>
          <w:szCs w:val="26"/>
        </w:rPr>
        <w:t>;</w:t>
      </w:r>
    </w:p>
    <w:p w14:paraId="7E49C2B1" w14:textId="7664E794" w:rsidR="00FB187A" w:rsidRPr="00F9117C" w:rsidRDefault="009174E3" w:rsidP="006F21FA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>оставщик до выплаты предварительной оплаты (аванса) представит</w:t>
      </w:r>
      <w:r w:rsid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П</w:t>
      </w:r>
      <w:r w:rsidR="00FB187A" w:rsidRPr="00F9117C">
        <w:rPr>
          <w:bCs/>
          <w:sz w:val="26"/>
          <w:szCs w:val="26"/>
        </w:rPr>
        <w:t xml:space="preserve">окупателю </w:t>
      </w:r>
      <w:r w:rsidR="00FB187A" w:rsidRPr="00F9117C">
        <w:rPr>
          <w:bCs/>
          <w:sz w:val="26"/>
          <w:szCs w:val="26"/>
        </w:rPr>
        <w:lastRenderedPageBreak/>
        <w:t>банковскую гарантию</w:t>
      </w:r>
      <w:r w:rsidR="00FB187A" w:rsidRPr="00F9117C">
        <w:rPr>
          <w:rStyle w:val="af6"/>
          <w:bCs/>
          <w:sz w:val="26"/>
          <w:szCs w:val="26"/>
        </w:rPr>
        <w:footnoteReference w:id="1"/>
      </w:r>
      <w:r w:rsidR="00FB187A" w:rsidRPr="00F9117C">
        <w:rPr>
          <w:bCs/>
          <w:sz w:val="26"/>
          <w:szCs w:val="26"/>
        </w:rPr>
        <w:t xml:space="preserve"> на сумму 50 % ее размера; </w:t>
      </w:r>
    </w:p>
    <w:p w14:paraId="73CFE6E1" w14:textId="79DC5153" w:rsidR="00FB187A" w:rsidRDefault="00FB187A" w:rsidP="00FB187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Банковская гарантия предоставляется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окупателю в течение </w:t>
      </w:r>
      <w:r w:rsidRPr="00FB187A">
        <w:rPr>
          <w:bCs/>
          <w:sz w:val="26"/>
          <w:szCs w:val="26"/>
        </w:rPr>
        <w:t>30 календарных дней со дня</w:t>
      </w:r>
      <w:r>
        <w:rPr>
          <w:bCs/>
          <w:sz w:val="26"/>
          <w:szCs w:val="26"/>
        </w:rPr>
        <w:t xml:space="preserve"> направления </w:t>
      </w:r>
      <w:r w:rsidRPr="00FB187A">
        <w:rPr>
          <w:bCs/>
          <w:sz w:val="26"/>
          <w:szCs w:val="26"/>
        </w:rPr>
        <w:t>запроса на выплату</w:t>
      </w:r>
      <w:r>
        <w:rPr>
          <w:bCs/>
          <w:sz w:val="26"/>
          <w:szCs w:val="26"/>
        </w:rPr>
        <w:t xml:space="preserve"> </w:t>
      </w:r>
      <w:r w:rsidRPr="00F9117C">
        <w:rPr>
          <w:bCs/>
          <w:sz w:val="26"/>
          <w:szCs w:val="26"/>
        </w:rPr>
        <w:t>предварительн</w:t>
      </w:r>
      <w:r>
        <w:rPr>
          <w:bCs/>
          <w:sz w:val="26"/>
          <w:szCs w:val="26"/>
        </w:rPr>
        <w:t>ой</w:t>
      </w:r>
      <w:r w:rsidRPr="00F9117C">
        <w:rPr>
          <w:bCs/>
          <w:sz w:val="26"/>
          <w:szCs w:val="26"/>
        </w:rPr>
        <w:t xml:space="preserve"> оплат</w:t>
      </w:r>
      <w:r>
        <w:rPr>
          <w:bCs/>
          <w:sz w:val="26"/>
          <w:szCs w:val="26"/>
        </w:rPr>
        <w:t>ы</w:t>
      </w:r>
      <w:r w:rsidRPr="00FB187A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(</w:t>
      </w:r>
      <w:r w:rsidRPr="00FB187A">
        <w:rPr>
          <w:bCs/>
          <w:sz w:val="26"/>
          <w:szCs w:val="26"/>
        </w:rPr>
        <w:t>аванса</w:t>
      </w:r>
      <w:r>
        <w:rPr>
          <w:bCs/>
          <w:sz w:val="26"/>
          <w:szCs w:val="26"/>
        </w:rPr>
        <w:t>).</w:t>
      </w:r>
    </w:p>
    <w:p w14:paraId="60BC3A47" w14:textId="154D021C" w:rsidR="00E04C2D" w:rsidRDefault="00E04C2D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Pr="00E04C2D">
        <w:rPr>
          <w:bCs/>
          <w:sz w:val="26"/>
          <w:szCs w:val="26"/>
        </w:rPr>
        <w:t>редварительная оплата (аванс)</w:t>
      </w:r>
      <w:r>
        <w:rPr>
          <w:bCs/>
          <w:sz w:val="26"/>
          <w:szCs w:val="26"/>
        </w:rPr>
        <w:t xml:space="preserve"> перечисляется в течение 10 дней с момента предоставления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 xml:space="preserve">оставщиком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окупател</w:t>
      </w:r>
      <w:r w:rsidR="009174E3">
        <w:rPr>
          <w:bCs/>
          <w:sz w:val="26"/>
          <w:szCs w:val="26"/>
        </w:rPr>
        <w:t>ю</w:t>
      </w:r>
      <w:r>
        <w:rPr>
          <w:bCs/>
          <w:sz w:val="26"/>
          <w:szCs w:val="26"/>
        </w:rPr>
        <w:t xml:space="preserve"> банковской гарантии;</w:t>
      </w:r>
    </w:p>
    <w:p w14:paraId="5C07DBEF" w14:textId="52BA2E9E" w:rsidR="00E04C2D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>Банковская гарантия должна содержать все необходимые условия, предусмотренные законодательством</w:t>
      </w:r>
      <w:r>
        <w:rPr>
          <w:bCs/>
          <w:sz w:val="26"/>
          <w:szCs w:val="26"/>
        </w:rPr>
        <w:t xml:space="preserve">, и срок ее действия </w:t>
      </w:r>
      <w:r w:rsidRPr="003C0E52">
        <w:rPr>
          <w:bCs/>
          <w:sz w:val="26"/>
          <w:szCs w:val="26"/>
        </w:rPr>
        <w:t xml:space="preserve">должен превышать срок поставки товара, указанный в пункте 3.1, на 30 </w:t>
      </w:r>
      <w:r w:rsidR="00FB187A">
        <w:rPr>
          <w:bCs/>
          <w:sz w:val="26"/>
          <w:szCs w:val="26"/>
        </w:rPr>
        <w:t xml:space="preserve">календарных </w:t>
      </w:r>
      <w:r w:rsidRPr="003C0E52">
        <w:rPr>
          <w:bCs/>
          <w:sz w:val="26"/>
          <w:szCs w:val="26"/>
        </w:rPr>
        <w:t>дней</w:t>
      </w:r>
      <w:r>
        <w:rPr>
          <w:bCs/>
          <w:sz w:val="26"/>
          <w:szCs w:val="26"/>
        </w:rPr>
        <w:t xml:space="preserve">; </w:t>
      </w:r>
    </w:p>
    <w:p w14:paraId="67B3189F" w14:textId="047C71E0" w:rsidR="003C0E52" w:rsidRDefault="003C0E5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3C0E52">
        <w:rPr>
          <w:bCs/>
          <w:sz w:val="26"/>
          <w:szCs w:val="26"/>
        </w:rPr>
        <w:t xml:space="preserve">Расходы по </w:t>
      </w:r>
      <w:r>
        <w:rPr>
          <w:bCs/>
          <w:sz w:val="26"/>
          <w:szCs w:val="26"/>
        </w:rPr>
        <w:t>предоставлению</w:t>
      </w:r>
      <w:r w:rsidRPr="003C0E52">
        <w:rPr>
          <w:bCs/>
          <w:sz w:val="26"/>
          <w:szCs w:val="26"/>
        </w:rPr>
        <w:t xml:space="preserve"> банковской гарантии лежат на </w:t>
      </w:r>
      <w:r w:rsidR="009174E3">
        <w:rPr>
          <w:bCs/>
          <w:sz w:val="26"/>
          <w:szCs w:val="26"/>
        </w:rPr>
        <w:t>П</w:t>
      </w:r>
      <w:r>
        <w:rPr>
          <w:bCs/>
          <w:sz w:val="26"/>
          <w:szCs w:val="26"/>
        </w:rPr>
        <w:t>оставщике;</w:t>
      </w:r>
    </w:p>
    <w:p w14:paraId="76D5ECC0" w14:textId="0B35EF71" w:rsidR="003C0E52" w:rsidRDefault="00513332" w:rsidP="00E04C2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случае</w:t>
      </w:r>
      <w:r w:rsidR="00135452">
        <w:rPr>
          <w:bCs/>
          <w:sz w:val="26"/>
          <w:szCs w:val="26"/>
        </w:rPr>
        <w:t xml:space="preserve">, если </w:t>
      </w:r>
      <w:r>
        <w:rPr>
          <w:bCs/>
          <w:sz w:val="26"/>
          <w:szCs w:val="26"/>
        </w:rPr>
        <w:t>товар</w:t>
      </w:r>
      <w:r w:rsidR="00135452">
        <w:rPr>
          <w:bCs/>
          <w:sz w:val="26"/>
          <w:szCs w:val="26"/>
        </w:rPr>
        <w:t xml:space="preserve"> будет поставлен </w:t>
      </w:r>
      <w:r>
        <w:rPr>
          <w:bCs/>
          <w:sz w:val="26"/>
          <w:szCs w:val="26"/>
        </w:rPr>
        <w:t xml:space="preserve">в предусмотренный договором срок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 xml:space="preserve">окупатель </w:t>
      </w:r>
      <w:r w:rsidR="003C0E52" w:rsidRPr="003C0E52">
        <w:rPr>
          <w:bCs/>
          <w:sz w:val="26"/>
          <w:szCs w:val="26"/>
        </w:rPr>
        <w:t xml:space="preserve">возвращает </w:t>
      </w:r>
      <w:r w:rsidR="009174E3">
        <w:rPr>
          <w:bCs/>
          <w:sz w:val="26"/>
          <w:szCs w:val="26"/>
        </w:rPr>
        <w:t>П</w:t>
      </w:r>
      <w:r w:rsidR="003C0E52">
        <w:rPr>
          <w:bCs/>
          <w:sz w:val="26"/>
          <w:szCs w:val="26"/>
        </w:rPr>
        <w:t>оставщику</w:t>
      </w:r>
      <w:r w:rsidR="003C0E52" w:rsidRPr="003C0E52">
        <w:rPr>
          <w:bCs/>
          <w:sz w:val="26"/>
          <w:szCs w:val="26"/>
        </w:rPr>
        <w:t xml:space="preserve"> банковскую гарантию в течение 30</w:t>
      </w:r>
      <w:r w:rsidR="003C0E52">
        <w:rPr>
          <w:bCs/>
          <w:sz w:val="26"/>
          <w:szCs w:val="26"/>
        </w:rPr>
        <w:t> </w:t>
      </w:r>
      <w:r w:rsidR="003C0E52" w:rsidRPr="003C0E52">
        <w:rPr>
          <w:bCs/>
          <w:sz w:val="26"/>
          <w:szCs w:val="26"/>
        </w:rPr>
        <w:t>календарных дней с момента</w:t>
      </w:r>
      <w:r>
        <w:rPr>
          <w:bCs/>
          <w:sz w:val="26"/>
          <w:szCs w:val="26"/>
        </w:rPr>
        <w:t xml:space="preserve"> поставки;</w:t>
      </w:r>
      <w:r w:rsidR="003C0E52" w:rsidRPr="003C0E52">
        <w:rPr>
          <w:bCs/>
          <w:sz w:val="26"/>
          <w:szCs w:val="26"/>
        </w:rPr>
        <w:t xml:space="preserve"> </w:t>
      </w:r>
    </w:p>
    <w:bookmarkEnd w:id="1"/>
    <w:p w14:paraId="1FE67F69" w14:textId="212AD65A" w:rsidR="00995824" w:rsidRDefault="00F9117C" w:rsidP="003D6773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При предоставлении </w:t>
      </w:r>
      <w:r w:rsidR="00697B21" w:rsidRPr="00697B21">
        <w:rPr>
          <w:bCs/>
          <w:sz w:val="26"/>
          <w:szCs w:val="26"/>
        </w:rPr>
        <w:t>предварительн</w:t>
      </w:r>
      <w:r w:rsidR="00697B21">
        <w:rPr>
          <w:bCs/>
          <w:sz w:val="26"/>
          <w:szCs w:val="26"/>
        </w:rPr>
        <w:t>ой</w:t>
      </w:r>
      <w:r w:rsidR="00697B21" w:rsidRPr="00697B21">
        <w:rPr>
          <w:bCs/>
          <w:sz w:val="26"/>
          <w:szCs w:val="26"/>
        </w:rPr>
        <w:t xml:space="preserve"> оплат</w:t>
      </w:r>
      <w:r w:rsidR="00697B21">
        <w:rPr>
          <w:bCs/>
          <w:sz w:val="26"/>
          <w:szCs w:val="26"/>
        </w:rPr>
        <w:t>ы</w:t>
      </w:r>
      <w:r w:rsidRPr="00F9117C">
        <w:rPr>
          <w:bCs/>
          <w:sz w:val="26"/>
          <w:szCs w:val="26"/>
        </w:rPr>
        <w:t xml:space="preserve"> (аванса) о</w:t>
      </w:r>
      <w:r w:rsidR="0048595D" w:rsidRPr="00F9117C">
        <w:rPr>
          <w:bCs/>
          <w:sz w:val="26"/>
          <w:szCs w:val="26"/>
        </w:rPr>
        <w:t>кончательная оплата осуществляется с</w:t>
      </w:r>
      <w:r w:rsidRPr="00F9117C">
        <w:rPr>
          <w:bCs/>
          <w:sz w:val="26"/>
          <w:szCs w:val="26"/>
        </w:rPr>
        <w:t xml:space="preserve"> ее</w:t>
      </w:r>
      <w:r w:rsidR="0048595D" w:rsidRPr="00F9117C">
        <w:rPr>
          <w:bCs/>
          <w:sz w:val="26"/>
          <w:szCs w:val="26"/>
        </w:rPr>
        <w:t xml:space="preserve"> учетом после передачи товара, подтверждаемой товарно-транспортная накладной</w:t>
      </w:r>
      <w:r w:rsidR="00E04C2D">
        <w:rPr>
          <w:bCs/>
          <w:sz w:val="26"/>
          <w:szCs w:val="26"/>
        </w:rPr>
        <w:t>;</w:t>
      </w:r>
      <w:r w:rsidR="00995824" w:rsidRPr="00F9117C">
        <w:rPr>
          <w:bCs/>
          <w:sz w:val="26"/>
          <w:szCs w:val="26"/>
        </w:rPr>
        <w:t xml:space="preserve"> 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04DB66FE" w:rsidR="00F07A1D" w:rsidRPr="008B4F45" w:rsidRDefault="00C21E8B" w:rsidP="00995824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E0D61A9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</w:t>
      </w:r>
      <w:r w:rsidR="006F21FA">
        <w:rPr>
          <w:bCs/>
          <w:sz w:val="26"/>
          <w:szCs w:val="26"/>
        </w:rPr>
        <w:t>Тимирязева - МКАД</w:t>
      </w:r>
      <w:r w:rsidRPr="00A357D5">
        <w:rPr>
          <w:bCs/>
          <w:sz w:val="26"/>
          <w:szCs w:val="26"/>
        </w:rPr>
        <w:t>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</w:t>
      </w:r>
      <w:r w:rsidRPr="008B4F45">
        <w:rPr>
          <w:bCs/>
          <w:sz w:val="26"/>
          <w:szCs w:val="26"/>
        </w:rPr>
        <w:lastRenderedPageBreak/>
        <w:t xml:space="preserve">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5.Вес</w:t>
      </w:r>
      <w:proofErr w:type="gramEnd"/>
      <w:r w:rsidRPr="00F9117C">
        <w:rPr>
          <w:bCs/>
          <w:color w:val="000000"/>
          <w:sz w:val="26"/>
          <w:szCs w:val="26"/>
        </w:rPr>
        <w:t xml:space="preserve"> нетто;</w:t>
      </w:r>
    </w:p>
    <w:p w14:paraId="6A0C42B2" w14:textId="5A88CC3D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39"/>
      <w:bookmarkEnd w:id="2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6.Верх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7367A0B8" w14:textId="4D102131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0"/>
      <w:bookmarkEnd w:id="3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7.ОСТОРОЖНО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698DAEEC" w14:textId="7ED63741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4" w:name="bookmark41"/>
      <w:bookmarkEnd w:id="4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8.Условия</w:t>
      </w:r>
      <w:proofErr w:type="gramEnd"/>
      <w:r w:rsidRPr="00F9117C">
        <w:rPr>
          <w:bCs/>
          <w:color w:val="000000"/>
          <w:sz w:val="26"/>
          <w:szCs w:val="26"/>
        </w:rPr>
        <w:t xml:space="preserve">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6F21F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6F21FA">
      <w:pPr>
        <w:widowControl w:val="0"/>
        <w:numPr>
          <w:ilvl w:val="2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6F21FA">
      <w:pPr>
        <w:widowControl w:val="0"/>
        <w:numPr>
          <w:ilvl w:val="2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6F21F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44EFE765" w:rsidR="005D2474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оправдания.</w:t>
      </w:r>
    </w:p>
    <w:p w14:paraId="428CE49C" w14:textId="77777777" w:rsidR="00FD2A45" w:rsidRPr="00B5066F" w:rsidRDefault="00FD2A45" w:rsidP="00FD2A45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lastRenderedPageBreak/>
        <w:t>Гарантийные обязательства.</w:t>
      </w:r>
    </w:p>
    <w:p w14:paraId="106FC8AC" w14:textId="4E432EA5" w:rsidR="00887940" w:rsidRDefault="003E58E7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Гарантийные обязательства: не менее 12 месяцев с даты ввода оборудования в эксплуатацию, но не более 24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7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63769154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4A5F11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7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Правоотношения в рамках договора регулируются и подлежат толкованию в 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lastRenderedPageBreak/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</w:t>
      </w:r>
      <w:proofErr w:type="spellStart"/>
      <w:r w:rsidRPr="00E17A68">
        <w:rPr>
          <w:sz w:val="26"/>
          <w:szCs w:val="26"/>
        </w:rPr>
        <w:t>Белинвестбанк</w:t>
      </w:r>
      <w:proofErr w:type="spellEnd"/>
      <w:r w:rsidRPr="00E17A68">
        <w:rPr>
          <w:sz w:val="26"/>
          <w:szCs w:val="26"/>
        </w:rPr>
        <w:t>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Минску 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BF7B90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426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64B4E5A7" w:rsidR="001B3BF0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________№________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1A9CB9ED" w14:textId="0995848E" w:rsidR="00F538F8" w:rsidRDefault="00F538F8" w:rsidP="00AB0DEC">
      <w:pPr>
        <w:ind w:left="6379"/>
        <w:rPr>
          <w:sz w:val="26"/>
          <w:szCs w:val="26"/>
        </w:rPr>
      </w:pPr>
    </w:p>
    <w:p w14:paraId="2FDDBBF9" w14:textId="77E15592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Приложение №2</w:t>
      </w:r>
    </w:p>
    <w:p w14:paraId="68811BEB" w14:textId="77777777" w:rsidR="00AB0DEC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77777777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________№________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0B39BC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6F036D08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  <w:p w14:paraId="717ABFF8" w14:textId="456F072D" w:rsidR="00AB0DEC" w:rsidRPr="00887940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_____________ 202</w:t>
            </w:r>
            <w:r w:rsidR="00FD2A4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1EFEA5E0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14:paraId="2A2E4BA8" w14:textId="0D36CFD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_____________ 202</w:t>
            </w:r>
            <w:r w:rsidR="00FD2A4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1CFD2" w14:textId="77777777" w:rsidR="00062F2A" w:rsidRDefault="00062F2A">
      <w:r>
        <w:separator/>
      </w:r>
    </w:p>
  </w:endnote>
  <w:endnote w:type="continuationSeparator" w:id="0">
    <w:p w14:paraId="1100BC7F" w14:textId="77777777" w:rsidR="00062F2A" w:rsidRDefault="0006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39EE" w14:textId="77777777" w:rsidR="00062F2A" w:rsidRDefault="00062F2A">
      <w:r>
        <w:separator/>
      </w:r>
    </w:p>
  </w:footnote>
  <w:footnote w:type="continuationSeparator" w:id="0">
    <w:p w14:paraId="381030B8" w14:textId="77777777" w:rsidR="00062F2A" w:rsidRDefault="00062F2A">
      <w:r>
        <w:continuationSeparator/>
      </w:r>
    </w:p>
  </w:footnote>
  <w:footnote w:id="1">
    <w:p w14:paraId="6EBEE96C" w14:textId="77777777" w:rsidR="00FB187A" w:rsidRDefault="00FB187A" w:rsidP="00FB187A">
      <w:pPr>
        <w:pStyle w:val="af4"/>
        <w:jc w:val="both"/>
      </w:pPr>
      <w:r>
        <w:rPr>
          <w:rStyle w:val="af6"/>
        </w:rPr>
        <w:footnoteRef/>
      </w:r>
      <w:r>
        <w:t xml:space="preserve"> Банковская гарантия должна быть выдана банком, включенным в с</w:t>
      </w:r>
      <w:r w:rsidRPr="00F9117C">
        <w:t>ведения о банках и небанковских кредитно-финансовых организациях</w:t>
      </w:r>
      <w:r>
        <w:t xml:space="preserve"> НБРБ</w:t>
      </w:r>
      <w:r w:rsidRPr="00F9117C">
        <w:t>, действующих на территории Республики Беларусь, их филиалах</w:t>
      </w:r>
      <w:r>
        <w:t>,</w:t>
      </w:r>
      <w:r w:rsidRPr="00F9117C">
        <w:t xml:space="preserve"> по состоянию на </w:t>
      </w:r>
      <w:r>
        <w:t>дату ее выдачи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39F7">
      <w:rPr>
        <w:rStyle w:val="a8"/>
        <w:noProof/>
      </w:rPr>
      <w:t>4</w:t>
    </w:r>
    <w:r>
      <w:rPr>
        <w:rStyle w:val="a8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BF7B90" w14:paraId="337E33BE" w14:textId="77777777">
      <w:trPr>
        <w:trHeight w:val="720"/>
      </w:trPr>
      <w:tc>
        <w:tcPr>
          <w:tcW w:w="1667" w:type="pct"/>
        </w:tcPr>
        <w:p w14:paraId="2C71F0B9" w14:textId="77777777" w:rsidR="00BF7B90" w:rsidRDefault="00BF7B90">
          <w:pPr>
            <w:pStyle w:val="a6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2A2CB509" w14:textId="77777777" w:rsidR="00BF7B90" w:rsidRDefault="00BF7B9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1029ED38" w14:textId="73EA9008" w:rsidR="00BF7B90" w:rsidRPr="00BF7B90" w:rsidRDefault="00BF7B90" w:rsidP="00BF7B9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  <w:r>
            <w:rPr>
              <w:color w:val="4472C4" w:themeColor="accent1"/>
            </w:rPr>
            <w:t>Приложение 1</w:t>
          </w:r>
        </w:p>
      </w:tc>
    </w:tr>
  </w:tbl>
  <w:p w14:paraId="655A4AD6" w14:textId="77777777" w:rsidR="00BF7B90" w:rsidRDefault="00BF7B90" w:rsidP="00BF7B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2F2A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39BC"/>
    <w:rsid w:val="000B6E9D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7995"/>
    <w:rsid w:val="00126C3F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58E7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5F11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21F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4C19"/>
    <w:rsid w:val="00BF7B90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45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link w:val="a7"/>
    <w:uiPriority w:val="99"/>
    <w:rsid w:val="002427C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427C4"/>
  </w:style>
  <w:style w:type="paragraph" w:styleId="a9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a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Название"/>
    <w:basedOn w:val="a"/>
    <w:link w:val="ac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c">
    <w:name w:val="Название Знак"/>
    <w:link w:val="ab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d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e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Основной текст Знак"/>
    <w:link w:val="af0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0">
    <w:name w:val="Body Text"/>
    <w:basedOn w:val="a"/>
    <w:link w:val="af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1">
    <w:name w:val="Hyperlink"/>
    <w:rsid w:val="00983219"/>
    <w:rPr>
      <w:color w:val="0000FF"/>
      <w:u w:val="single"/>
    </w:rPr>
  </w:style>
  <w:style w:type="character" w:customStyle="1" w:styleId="af2">
    <w:name w:val="Без интервала Знак"/>
    <w:link w:val="af3"/>
    <w:uiPriority w:val="1"/>
    <w:locked/>
    <w:rsid w:val="002C3A9B"/>
    <w:rPr>
      <w:rFonts w:ascii="Calibri" w:eastAsia="Calibri" w:hAnsi="Calibri"/>
    </w:rPr>
  </w:style>
  <w:style w:type="paragraph" w:styleId="af3">
    <w:name w:val="No Spacing"/>
    <w:link w:val="af2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4">
    <w:name w:val="footnote text"/>
    <w:basedOn w:val="a"/>
    <w:link w:val="af5"/>
    <w:uiPriority w:val="99"/>
    <w:semiHidden/>
    <w:unhideWhenUsed/>
    <w:rsid w:val="0048595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48595D"/>
  </w:style>
  <w:style w:type="character" w:styleId="af6">
    <w:name w:val="footnote reference"/>
    <w:uiPriority w:val="99"/>
    <w:semiHidden/>
    <w:unhideWhenUsed/>
    <w:rsid w:val="0048595D"/>
    <w:rPr>
      <w:vertAlign w:val="superscript"/>
    </w:rPr>
  </w:style>
  <w:style w:type="paragraph" w:styleId="af7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8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C192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C1926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C192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C1926"/>
    <w:rPr>
      <w:b/>
      <w:bCs/>
    </w:rPr>
  </w:style>
  <w:style w:type="character" w:customStyle="1" w:styleId="a7">
    <w:name w:val="Верхний колонтитул Знак"/>
    <w:basedOn w:val="a0"/>
    <w:link w:val="a6"/>
    <w:uiPriority w:val="99"/>
    <w:rsid w:val="00BF7B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1613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Чурунец А.С.</cp:lastModifiedBy>
  <cp:revision>8</cp:revision>
  <cp:lastPrinted>2026-06-02T10:19:00Z</cp:lastPrinted>
  <dcterms:created xsi:type="dcterms:W3CDTF">2025-05-22T10:27:00Z</dcterms:created>
  <dcterms:modified xsi:type="dcterms:W3CDTF">2026-06-02T10:21:00Z</dcterms:modified>
</cp:coreProperties>
</file>