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9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proofErr w:type="gram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>по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04.06.2026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3979</w:t>
            </w:r>
            <w:r>
              <w:rPr>
                <w:snapToGrid w:val="0"/>
                <w:sz w:val="24"/>
                <w:szCs w:val="24"/>
              </w:rPr>
              <w:t>__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поставщикам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  <w:bookmarkStart w:id="0" w:name="_GoBack"/>
      <w:bookmarkEnd w:id="0"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информации о ценах </w:t>
      </w:r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РУП «БЕЛФАРМАЦИЯ» с целью определения предельной стоимости для последующего проведения процедуры государственной закупки по плану 2026 года просит сообщить о возможности поставки до первой декады июля 2026 </w:t>
      </w:r>
      <w:proofErr w:type="gramStart"/>
      <w:r>
        <w:rPr>
          <w:sz w:val="28"/>
          <w:szCs w:val="28"/>
        </w:rPr>
        <w:t>года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зарегистрированного / незарегистрированного </w:t>
      </w:r>
      <w:r>
        <w:rPr>
          <w:sz w:val="28"/>
          <w:szCs w:val="28"/>
        </w:rPr>
        <w:t xml:space="preserve">лекарственного препарата </w:t>
      </w:r>
      <w:proofErr w:type="spellStart"/>
      <w:r>
        <w:rPr>
          <w:i/>
          <w:sz w:val="28"/>
          <w:szCs w:val="28"/>
        </w:rPr>
        <w:t>Нимодипин</w:t>
      </w:r>
      <w:proofErr w:type="spellEnd"/>
      <w:r>
        <w:rPr>
          <w:i/>
          <w:sz w:val="28"/>
          <w:szCs w:val="28"/>
        </w:rPr>
        <w:t xml:space="preserve"> р-р для </w:t>
      </w:r>
      <w:proofErr w:type="spellStart"/>
      <w:r>
        <w:rPr>
          <w:i/>
          <w:sz w:val="28"/>
          <w:szCs w:val="28"/>
        </w:rPr>
        <w:t>инфузий</w:t>
      </w:r>
      <w:proofErr w:type="spellEnd"/>
      <w:r>
        <w:rPr>
          <w:i/>
          <w:sz w:val="28"/>
          <w:szCs w:val="28"/>
        </w:rPr>
        <w:t xml:space="preserve"> 0,2 мг/мл 50 мл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2 286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tabs>
          <w:tab w:val="left" w:pos="3248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случае, если лекарственное средство не зарегистрировано в Республике Беларусь, просим гарантировать предоставление копий следующих документов с переводом на русский (белорусский) язык: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Копия одного из нижеперечисленных документов с переводом на русский (белорусский) язык: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</w:r>
      <w:proofErr w:type="spellStart"/>
      <w:r>
        <w:rPr>
          <w:sz w:val="28"/>
          <w:szCs w:val="28"/>
        </w:rPr>
        <w:t>free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sale</w:t>
      </w:r>
      <w:proofErr w:type="spellEnd"/>
      <w:r>
        <w:rPr>
          <w:sz w:val="28"/>
          <w:szCs w:val="28"/>
        </w:rPr>
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графическое изображение экрана (скриншот) интернет - страницы Европейского агентства лекарственных препаратов либо распечатка с </w:t>
      </w:r>
      <w:r>
        <w:rPr>
          <w:sz w:val="28"/>
          <w:szCs w:val="28"/>
        </w:rPr>
        <w:lastRenderedPageBreak/>
        <w:t xml:space="preserve">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</w:r>
      <w:proofErr w:type="spellStart"/>
      <w:r>
        <w:rPr>
          <w:sz w:val="28"/>
          <w:szCs w:val="28"/>
        </w:rPr>
        <w:t>European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Medicines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Agency</w:t>
      </w:r>
      <w:proofErr w:type="spellEnd"/>
      <w:r>
        <w:rPr>
          <w:sz w:val="28"/>
          <w:szCs w:val="28"/>
        </w:rPr>
        <w:t xml:space="preserve"> (EMA)) по результатам централизованной процедуры регистрации - </w:t>
      </w:r>
      <w:proofErr w:type="spellStart"/>
      <w:r>
        <w:rPr>
          <w:sz w:val="28"/>
          <w:szCs w:val="28"/>
        </w:rPr>
        <w:t>Certificate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Medicinal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, а также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</w:r>
      <w:proofErr w:type="spellStart"/>
      <w:r>
        <w:rPr>
          <w:sz w:val="28"/>
          <w:szCs w:val="28"/>
        </w:rPr>
        <w:t>преквалифицирован</w:t>
      </w:r>
      <w:proofErr w:type="spellEnd"/>
      <w:r>
        <w:rPr>
          <w:sz w:val="28"/>
          <w:szCs w:val="28"/>
        </w:rPr>
        <w:t xml:space="preserve"> ВОЗ, а также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</w:p>
    <w:p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к поставке лекарственный препарат был зарегистрирован на территории Республики Беларусь;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должна быть представлена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– общая характеристика лекарственного препарата), либо развернутое описание характеристик предлагаемого к закупке лекарственного </w:t>
      </w:r>
      <w:r>
        <w:rPr>
          <w:sz w:val="28"/>
          <w:szCs w:val="28"/>
        </w:rPr>
        <w:lastRenderedPageBreak/>
        <w:t>препарата - инструкция по медицинскому применению, выданные для страны-производителя.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настоящего подпункта не распространяются на лекарственные препараты: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регистрационные удостоверения на которые были приостановлены по инициативе Министерства здравоохранения Республики Беларусь;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регистрации (перерегистрации, подтверждении регистрации) которых было отказано.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</w:r>
      <w:proofErr w:type="spellStart"/>
      <w:r>
        <w:rPr>
          <w:sz w:val="28"/>
          <w:szCs w:val="28"/>
        </w:rPr>
        <w:t>EudraGMDP</w:t>
      </w:r>
      <w:proofErr w:type="spellEnd"/>
      <w:r>
        <w:rPr>
          <w:sz w:val="28"/>
          <w:szCs w:val="28"/>
        </w:rPr>
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</w:t>
      </w:r>
      <w:proofErr w:type="gramStart"/>
      <w:r>
        <w:rPr>
          <w:sz w:val="28"/>
          <w:szCs w:val="28"/>
        </w:rPr>
        <w:t>в том числе</w:t>
      </w:r>
      <w:proofErr w:type="gramEnd"/>
      <w:r>
        <w:rPr>
          <w:sz w:val="28"/>
          <w:szCs w:val="28"/>
        </w:rPr>
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Гарантийные письма участника с переводом на русский (белорусский) язык: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соблюдении условий хранения и транспортировки лекарственного препарата;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</w:t>
      </w:r>
      <w:r>
        <w:rPr>
          <w:sz w:val="28"/>
          <w:szCs w:val="28"/>
        </w:rPr>
        <w:lastRenderedPageBreak/>
        <w:t>некачественной, обязуется проинформировать об этом Министерство здравоохранения Республики Беларусь;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к каждой упаковке перевода инструкции на русский язык и (или) белорусский язык и требуемое количество </w:t>
      </w:r>
      <w:proofErr w:type="spellStart"/>
      <w:r>
        <w:rPr>
          <w:sz w:val="28"/>
          <w:szCs w:val="28"/>
        </w:rPr>
        <w:t>стикеров</w:t>
      </w:r>
      <w:proofErr w:type="spellEnd"/>
      <w:r>
        <w:rPr>
          <w:sz w:val="28"/>
          <w:szCs w:val="28"/>
        </w:rPr>
        <w:t xml:space="preserve"> (в случае необходимости) при поставке незарегистрированного лекарственного препарата;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по 05.06.2026 </w:t>
      </w:r>
      <w:r>
        <w:rPr>
          <w:sz w:val="28"/>
          <w:szCs w:val="28"/>
        </w:rPr>
        <w:t xml:space="preserve">по электронному адресу </w:t>
      </w:r>
      <w:proofErr w:type="spellStart"/>
      <w:r>
        <w:rPr>
          <w:sz w:val="28"/>
          <w:szCs w:val="28"/>
          <w:lang w:val="en-US"/>
        </w:rPr>
        <w:t>melnichenko</w:t>
      </w:r>
      <w:proofErr w:type="spellEnd"/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 Трухан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10"/>
      <w:pgSz w:w="11906" w:h="16838"/>
      <w:pgMar w:top="709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037116"/>
      <w:docPartObj>
        <w:docPartGallery w:val="Page Numbers (Top of Page)"/>
        <w:docPartUnique/>
      </w:docPartObj>
    </w:sdtPr>
    <w:sdtContent>
      <w:p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cia@pharm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46C49-AEC2-4B80-BC51-BA6CF109D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76</cp:revision>
  <cp:lastPrinted>2024-10-11T07:10:00Z</cp:lastPrinted>
  <dcterms:created xsi:type="dcterms:W3CDTF">2024-10-07T09:03:00Z</dcterms:created>
  <dcterms:modified xsi:type="dcterms:W3CDTF">2026-06-04T12:27:00Z</dcterms:modified>
</cp:coreProperties>
</file>