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88149" w14:textId="4029943E" w:rsidR="0065636A" w:rsidRPr="0065636A" w:rsidRDefault="0065636A" w:rsidP="0065636A">
      <w:pPr>
        <w:jc w:val="right"/>
        <w:rPr>
          <w:rFonts w:ascii="Times New Roman" w:hAnsi="Times New Roman" w:cs="Times New Roman"/>
          <w:b/>
          <w:i/>
        </w:rPr>
      </w:pPr>
      <w:r w:rsidRPr="0065636A">
        <w:rPr>
          <w:rFonts w:ascii="Times New Roman" w:hAnsi="Times New Roman" w:cs="Times New Roman"/>
          <w:b/>
          <w:i/>
        </w:rPr>
        <w:t xml:space="preserve">Приложение </w:t>
      </w:r>
      <w:r>
        <w:rPr>
          <w:rFonts w:ascii="Times New Roman" w:hAnsi="Times New Roman" w:cs="Times New Roman"/>
          <w:b/>
          <w:i/>
        </w:rPr>
        <w:t>4</w:t>
      </w:r>
      <w:r w:rsidRPr="0065636A">
        <w:rPr>
          <w:rFonts w:ascii="Times New Roman" w:hAnsi="Times New Roman" w:cs="Times New Roman"/>
          <w:b/>
          <w:i/>
        </w:rPr>
        <w:t xml:space="preserve"> к аукционным документам №А</w:t>
      </w:r>
      <w:r w:rsidR="00622814">
        <w:rPr>
          <w:rFonts w:ascii="Times New Roman" w:hAnsi="Times New Roman" w:cs="Times New Roman"/>
          <w:b/>
          <w:i/>
        </w:rPr>
        <w:t>505</w:t>
      </w:r>
      <w:r w:rsidRPr="0065636A">
        <w:rPr>
          <w:rFonts w:ascii="Times New Roman" w:hAnsi="Times New Roman" w:cs="Times New Roman"/>
          <w:b/>
          <w:i/>
        </w:rPr>
        <w:t>-0</w:t>
      </w:r>
      <w:r w:rsidR="00622814">
        <w:rPr>
          <w:rFonts w:ascii="Times New Roman" w:hAnsi="Times New Roman" w:cs="Times New Roman"/>
          <w:b/>
          <w:i/>
        </w:rPr>
        <w:t>6</w:t>
      </w:r>
      <w:r w:rsidRPr="0065636A">
        <w:rPr>
          <w:rFonts w:ascii="Times New Roman" w:hAnsi="Times New Roman" w:cs="Times New Roman"/>
          <w:b/>
          <w:i/>
        </w:rPr>
        <w:t>/261</w:t>
      </w:r>
    </w:p>
    <w:p w14:paraId="59F13977" w14:textId="77777777" w:rsidR="005428E1" w:rsidRDefault="005428E1" w:rsidP="005428E1">
      <w:pPr>
        <w:spacing w:after="0" w:line="240" w:lineRule="auto"/>
        <w:ind w:firstLine="4678"/>
        <w:rPr>
          <w:rFonts w:ascii="Times New Roman" w:hAnsi="Times New Roman" w:cs="Times New Roman"/>
          <w:sz w:val="28"/>
        </w:rPr>
      </w:pPr>
    </w:p>
    <w:p w14:paraId="634D6C12" w14:textId="77777777" w:rsidR="00622814" w:rsidRDefault="00622814" w:rsidP="0062281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ТЕХНИЧЕСКОЕ ЗАДАНИЕ</w:t>
      </w:r>
    </w:p>
    <w:p w14:paraId="2C37CCE0" w14:textId="77777777" w:rsidR="00622814" w:rsidRDefault="00622814" w:rsidP="00622814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На приобретение светодиодных поворотных голов</w:t>
      </w:r>
      <w:r w:rsidRPr="00CC5AA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 объекте: Учреждение «Заслуженный коллектив Республики Беларусь «Белорусский государственный молодежный театр» расположенного по адресу: г. Минск, ул. Козлова, 17. </w:t>
      </w:r>
    </w:p>
    <w:p w14:paraId="73BB7B26" w14:textId="77777777" w:rsidR="00622814" w:rsidRDefault="00622814" w:rsidP="00622814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Поставщик обязан поставить товары в количестве 20 шт.</w:t>
      </w:r>
    </w:p>
    <w:p w14:paraId="7A704F78" w14:textId="77777777" w:rsidR="00622814" w:rsidRDefault="00622814" w:rsidP="00622814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22814" w14:paraId="0DD346FA" w14:textId="77777777" w:rsidTr="0002798A">
        <w:tc>
          <w:tcPr>
            <w:tcW w:w="9345" w:type="dxa"/>
          </w:tcPr>
          <w:p w14:paraId="41A5B9BC" w14:textId="77777777" w:rsidR="00622814" w:rsidRPr="00353460" w:rsidRDefault="00622814" w:rsidP="0002798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53460">
              <w:rPr>
                <w:rFonts w:ascii="Times New Roman" w:hAnsi="Times New Roman" w:cs="Times New Roman"/>
                <w:b/>
                <w:sz w:val="28"/>
              </w:rPr>
              <w:t>ТЕХНИЧЕСКИЕ ХАРАКТЕРИСТИКИ</w:t>
            </w:r>
          </w:p>
        </w:tc>
      </w:tr>
      <w:tr w:rsidR="00622814" w14:paraId="0133697F" w14:textId="77777777" w:rsidTr="0002798A">
        <w:tc>
          <w:tcPr>
            <w:tcW w:w="9345" w:type="dxa"/>
          </w:tcPr>
          <w:p w14:paraId="7D56AAF3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Источник света: не менее 7 полноцветных светодиодов мощностью не менее 40 Вт;</w:t>
            </w:r>
          </w:p>
          <w:p w14:paraId="00E92D15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Изменяемый режим мерцания светодиодов, по протоколам управления;</w:t>
            </w:r>
          </w:p>
          <w:p w14:paraId="0C733B66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Протокол управления: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DMX</w:t>
            </w:r>
            <w:r w:rsidRPr="005D5DEB">
              <w:rPr>
                <w:rFonts w:ascii="Times New Roman" w:hAnsi="Times New Roman" w:cs="Times New Roman"/>
                <w:sz w:val="28"/>
              </w:rPr>
              <w:t>-512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Art</w:t>
            </w:r>
            <w:r w:rsidRPr="005D5DEB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Net</w:t>
            </w:r>
            <w:r w:rsidRPr="005D5DEB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RDM</w:t>
            </w:r>
            <w:r w:rsidRPr="005D5DEB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sACN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14:paraId="3BBA7772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Световой выход прибора: не менее 3400 Лм;</w:t>
            </w:r>
          </w:p>
          <w:p w14:paraId="7B852903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Диаметр единой передней линзы: не менее 140 мм</w:t>
            </w:r>
            <w:r w:rsidRPr="00B64AAB">
              <w:rPr>
                <w:rFonts w:ascii="Times New Roman" w:hAnsi="Times New Roman" w:cs="Times New Roman"/>
                <w:sz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</w:rPr>
              <w:t>не более 142 мм;</w:t>
            </w:r>
          </w:p>
          <w:p w14:paraId="3E836375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Цветовая температура: не уже диапазона 2500 – 8000 К;</w:t>
            </w:r>
          </w:p>
          <w:p w14:paraId="518B53A6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Встроенные стандартизированные режимы гамма-коррекции: 1; 1,5; 2,2;</w:t>
            </w:r>
          </w:p>
          <w:p w14:paraId="6914E078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 w:rsidRPr="00680341">
              <w:rPr>
                <w:rFonts w:ascii="Times New Roman" w:hAnsi="Times New Roman" w:cs="Times New Roman"/>
                <w:sz w:val="28"/>
              </w:rPr>
              <w:t xml:space="preserve">Количество каналов </w:t>
            </w:r>
            <w:r w:rsidRPr="00680341">
              <w:rPr>
                <w:rFonts w:ascii="Times New Roman" w:hAnsi="Times New Roman" w:cs="Times New Roman"/>
                <w:sz w:val="28"/>
                <w:lang w:val="en-US"/>
              </w:rPr>
              <w:t>DMX</w:t>
            </w:r>
            <w:r w:rsidRPr="00680341">
              <w:rPr>
                <w:rFonts w:ascii="Times New Roman" w:hAnsi="Times New Roman" w:cs="Times New Roman"/>
                <w:sz w:val="28"/>
              </w:rPr>
              <w:t>: 4 режима, каналов 17 - 29;</w:t>
            </w:r>
          </w:p>
          <w:p w14:paraId="60F43B47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Плавное и точное перемещение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8"/>
              </w:rPr>
              <w:t>: не менее</w:t>
            </w:r>
            <w:r w:rsidRPr="005D5DEB">
              <w:rPr>
                <w:rFonts w:ascii="Times New Roman" w:hAnsi="Times New Roman" w:cs="Times New Roman"/>
                <w:sz w:val="28"/>
              </w:rPr>
              <w:t xml:space="preserve"> 540</w:t>
            </w:r>
            <w:r>
              <w:rPr>
                <w:rFonts w:ascii="Times New Roman" w:hAnsi="Times New Roman" w:cs="Times New Roman"/>
                <w:sz w:val="28"/>
              </w:rPr>
              <w:t>º (разрядность не менее 16 бит);</w:t>
            </w:r>
          </w:p>
          <w:p w14:paraId="1492EAE9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Плавное и точное перемещение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TILT</w:t>
            </w:r>
            <w:r>
              <w:rPr>
                <w:rFonts w:ascii="Times New Roman" w:hAnsi="Times New Roman" w:cs="Times New Roman"/>
                <w:sz w:val="28"/>
              </w:rPr>
              <w:t>: не менее 250º (разрядность не менее 16 бит);</w:t>
            </w:r>
          </w:p>
          <w:p w14:paraId="634AB77F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Функция автоматического репозиционирования;</w:t>
            </w:r>
          </w:p>
          <w:p w14:paraId="446E6E95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Система смешивания цвета: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RGBW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14:paraId="5B953619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Стробоскоп: регулируемая частота не менее 25 Гц;</w:t>
            </w:r>
          </w:p>
          <w:p w14:paraId="06495379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Электронный диммер: не менее 16 бит;</w:t>
            </w:r>
          </w:p>
          <w:p w14:paraId="4613FC22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Независимое управление центральным светодиодом</w:t>
            </w:r>
          </w:p>
          <w:p w14:paraId="07BC8084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Угол раскрытия луча: не уже диапазона 4º - 55º;</w:t>
            </w:r>
          </w:p>
          <w:p w14:paraId="659B0B76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ЖК-дисплея с подсветкой;</w:t>
            </w:r>
          </w:p>
          <w:p w14:paraId="0813A0F6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встроенного аккумулятора;</w:t>
            </w:r>
          </w:p>
          <w:p w14:paraId="7412B0D7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Встроенный вэб-интерфейс для управления и настройки через стандартный браузер;</w:t>
            </w:r>
          </w:p>
          <w:p w14:paraId="0C172025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Встроенный преобразователь сетевых протоколов в сигнал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DMX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14:paraId="6E38DE9D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Наличие 5-пиновых разъемов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XLR</w:t>
            </w:r>
            <w:r w:rsidRPr="00260D8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(вход/выход);</w:t>
            </w:r>
          </w:p>
          <w:p w14:paraId="16C12F90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Наличие силовых разъемов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Powercon</w:t>
            </w:r>
            <w:r w:rsidRPr="00260D8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True</w:t>
            </w:r>
            <w:r>
              <w:rPr>
                <w:rFonts w:ascii="Times New Roman" w:hAnsi="Times New Roman" w:cs="Times New Roman"/>
                <w:sz w:val="28"/>
              </w:rPr>
              <w:t>1 (вход/выход);</w:t>
            </w:r>
          </w:p>
          <w:p w14:paraId="0C4A6AFA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Наличие разъема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RJ</w:t>
            </w:r>
            <w:r w:rsidRPr="00FC1DD4">
              <w:rPr>
                <w:rFonts w:ascii="Times New Roman" w:hAnsi="Times New Roman" w:cs="Times New Roman"/>
                <w:sz w:val="28"/>
              </w:rPr>
              <w:t>45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14:paraId="1DF6AD1F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встроенных ручек для переноски;</w:t>
            </w:r>
          </w:p>
          <w:p w14:paraId="1B5C4FDC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крепления «омега» с быстросъемными замками;</w:t>
            </w:r>
          </w:p>
          <w:p w14:paraId="3F707D58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Минимальный уровень шума: не более 35 дБ(А);</w:t>
            </w:r>
          </w:p>
          <w:p w14:paraId="59856B50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Возможность удаленного управления режимами вентиляторов по протоколу управления;</w:t>
            </w:r>
          </w:p>
          <w:p w14:paraId="6E72CDCD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Напряжение: 100-240 В, 50/60 Гц;</w:t>
            </w:r>
          </w:p>
          <w:p w14:paraId="454E2756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Максимальная потребляемая мощность; не более 375 Вт;</w:t>
            </w:r>
          </w:p>
          <w:p w14:paraId="6247DD71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Ширина: не более 224 мм;</w:t>
            </w:r>
          </w:p>
          <w:p w14:paraId="7A0711A9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Высота: не более 346 мм;</w:t>
            </w:r>
          </w:p>
          <w:p w14:paraId="7C3D89E2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Глубина: не более 186 мм;</w:t>
            </w:r>
          </w:p>
          <w:p w14:paraId="5FDFAF4A" w14:textId="77777777" w:rsidR="00622814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Вес: не более 6.5 кг;</w:t>
            </w:r>
          </w:p>
          <w:p w14:paraId="2354A465" w14:textId="77777777" w:rsidR="00622814" w:rsidRPr="00260D8C" w:rsidRDefault="00622814" w:rsidP="0002798A">
            <w:pPr>
              <w:rPr>
                <w:rFonts w:ascii="Times New Roman" w:hAnsi="Times New Roman" w:cs="Times New Roman"/>
                <w:sz w:val="28"/>
              </w:rPr>
            </w:pPr>
            <w:r w:rsidRPr="00106BF1">
              <w:rPr>
                <w:rFonts w:ascii="Times New Roman" w:hAnsi="Times New Roman" w:cs="Times New Roman"/>
                <w:sz w:val="28"/>
                <w:szCs w:val="28"/>
              </w:rPr>
              <w:t>Клэмпы для крепления на трубу 50мм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кабель питания</w:t>
            </w:r>
            <w:r w:rsidRPr="00106BF1">
              <w:rPr>
                <w:rFonts w:ascii="Times New Roman" w:hAnsi="Times New Roman" w:cs="Times New Roman"/>
                <w:sz w:val="28"/>
                <w:szCs w:val="28"/>
              </w:rPr>
              <w:t xml:space="preserve"> и страховочные тросы в комплекте.</w:t>
            </w:r>
          </w:p>
        </w:tc>
      </w:tr>
    </w:tbl>
    <w:p w14:paraId="2C62E675" w14:textId="77777777" w:rsidR="00622814" w:rsidRDefault="00622814" w:rsidP="00622814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92FEE9E" w14:textId="58C43587" w:rsidR="00622814" w:rsidRDefault="00622814" w:rsidP="00622814">
      <w:pPr>
        <w:ind w:firstLine="708"/>
        <w:jc w:val="both"/>
        <w:rPr>
          <w:rFonts w:ascii="Times New Roman" w:hAnsi="Times New Roman" w:cs="Times New Roman"/>
          <w:sz w:val="28"/>
        </w:rPr>
      </w:pPr>
      <w:r w:rsidRPr="00106BF1">
        <w:rPr>
          <w:rFonts w:ascii="Times New Roman" w:hAnsi="Times New Roman" w:cs="Times New Roman"/>
          <w:sz w:val="28"/>
        </w:rPr>
        <w:t>Поставляемое оборудование должно быть новым (оборудование, которое не было в употреблении ремонте, в том числе, которое не было восстановлено, у которого не была осуществлена замена составных частей, не были восстановлены потребительские свойства)</w:t>
      </w:r>
      <w:r>
        <w:rPr>
          <w:rFonts w:ascii="Times New Roman" w:hAnsi="Times New Roman" w:cs="Times New Roman"/>
          <w:sz w:val="28"/>
        </w:rPr>
        <w:t>.</w:t>
      </w:r>
    </w:p>
    <w:p w14:paraId="6EE2201D" w14:textId="77777777" w:rsidR="00622814" w:rsidRDefault="00622814" w:rsidP="00622814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Поставляемый товар должен быть серийного производства, присутствовать в каталоге на официальном сайте производителя. Предоставить ссылку.</w:t>
      </w:r>
    </w:p>
    <w:p w14:paraId="73F6F2AA" w14:textId="77777777" w:rsidR="00622814" w:rsidRDefault="00622814" w:rsidP="00622814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предложении предоставить изображение оборудования, которое должно в точности соответствовать оборудованию, предлагаемому к поставке.</w:t>
      </w:r>
    </w:p>
    <w:p w14:paraId="63C866F5" w14:textId="77777777" w:rsidR="00622814" w:rsidRPr="00193ED7" w:rsidRDefault="00622814" w:rsidP="00622814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Библиотека предлагаемого прибора должна быть включена в стандартную библиотеку световых приборов консоли МА </w:t>
      </w:r>
      <w:r>
        <w:rPr>
          <w:rFonts w:ascii="Times New Roman" w:hAnsi="Times New Roman" w:cs="Times New Roman"/>
          <w:sz w:val="28"/>
          <w:lang w:val="en-US"/>
        </w:rPr>
        <w:t>Lighting</w:t>
      </w:r>
      <w:r>
        <w:rPr>
          <w:rFonts w:ascii="Times New Roman" w:hAnsi="Times New Roman" w:cs="Times New Roman"/>
          <w:sz w:val="28"/>
        </w:rPr>
        <w:t xml:space="preserve"> (установленной на объекте заказчика) на момент подачи предложения. Предоставить подтверждение.</w:t>
      </w:r>
    </w:p>
    <w:p w14:paraId="1A22A0F2" w14:textId="77777777" w:rsidR="00622814" w:rsidRDefault="00622814" w:rsidP="00622814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22814">
        <w:rPr>
          <w:rFonts w:ascii="Times New Roman" w:hAnsi="Times New Roman" w:cs="Times New Roman"/>
          <w:b/>
          <w:bCs/>
          <w:sz w:val="28"/>
        </w:rPr>
        <w:t>Требования по гарантии на товар:</w:t>
      </w:r>
      <w:r>
        <w:rPr>
          <w:rFonts w:ascii="Times New Roman" w:hAnsi="Times New Roman" w:cs="Times New Roman"/>
          <w:sz w:val="28"/>
        </w:rPr>
        <w:t xml:space="preserve"> не менее 24 (двадцати четырех) месяцев с даты поставки товара и подписания акта приемки Товара по количеству и качеству согласно товарной (товарно-транспортной) накладной.</w:t>
      </w:r>
    </w:p>
    <w:p w14:paraId="60D300D9" w14:textId="7B400D5C" w:rsidR="005428E1" w:rsidRDefault="005428E1" w:rsidP="00E52DE3">
      <w:pPr>
        <w:ind w:firstLine="708"/>
        <w:jc w:val="both"/>
        <w:rPr>
          <w:rFonts w:ascii="Times New Roman" w:hAnsi="Times New Roman" w:cs="Times New Roman"/>
          <w:sz w:val="28"/>
        </w:rPr>
      </w:pPr>
    </w:p>
    <w:p w14:paraId="19D479F3" w14:textId="77777777" w:rsidR="005428E1" w:rsidRDefault="005428E1" w:rsidP="005428E1">
      <w:pPr>
        <w:jc w:val="both"/>
        <w:rPr>
          <w:rFonts w:ascii="Times New Roman" w:hAnsi="Times New Roman" w:cs="Times New Roman"/>
          <w:sz w:val="28"/>
        </w:rPr>
      </w:pPr>
    </w:p>
    <w:p w14:paraId="31EA6E20" w14:textId="77777777" w:rsidR="005428E1" w:rsidRDefault="005428E1" w:rsidP="005428E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98F7EC5" w14:textId="77777777" w:rsidR="005428E1" w:rsidRDefault="005428E1" w:rsidP="005428E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0FF076F" w14:textId="77777777" w:rsidR="005428E1" w:rsidRDefault="005428E1" w:rsidP="005428E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2CD0C2F" w14:textId="77777777" w:rsidR="005428E1" w:rsidRDefault="005428E1" w:rsidP="005428E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F593F43" w14:textId="77777777" w:rsidR="005428E1" w:rsidRDefault="005428E1" w:rsidP="005428E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DCE587" w14:textId="77777777" w:rsidR="005428E1" w:rsidRDefault="005428E1" w:rsidP="005428E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E5E2D02" w14:textId="77777777" w:rsidR="005428E1" w:rsidRDefault="005428E1" w:rsidP="005428E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DF16BB6" w14:textId="77777777" w:rsidR="00DC0E21" w:rsidRDefault="00DC0E21"/>
    <w:sectPr w:rsidR="00DC0E21" w:rsidSect="00B87D4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8231E"/>
    <w:multiLevelType w:val="hybridMultilevel"/>
    <w:tmpl w:val="75BC2330"/>
    <w:lvl w:ilvl="0" w:tplc="151E64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80232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8E1"/>
    <w:rsid w:val="000614A7"/>
    <w:rsid w:val="005428E1"/>
    <w:rsid w:val="005C5318"/>
    <w:rsid w:val="00622814"/>
    <w:rsid w:val="0065636A"/>
    <w:rsid w:val="009657C0"/>
    <w:rsid w:val="00B87D4C"/>
    <w:rsid w:val="00DC0E21"/>
    <w:rsid w:val="00E5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1DA4B"/>
  <w15:chartTrackingRefBased/>
  <w15:docId w15:val="{03B9C69B-7776-4FEC-9F7E-B5153744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8E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2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2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Переводчик</dc:creator>
  <cp:keywords/>
  <dc:description/>
  <cp:lastModifiedBy>Пользователь</cp:lastModifiedBy>
  <cp:revision>6</cp:revision>
  <dcterms:created xsi:type="dcterms:W3CDTF">2026-03-19T12:23:00Z</dcterms:created>
  <dcterms:modified xsi:type="dcterms:W3CDTF">2026-06-04T07:40:00Z</dcterms:modified>
</cp:coreProperties>
</file>