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409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409/26-ЭА «Мониторы пациента с центральной станцией для УЗ «Гродненская областная инфекционная клиническая больница»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409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409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409/26-ЭА «Мониторы пациента с центральной станцией для УЗ «Гродненская областная инфекционная клиническая больница»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409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409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409/26-ЭА «Мониторы пациента с центральной станцией для УЗ «Гродненская областная инфекционная клиническая больница»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409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409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409/26-ЭА «Мониторы пациента с центральной станцией для УЗ «Гродненская областная инфекционная клиническая больница»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409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409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409/26-ЭА «Мониторы пациента с центральной станцией для УЗ «Гродненская областная инфекционная клиническая больница»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409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