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D4533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4FC49523" w14:textId="77777777" w:rsidR="00B779D1" w:rsidRPr="004B5E56" w:rsidRDefault="005924FD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Главный бухгалтер</w:t>
      </w:r>
    </w:p>
    <w:p w14:paraId="439A30DD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0D515D43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5924FD">
        <w:rPr>
          <w:sz w:val="22"/>
          <w:szCs w:val="22"/>
        </w:rPr>
        <w:t>О.К.Клинцова</w:t>
      </w:r>
    </w:p>
    <w:p w14:paraId="0573980E" w14:textId="208871CE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9C0456">
        <w:rPr>
          <w:sz w:val="22"/>
          <w:szCs w:val="22"/>
        </w:rPr>
        <w:t>01</w:t>
      </w:r>
      <w:r w:rsidRPr="004B5E56">
        <w:rPr>
          <w:sz w:val="22"/>
          <w:szCs w:val="22"/>
        </w:rPr>
        <w:t>_»_</w:t>
      </w:r>
      <w:r w:rsidR="009C0456">
        <w:rPr>
          <w:sz w:val="22"/>
          <w:szCs w:val="22"/>
        </w:rPr>
        <w:t>июня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E3183F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3E9CF3DA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2643D6D3" w14:textId="77777777" w:rsidR="00C22A18" w:rsidRPr="007B132B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31828">
        <w:rPr>
          <w:bCs/>
          <w:sz w:val="22"/>
          <w:szCs w:val="22"/>
        </w:rPr>
        <w:t>Заявка на закупку</w:t>
      </w:r>
      <w:r w:rsidR="005924FD">
        <w:rPr>
          <w:bCs/>
          <w:sz w:val="22"/>
          <w:szCs w:val="22"/>
        </w:rPr>
        <w:t xml:space="preserve"> ЗОИ</w:t>
      </w:r>
    </w:p>
    <w:p w14:paraId="13953452" w14:textId="77777777" w:rsidR="0011117C" w:rsidRPr="0011117C" w:rsidRDefault="0011117C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Реагенты диагностические</w:t>
      </w:r>
    </w:p>
    <w:p w14:paraId="5E04F532" w14:textId="77777777" w:rsidR="00B46802" w:rsidRDefault="00B46802" w:rsidP="00B779D1">
      <w:pPr>
        <w:contextualSpacing/>
        <w:jc w:val="center"/>
        <w:rPr>
          <w:sz w:val="22"/>
          <w:szCs w:val="22"/>
        </w:rPr>
      </w:pPr>
    </w:p>
    <w:p w14:paraId="7F3F5CF9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66953B3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A62E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A17F0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1CC528E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5FF7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4412C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5F87CE2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D965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C95C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759DCD6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D62A5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4D06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1707B79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A350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0535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1E1B0715" w14:textId="77777777" w:rsidR="00B779D1" w:rsidRPr="004B5E56" w:rsidRDefault="00B779D1" w:rsidP="0011117C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11117C" w:rsidRPr="0011117C">
        <w:rPr>
          <w:bCs/>
          <w:sz w:val="22"/>
          <w:szCs w:val="22"/>
        </w:rPr>
        <w:t xml:space="preserve"> </w:t>
      </w:r>
      <w:r w:rsidR="0011117C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14:paraId="0DEB6156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1A01D645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5385C71E" w14:textId="77777777" w:rsidR="00973F61" w:rsidRDefault="00096F2C" w:rsidP="0011117C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</w:t>
      </w:r>
    </w:p>
    <w:p w14:paraId="4E34B0A0" w14:textId="77777777" w:rsidR="00D5126C" w:rsidRPr="002018C1" w:rsidRDefault="00D5126C" w:rsidP="00D5126C">
      <w:pPr>
        <w:contextualSpacing/>
        <w:jc w:val="center"/>
        <w:rPr>
          <w:sz w:val="22"/>
          <w:szCs w:val="22"/>
        </w:rPr>
      </w:pPr>
      <w:r w:rsidRPr="002018C1">
        <w:rPr>
          <w:sz w:val="22"/>
          <w:szCs w:val="22"/>
        </w:rPr>
        <w:t>Лот №</w:t>
      </w:r>
      <w:r>
        <w:rPr>
          <w:sz w:val="22"/>
          <w:szCs w:val="22"/>
        </w:rPr>
        <w:t>1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953"/>
      </w:tblGrid>
      <w:tr w:rsidR="00D5126C" w:rsidRPr="002018C1" w14:paraId="052CF92C" w14:textId="77777777" w:rsidTr="00E401CB">
        <w:trPr>
          <w:trHeight w:val="20"/>
        </w:trPr>
        <w:tc>
          <w:tcPr>
            <w:tcW w:w="3970" w:type="dxa"/>
            <w:vAlign w:val="center"/>
          </w:tcPr>
          <w:p w14:paraId="5668C516" w14:textId="77777777" w:rsidR="00D5126C" w:rsidRPr="002018C1" w:rsidRDefault="00D5126C" w:rsidP="00E401CB">
            <w:pPr>
              <w:contextualSpacing/>
              <w:jc w:val="center"/>
            </w:pPr>
            <w:r w:rsidRPr="002018C1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14:paraId="0C5DCA77" w14:textId="77777777" w:rsidR="00D5126C" w:rsidRPr="002018C1" w:rsidRDefault="00D5126C" w:rsidP="00E401C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Тест-системы</w:t>
            </w:r>
            <w:r w:rsidRPr="002018C1">
              <w:rPr>
                <w:bCs/>
                <w:color w:val="000000"/>
                <w:sz w:val="22"/>
                <w:szCs w:val="22"/>
              </w:rPr>
              <w:t xml:space="preserve"> для количественного опред</w:t>
            </w:r>
            <w:r>
              <w:rPr>
                <w:bCs/>
                <w:color w:val="000000"/>
                <w:sz w:val="22"/>
                <w:szCs w:val="22"/>
              </w:rPr>
              <w:t>еления специфических антител Ig</w:t>
            </w:r>
            <w:r w:rsidRPr="002018C1">
              <w:rPr>
                <w:bCs/>
                <w:color w:val="000000"/>
                <w:sz w:val="22"/>
                <w:szCs w:val="22"/>
              </w:rPr>
              <w:t>E на нитроцеллюлозной мембране (иммуноблот)  в биологическом материале, CCD блокирующий раствор</w:t>
            </w:r>
          </w:p>
        </w:tc>
      </w:tr>
      <w:tr w:rsidR="00D5126C" w:rsidRPr="002018C1" w14:paraId="7322B044" w14:textId="77777777" w:rsidTr="00E401CB">
        <w:trPr>
          <w:trHeight w:val="20"/>
        </w:trPr>
        <w:tc>
          <w:tcPr>
            <w:tcW w:w="3970" w:type="dxa"/>
            <w:vAlign w:val="center"/>
          </w:tcPr>
          <w:p w14:paraId="295FBA78" w14:textId="77777777" w:rsidR="00D5126C" w:rsidRPr="002018C1" w:rsidRDefault="00D5126C" w:rsidP="00E401CB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58814AE2" w14:textId="77777777" w:rsidR="00D5126C" w:rsidRPr="002018C1" w:rsidRDefault="00D5126C" w:rsidP="00E401CB">
            <w:pPr>
              <w:widowControl w:val="0"/>
              <w:contextualSpacing/>
            </w:pPr>
            <w:r w:rsidRPr="002018C1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1</w:t>
            </w:r>
          </w:p>
        </w:tc>
      </w:tr>
      <w:tr w:rsidR="00D5126C" w:rsidRPr="002018C1" w14:paraId="2296E1BC" w14:textId="77777777" w:rsidTr="00E401CB">
        <w:trPr>
          <w:trHeight w:val="20"/>
        </w:trPr>
        <w:tc>
          <w:tcPr>
            <w:tcW w:w="3970" w:type="dxa"/>
            <w:vAlign w:val="center"/>
          </w:tcPr>
          <w:p w14:paraId="14D11DB0" w14:textId="77777777" w:rsidR="00D5126C" w:rsidRPr="002018C1" w:rsidRDefault="00D5126C" w:rsidP="00E401CB">
            <w:pPr>
              <w:contextualSpacing/>
            </w:pPr>
            <w:r w:rsidRPr="002018C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356C9B84" w14:textId="77777777" w:rsidR="00D5126C" w:rsidRPr="00D5126C" w:rsidRDefault="00D5126C" w:rsidP="00E401CB">
            <w:pPr>
              <w:contextualSpacing/>
            </w:pPr>
            <w:r w:rsidRPr="00D5126C">
              <w:rPr>
                <w:sz w:val="22"/>
                <w:szCs w:val="22"/>
              </w:rPr>
              <w:t>20.59.52.100</w:t>
            </w:r>
          </w:p>
        </w:tc>
      </w:tr>
      <w:tr w:rsidR="00D5126C" w:rsidRPr="002018C1" w14:paraId="53A48ECF" w14:textId="77777777" w:rsidTr="00E401CB">
        <w:trPr>
          <w:trHeight w:val="20"/>
        </w:trPr>
        <w:tc>
          <w:tcPr>
            <w:tcW w:w="3970" w:type="dxa"/>
            <w:vAlign w:val="center"/>
          </w:tcPr>
          <w:p w14:paraId="115EA76A" w14:textId="77777777" w:rsidR="00D5126C" w:rsidRPr="002018C1" w:rsidRDefault="00D5126C" w:rsidP="00E401CB">
            <w:pPr>
              <w:contextualSpacing/>
            </w:pPr>
            <w:r w:rsidRPr="002018C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7749573C" w14:textId="77777777" w:rsidR="00D5126C" w:rsidRPr="00D5126C" w:rsidRDefault="0019600A" w:rsidP="0019600A">
            <w:pPr>
              <w:contextualSpacing/>
            </w:pPr>
            <w:r>
              <w:rPr>
                <w:sz w:val="22"/>
                <w:szCs w:val="22"/>
              </w:rPr>
              <w:t xml:space="preserve">4 условные </w:t>
            </w:r>
            <w:r w:rsidR="00D5126C" w:rsidRPr="00D5126C">
              <w:rPr>
                <w:sz w:val="22"/>
                <w:szCs w:val="22"/>
              </w:rPr>
              <w:t>единицы</w:t>
            </w:r>
          </w:p>
        </w:tc>
      </w:tr>
      <w:tr w:rsidR="00D5126C" w:rsidRPr="002018C1" w14:paraId="58A80710" w14:textId="77777777" w:rsidTr="00E401CB">
        <w:trPr>
          <w:trHeight w:val="20"/>
        </w:trPr>
        <w:tc>
          <w:tcPr>
            <w:tcW w:w="3970" w:type="dxa"/>
            <w:vAlign w:val="center"/>
          </w:tcPr>
          <w:p w14:paraId="6B077855" w14:textId="77777777" w:rsidR="00D5126C" w:rsidRPr="002018C1" w:rsidRDefault="00D5126C" w:rsidP="00E401CB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2018C1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18A04C9E" w14:textId="77777777" w:rsidR="00D5126C" w:rsidRPr="00D5126C" w:rsidRDefault="00D5126C" w:rsidP="00E401CB">
            <w:pPr>
              <w:tabs>
                <w:tab w:val="left" w:pos="6355"/>
              </w:tabs>
              <w:contextualSpacing/>
              <w:rPr>
                <w:bCs/>
              </w:rPr>
            </w:pPr>
            <w:r w:rsidRPr="00D5126C">
              <w:rPr>
                <w:bCs/>
                <w:sz w:val="22"/>
                <w:szCs w:val="22"/>
              </w:rPr>
              <w:t>84876,74 руб.</w:t>
            </w:r>
          </w:p>
        </w:tc>
      </w:tr>
      <w:tr w:rsidR="00D5126C" w:rsidRPr="002018C1" w14:paraId="29AA4BC2" w14:textId="77777777" w:rsidTr="00E401CB">
        <w:trPr>
          <w:trHeight w:val="20"/>
        </w:trPr>
        <w:tc>
          <w:tcPr>
            <w:tcW w:w="3970" w:type="dxa"/>
            <w:vAlign w:val="center"/>
          </w:tcPr>
          <w:p w14:paraId="4123DD75" w14:textId="77777777" w:rsidR="00D5126C" w:rsidRPr="002018C1" w:rsidRDefault="00D5126C" w:rsidP="00E401CB">
            <w:pPr>
              <w:contextualSpacing/>
            </w:pPr>
            <w:r w:rsidRPr="002018C1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953" w:type="dxa"/>
            <w:vAlign w:val="center"/>
          </w:tcPr>
          <w:p w14:paraId="17F3B9E2" w14:textId="77777777" w:rsidR="00D5126C" w:rsidRPr="00E73243" w:rsidRDefault="00D5126C" w:rsidP="00E401CB">
            <w:pPr>
              <w:rPr>
                <w:sz w:val="18"/>
                <w:szCs w:val="18"/>
                <w:shd w:val="clear" w:color="auto" w:fill="FFFFFF"/>
              </w:rPr>
            </w:pPr>
            <w:r w:rsidRPr="00E73243">
              <w:rPr>
                <w:sz w:val="18"/>
                <w:szCs w:val="18"/>
                <w:shd w:val="clear" w:color="auto" w:fill="FFFFFF"/>
              </w:rPr>
              <w:t>УЗ "Могилевский областной кожно-венерологический диспансер" 700036489</w:t>
            </w:r>
          </w:p>
          <w:p w14:paraId="7C2EC78C" w14:textId="77777777" w:rsidR="00D5126C" w:rsidRPr="00A57DC4" w:rsidRDefault="00D5126C" w:rsidP="00E401CB">
            <w:pPr>
              <w:rPr>
                <w:sz w:val="18"/>
                <w:szCs w:val="18"/>
                <w:shd w:val="clear" w:color="auto" w:fill="FFFFFF"/>
              </w:rPr>
            </w:pPr>
            <w:r w:rsidRPr="00A57DC4">
              <w:rPr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</w:tc>
      </w:tr>
    </w:tbl>
    <w:p w14:paraId="05291BBC" w14:textId="77777777" w:rsidR="00D5126C" w:rsidRDefault="00D5126C" w:rsidP="00D5126C">
      <w:pPr>
        <w:shd w:val="clear" w:color="auto" w:fill="FFFFFF"/>
        <w:spacing w:line="274" w:lineRule="exact"/>
        <w:ind w:hanging="142"/>
        <w:rPr>
          <w:color w:val="000000"/>
          <w:sz w:val="22"/>
          <w:szCs w:val="22"/>
        </w:rPr>
      </w:pPr>
      <w:r w:rsidRPr="002018C1">
        <w:rPr>
          <w:color w:val="000000"/>
          <w:sz w:val="22"/>
          <w:szCs w:val="22"/>
        </w:rPr>
        <w:t>Приложение к лоту №</w:t>
      </w:r>
      <w:r>
        <w:rPr>
          <w:color w:val="000000"/>
          <w:sz w:val="22"/>
          <w:szCs w:val="22"/>
        </w:rPr>
        <w:t>1</w:t>
      </w:r>
      <w:r w:rsidRPr="002018C1">
        <w:rPr>
          <w:color w:val="000000"/>
          <w:sz w:val="22"/>
          <w:szCs w:val="22"/>
        </w:rPr>
        <w:t>:</w:t>
      </w:r>
    </w:p>
    <w:p w14:paraId="1519AF00" w14:textId="77777777" w:rsidR="00D5126C" w:rsidRPr="002018C1" w:rsidRDefault="00D5126C" w:rsidP="00D5126C">
      <w:pPr>
        <w:shd w:val="clear" w:color="auto" w:fill="FFFFFF"/>
        <w:spacing w:line="274" w:lineRule="exact"/>
        <w:ind w:hanging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644"/>
        <w:gridCol w:w="1417"/>
      </w:tblGrid>
      <w:tr w:rsidR="00D5126C" w:rsidRPr="002018C1" w14:paraId="0F402E88" w14:textId="77777777" w:rsidTr="00D5126C">
        <w:trPr>
          <w:cantSplit/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5337" w14:textId="77777777" w:rsidR="00D5126C" w:rsidRPr="002018C1" w:rsidRDefault="00D5126C" w:rsidP="00E401CB">
            <w:pPr>
              <w:jc w:val="center"/>
              <w:rPr>
                <w:color w:val="000000"/>
              </w:rPr>
            </w:pPr>
            <w:r w:rsidRPr="002018C1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3201" w14:textId="77777777" w:rsidR="00D5126C" w:rsidRPr="002018C1" w:rsidRDefault="00D5126C" w:rsidP="00E401CB">
            <w:pPr>
              <w:keepNext/>
              <w:spacing w:after="60"/>
              <w:jc w:val="center"/>
              <w:outlineLvl w:val="1"/>
              <w:rPr>
                <w:bCs/>
                <w:iCs/>
                <w:color w:val="000000"/>
              </w:rPr>
            </w:pPr>
            <w:r w:rsidRPr="002018C1">
              <w:rPr>
                <w:bCs/>
                <w:i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4614" w14:textId="77777777" w:rsidR="00D5126C" w:rsidRPr="002018C1" w:rsidRDefault="00D5126C" w:rsidP="00E401CB">
            <w:pPr>
              <w:jc w:val="center"/>
              <w:rPr>
                <w:color w:val="000000"/>
              </w:rPr>
            </w:pPr>
            <w:r w:rsidRPr="002018C1">
              <w:rPr>
                <w:color w:val="000000"/>
                <w:sz w:val="22"/>
                <w:szCs w:val="22"/>
              </w:rPr>
              <w:t>Кол-во</w:t>
            </w:r>
            <w:r>
              <w:rPr>
                <w:color w:val="000000"/>
                <w:sz w:val="22"/>
                <w:szCs w:val="22"/>
              </w:rPr>
              <w:t xml:space="preserve"> единиц</w:t>
            </w:r>
          </w:p>
        </w:tc>
      </w:tr>
      <w:tr w:rsidR="00D5126C" w:rsidRPr="002018C1" w14:paraId="2553972B" w14:textId="77777777" w:rsidTr="00D5126C">
        <w:trPr>
          <w:cantSplit/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D2E7" w14:textId="77777777" w:rsidR="00D5126C" w:rsidRPr="002018C1" w:rsidRDefault="00D5126C" w:rsidP="00E401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2018C1">
              <w:rPr>
                <w:color w:val="000000"/>
                <w:sz w:val="22"/>
                <w:szCs w:val="22"/>
              </w:rPr>
              <w:t>1</w:t>
            </w:r>
          </w:p>
          <w:p w14:paraId="0DB8A3F0" w14:textId="77777777" w:rsidR="00D5126C" w:rsidRPr="002018C1" w:rsidRDefault="00D5126C" w:rsidP="00E401CB">
            <w:pPr>
              <w:jc w:val="center"/>
              <w:rPr>
                <w:color w:val="000000"/>
              </w:rPr>
            </w:pPr>
          </w:p>
          <w:p w14:paraId="7F75F49E" w14:textId="77777777" w:rsidR="00D5126C" w:rsidRPr="002018C1" w:rsidRDefault="00D5126C" w:rsidP="00E401CB">
            <w:pPr>
              <w:rPr>
                <w:color w:val="000000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47B5" w14:textId="77777777" w:rsidR="00D5126C" w:rsidRPr="002018C1" w:rsidRDefault="00D5126C" w:rsidP="00E401CB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line="274" w:lineRule="exact"/>
              <w:ind w:right="48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</w:t>
            </w:r>
            <w:r w:rsidRPr="002018C1">
              <w:rPr>
                <w:color w:val="000000"/>
                <w:sz w:val="22"/>
                <w:szCs w:val="22"/>
              </w:rPr>
              <w:t>ест–системы Alleisa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018C1">
              <w:rPr>
                <w:color w:val="000000"/>
                <w:sz w:val="22"/>
                <w:szCs w:val="22"/>
              </w:rPr>
              <w:t>Screen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018C1">
              <w:rPr>
                <w:color w:val="000000"/>
                <w:sz w:val="22"/>
                <w:szCs w:val="22"/>
              </w:rPr>
              <w:t>для количественного определения специфических антител Ig E на нитроцел</w:t>
            </w:r>
            <w:r>
              <w:rPr>
                <w:color w:val="000000"/>
                <w:sz w:val="22"/>
                <w:szCs w:val="22"/>
              </w:rPr>
              <w:t xml:space="preserve">люлозной мембране (иммуноблот) </w:t>
            </w:r>
            <w:r w:rsidRPr="002018C1">
              <w:rPr>
                <w:color w:val="000000"/>
                <w:sz w:val="22"/>
                <w:szCs w:val="22"/>
              </w:rPr>
              <w:t>в биологическом материале</w:t>
            </w:r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E3C4" w14:textId="77777777" w:rsidR="00D5126C" w:rsidRPr="001C0105" w:rsidRDefault="00D5126C" w:rsidP="00E401CB">
            <w:pPr>
              <w:jc w:val="center"/>
            </w:pPr>
          </w:p>
        </w:tc>
      </w:tr>
      <w:tr w:rsidR="00D5126C" w:rsidRPr="002018C1" w14:paraId="3BC4262C" w14:textId="77777777" w:rsidTr="00D5126C">
        <w:trPr>
          <w:cantSplit/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129B" w14:textId="77777777" w:rsidR="00D5126C" w:rsidRDefault="00D5126C" w:rsidP="00E401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1.1.1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90CF" w14:textId="77777777" w:rsidR="00D5126C" w:rsidRPr="00940D82" w:rsidRDefault="00D5126C" w:rsidP="00E401CB">
            <w:pPr>
              <w:rPr>
                <w:color w:val="000000"/>
              </w:rPr>
            </w:pPr>
            <w:r w:rsidRPr="00940D82">
              <w:rPr>
                <w:color w:val="000000"/>
                <w:spacing w:val="4"/>
                <w:sz w:val="22"/>
                <w:szCs w:val="22"/>
              </w:rPr>
              <w:t xml:space="preserve">Иммуноблоты для анализа </w:t>
            </w:r>
            <w:r w:rsidRPr="00940D82">
              <w:rPr>
                <w:color w:val="000000"/>
                <w:spacing w:val="3"/>
                <w:sz w:val="22"/>
                <w:szCs w:val="22"/>
              </w:rPr>
              <w:t>аллергенспецифических</w:t>
            </w:r>
            <w:r w:rsidRPr="00940D82">
              <w:rPr>
                <w:color w:val="000000"/>
                <w:spacing w:val="4"/>
                <w:sz w:val="22"/>
                <w:szCs w:val="22"/>
              </w:rPr>
              <w:t xml:space="preserve"> антител </w:t>
            </w:r>
            <w:r w:rsidRPr="00940D82">
              <w:rPr>
                <w:color w:val="000000"/>
                <w:sz w:val="22"/>
                <w:szCs w:val="22"/>
              </w:rPr>
              <w:t xml:space="preserve">Alleisa Screen </w:t>
            </w:r>
            <w:r w:rsidRPr="00940D82">
              <w:rPr>
                <w:bCs/>
                <w:color w:val="000000"/>
                <w:spacing w:val="4"/>
                <w:sz w:val="22"/>
                <w:szCs w:val="22"/>
              </w:rPr>
              <w:t>панель 3 F-1BY либо аналог (пищевая)</w:t>
            </w:r>
            <w:r>
              <w:rPr>
                <w:bCs/>
                <w:color w:val="000000"/>
                <w:spacing w:val="4"/>
                <w:sz w:val="22"/>
                <w:szCs w:val="22"/>
              </w:rPr>
              <w:t xml:space="preserve">: </w:t>
            </w:r>
            <w:r>
              <w:rPr>
                <w:color w:val="000000"/>
                <w:spacing w:val="1"/>
                <w:sz w:val="22"/>
                <w:szCs w:val="22"/>
              </w:rPr>
              <w:t>в</w:t>
            </w:r>
            <w:r w:rsidRPr="00940D82">
              <w:rPr>
                <w:color w:val="000000"/>
                <w:spacing w:val="1"/>
                <w:sz w:val="22"/>
                <w:szCs w:val="22"/>
              </w:rPr>
              <w:t xml:space="preserve"> составе набора не менее 20 тестов, более 25 пищевых аллергенов  одновременно, CCD углеводные фрагменты молекул аллергенов, которые о</w:t>
            </w:r>
            <w:r>
              <w:rPr>
                <w:color w:val="000000"/>
                <w:spacing w:val="1"/>
                <w:sz w:val="22"/>
                <w:szCs w:val="22"/>
              </w:rPr>
              <w:t>посредуют перекрестные реакции</w:t>
            </w:r>
            <w:r w:rsidRPr="00940D82">
              <w:rPr>
                <w:color w:val="000000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407F" w14:textId="77777777" w:rsidR="00D5126C" w:rsidRPr="00E73243" w:rsidRDefault="00D5126C" w:rsidP="00E401CB">
            <w:pPr>
              <w:contextualSpacing/>
              <w:jc w:val="center"/>
            </w:pPr>
            <w:r w:rsidRPr="00E73243">
              <w:rPr>
                <w:sz w:val="22"/>
                <w:szCs w:val="22"/>
              </w:rPr>
              <w:t>6</w:t>
            </w:r>
          </w:p>
        </w:tc>
      </w:tr>
      <w:tr w:rsidR="00D5126C" w:rsidRPr="002018C1" w14:paraId="1176EDFA" w14:textId="77777777" w:rsidTr="00D5126C">
        <w:trPr>
          <w:cantSplit/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3E3F" w14:textId="77777777" w:rsidR="00D5126C" w:rsidRDefault="00D5126C" w:rsidP="00E401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1.1.2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F60A" w14:textId="77777777" w:rsidR="00D5126C" w:rsidRPr="00940D82" w:rsidRDefault="00D5126C" w:rsidP="00E401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color w:val="000000"/>
                <w:spacing w:val="4"/>
              </w:rPr>
            </w:pPr>
            <w:r w:rsidRPr="00940D82">
              <w:rPr>
                <w:color w:val="000000"/>
                <w:spacing w:val="4"/>
                <w:sz w:val="22"/>
                <w:szCs w:val="22"/>
              </w:rPr>
              <w:t xml:space="preserve">Иммуноблоты для анализа </w:t>
            </w:r>
            <w:r w:rsidRPr="00940D82">
              <w:rPr>
                <w:color w:val="000000"/>
                <w:spacing w:val="3"/>
                <w:sz w:val="22"/>
                <w:szCs w:val="22"/>
              </w:rPr>
              <w:t>аллергенспецифических</w:t>
            </w:r>
            <w:r w:rsidRPr="00940D82">
              <w:rPr>
                <w:color w:val="000000"/>
                <w:spacing w:val="4"/>
                <w:sz w:val="22"/>
                <w:szCs w:val="22"/>
              </w:rPr>
              <w:t xml:space="preserve"> антител </w:t>
            </w:r>
          </w:p>
          <w:p w14:paraId="2D4CC0EA" w14:textId="77777777" w:rsidR="00D5126C" w:rsidRPr="00630C4F" w:rsidRDefault="00D5126C" w:rsidP="00E401CB">
            <w:pPr>
              <w:rPr>
                <w:bCs/>
                <w:color w:val="000000"/>
                <w:spacing w:val="4"/>
              </w:rPr>
            </w:pPr>
            <w:r w:rsidRPr="00940D82">
              <w:rPr>
                <w:color w:val="000000"/>
                <w:sz w:val="22"/>
                <w:szCs w:val="22"/>
              </w:rPr>
              <w:t xml:space="preserve">Alleisa Screen </w:t>
            </w:r>
            <w:r w:rsidRPr="00940D82">
              <w:rPr>
                <w:bCs/>
                <w:color w:val="000000"/>
                <w:spacing w:val="4"/>
                <w:sz w:val="22"/>
                <w:szCs w:val="22"/>
              </w:rPr>
              <w:t xml:space="preserve">панель 3 R-1BY </w:t>
            </w:r>
            <w:r>
              <w:rPr>
                <w:bCs/>
                <w:color w:val="000000"/>
                <w:spacing w:val="4"/>
                <w:sz w:val="22"/>
                <w:szCs w:val="22"/>
              </w:rPr>
              <w:t xml:space="preserve">либо </w:t>
            </w:r>
            <w:r w:rsidRPr="00940D82">
              <w:rPr>
                <w:bCs/>
                <w:color w:val="000000"/>
                <w:spacing w:val="4"/>
                <w:sz w:val="22"/>
                <w:szCs w:val="22"/>
              </w:rPr>
              <w:t>аналог  (респираторная)</w:t>
            </w:r>
            <w:r>
              <w:rPr>
                <w:bCs/>
                <w:color w:val="000000"/>
                <w:spacing w:val="4"/>
                <w:sz w:val="22"/>
                <w:szCs w:val="22"/>
              </w:rPr>
              <w:t xml:space="preserve">: </w:t>
            </w:r>
            <w:r>
              <w:rPr>
                <w:color w:val="000000"/>
                <w:spacing w:val="1"/>
                <w:sz w:val="22"/>
                <w:szCs w:val="22"/>
              </w:rPr>
              <w:t>в</w:t>
            </w:r>
            <w:r w:rsidRPr="00940D82">
              <w:rPr>
                <w:color w:val="000000"/>
                <w:spacing w:val="1"/>
                <w:sz w:val="22"/>
                <w:szCs w:val="22"/>
              </w:rPr>
              <w:t xml:space="preserve"> составе набора не менее 20 тестов, более 25 ингаляционных аллергенов одновременно,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940D82">
              <w:rPr>
                <w:color w:val="000000"/>
                <w:spacing w:val="1"/>
                <w:sz w:val="22"/>
                <w:szCs w:val="22"/>
              </w:rPr>
              <w:t>CCD углеводные фрагменты молекул аллергенов, которые опосредуют перекрестные реакции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9E68" w14:textId="77777777" w:rsidR="00D5126C" w:rsidRPr="00E73243" w:rsidRDefault="00D5126C" w:rsidP="00E401CB">
            <w:pPr>
              <w:contextualSpacing/>
              <w:jc w:val="center"/>
            </w:pPr>
            <w:r w:rsidRPr="00E732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</w:tr>
      <w:tr w:rsidR="00D5126C" w:rsidRPr="002018C1" w14:paraId="07DD196F" w14:textId="77777777" w:rsidTr="00D5126C">
        <w:trPr>
          <w:cantSplit/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3C68" w14:textId="77777777" w:rsidR="00D5126C" w:rsidRDefault="00D5126C" w:rsidP="00E401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1.1.3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182E" w14:textId="77777777" w:rsidR="00D5126C" w:rsidRPr="00940D82" w:rsidRDefault="00D5126C" w:rsidP="00E401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bCs/>
                <w:color w:val="000000"/>
                <w:spacing w:val="4"/>
              </w:rPr>
            </w:pPr>
            <w:r w:rsidRPr="00940D82">
              <w:rPr>
                <w:color w:val="000000"/>
                <w:spacing w:val="4"/>
                <w:sz w:val="22"/>
                <w:szCs w:val="22"/>
              </w:rPr>
              <w:t xml:space="preserve">Иммуноблоты для анализа </w:t>
            </w:r>
            <w:r w:rsidRPr="00940D82">
              <w:rPr>
                <w:color w:val="000000"/>
                <w:spacing w:val="3"/>
                <w:sz w:val="22"/>
                <w:szCs w:val="22"/>
              </w:rPr>
              <w:t>аллергенспецифических</w:t>
            </w:r>
            <w:r w:rsidRPr="00940D82">
              <w:rPr>
                <w:color w:val="000000"/>
                <w:spacing w:val="4"/>
                <w:sz w:val="22"/>
                <w:szCs w:val="22"/>
              </w:rPr>
              <w:t xml:space="preserve"> антител </w:t>
            </w:r>
            <w:r w:rsidRPr="00940D82">
              <w:rPr>
                <w:color w:val="000000"/>
                <w:sz w:val="22"/>
                <w:szCs w:val="22"/>
              </w:rPr>
              <w:t xml:space="preserve">Alleisa Screen </w:t>
            </w:r>
            <w:r>
              <w:rPr>
                <w:bCs/>
                <w:color w:val="000000"/>
                <w:spacing w:val="4"/>
                <w:sz w:val="22"/>
                <w:szCs w:val="22"/>
              </w:rPr>
              <w:t>панель 3 Р-1BY либо аналог</w:t>
            </w:r>
            <w:r w:rsidRPr="00940D82">
              <w:rPr>
                <w:bCs/>
                <w:color w:val="000000"/>
                <w:spacing w:val="4"/>
                <w:sz w:val="22"/>
                <w:szCs w:val="22"/>
              </w:rPr>
              <w:t xml:space="preserve"> (педиатрическая)</w:t>
            </w:r>
            <w:r>
              <w:rPr>
                <w:bCs/>
                <w:color w:val="000000"/>
                <w:spacing w:val="4"/>
                <w:sz w:val="22"/>
                <w:szCs w:val="22"/>
              </w:rPr>
              <w:t xml:space="preserve">: </w:t>
            </w:r>
            <w:r>
              <w:rPr>
                <w:color w:val="000000"/>
                <w:spacing w:val="1"/>
                <w:sz w:val="22"/>
                <w:szCs w:val="22"/>
              </w:rPr>
              <w:t>в</w:t>
            </w:r>
            <w:r w:rsidRPr="00940D82">
              <w:rPr>
                <w:color w:val="000000"/>
                <w:spacing w:val="1"/>
                <w:sz w:val="22"/>
                <w:szCs w:val="22"/>
              </w:rPr>
              <w:t xml:space="preserve"> составе набора не менее 20 тестов, более 25 аллергенов, применяемых в педиатрической практике одновременно, CCD углеводные фрагменты молекул аллергенов, которые опосредуют перекрестные реакции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719B" w14:textId="77777777" w:rsidR="00D5126C" w:rsidRPr="00E73243" w:rsidRDefault="00D5126C" w:rsidP="00E401CB">
            <w:pPr>
              <w:contextualSpacing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D5126C" w:rsidRPr="002018C1" w14:paraId="213C01B8" w14:textId="77777777" w:rsidTr="00D5126C">
        <w:trPr>
          <w:cantSplit/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6DCC" w14:textId="77777777" w:rsidR="00D5126C" w:rsidRPr="002018C1" w:rsidRDefault="00D5126C" w:rsidP="00E401C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2018C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06F8" w14:textId="77777777" w:rsidR="00D5126C" w:rsidRPr="002018C1" w:rsidRDefault="00D5126C" w:rsidP="00E401CB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line="274" w:lineRule="exact"/>
              <w:ind w:right="480"/>
              <w:rPr>
                <w:color w:val="000000"/>
              </w:rPr>
            </w:pPr>
            <w:r w:rsidRPr="002018C1">
              <w:rPr>
                <w:color w:val="000000"/>
                <w:sz w:val="22"/>
                <w:szCs w:val="22"/>
              </w:rPr>
              <w:t>CCD блокирующий раствор для исключения CCD эффекта и элиминации ложноположительных результатов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4C76" w14:textId="77777777" w:rsidR="00D5126C" w:rsidRPr="00E73243" w:rsidRDefault="00D5126C" w:rsidP="00E401CB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Pr="00E73243">
              <w:rPr>
                <w:sz w:val="22"/>
                <w:szCs w:val="22"/>
              </w:rPr>
              <w:t xml:space="preserve"> флаконов</w:t>
            </w:r>
          </w:p>
        </w:tc>
      </w:tr>
    </w:tbl>
    <w:p w14:paraId="161AA1D3" w14:textId="77777777" w:rsidR="00D5126C" w:rsidRPr="002018C1" w:rsidRDefault="00D5126C" w:rsidP="00D5126C">
      <w:pPr>
        <w:shd w:val="clear" w:color="auto" w:fill="FFFFFF"/>
        <w:ind w:left="-142"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1.4.Основные составные части </w:t>
      </w:r>
      <w:r w:rsidRPr="002018C1">
        <w:rPr>
          <w:color w:val="000000"/>
          <w:sz w:val="22"/>
          <w:szCs w:val="22"/>
        </w:rPr>
        <w:t>тест- систем Alleisa</w:t>
      </w:r>
      <w:r>
        <w:rPr>
          <w:color w:val="000000"/>
          <w:sz w:val="22"/>
          <w:szCs w:val="22"/>
        </w:rPr>
        <w:t xml:space="preserve"> </w:t>
      </w:r>
      <w:r w:rsidRPr="002018C1">
        <w:rPr>
          <w:color w:val="000000"/>
          <w:sz w:val="22"/>
          <w:szCs w:val="22"/>
        </w:rPr>
        <w:t>Screen для количественного определения аллергенспецифических</w:t>
      </w:r>
      <w:r>
        <w:rPr>
          <w:color w:val="000000"/>
          <w:sz w:val="22"/>
          <w:szCs w:val="22"/>
        </w:rPr>
        <w:t xml:space="preserve"> </w:t>
      </w:r>
      <w:r w:rsidRPr="002018C1">
        <w:rPr>
          <w:color w:val="000000"/>
          <w:sz w:val="22"/>
          <w:szCs w:val="22"/>
        </w:rPr>
        <w:t>IgE антител в сыворотке и плазме человека:</w:t>
      </w:r>
    </w:p>
    <w:p w14:paraId="16BED50D" w14:textId="77777777" w:rsidR="00D5126C" w:rsidRPr="002018C1" w:rsidRDefault="00D5126C" w:rsidP="00D5126C">
      <w:pPr>
        <w:shd w:val="clear" w:color="auto" w:fill="FFFFFF"/>
        <w:ind w:left="-142"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1.4</w:t>
      </w:r>
      <w:r w:rsidRPr="002018C1">
        <w:rPr>
          <w:color w:val="000000"/>
          <w:sz w:val="22"/>
          <w:szCs w:val="22"/>
        </w:rPr>
        <w:t>.1.Тестовая нитроцеллюлозная мембрана, помещенная в реакционный лоток с нанесенным на неё  контролем,</w:t>
      </w:r>
      <w:r>
        <w:rPr>
          <w:color w:val="000000"/>
          <w:sz w:val="22"/>
          <w:szCs w:val="22"/>
        </w:rPr>
        <w:t xml:space="preserve"> </w:t>
      </w:r>
      <w:r w:rsidRPr="002018C1">
        <w:rPr>
          <w:color w:val="000000"/>
          <w:sz w:val="22"/>
          <w:szCs w:val="22"/>
        </w:rPr>
        <w:t xml:space="preserve">который соответствуют классу аллергореактивности РАСТ более 2, 27-30 аллергенов на одной  мембране. </w:t>
      </w:r>
    </w:p>
    <w:p w14:paraId="32000C72" w14:textId="77777777" w:rsidR="00D5126C" w:rsidRPr="002018C1" w:rsidRDefault="00D5126C" w:rsidP="00D5126C">
      <w:pPr>
        <w:shd w:val="clear" w:color="auto" w:fill="FFFFFF"/>
        <w:ind w:left="-142"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1.4</w:t>
      </w:r>
      <w:r w:rsidRPr="002018C1">
        <w:rPr>
          <w:color w:val="000000"/>
          <w:sz w:val="22"/>
          <w:szCs w:val="22"/>
        </w:rPr>
        <w:t>.2</w:t>
      </w:r>
      <w:r>
        <w:rPr>
          <w:color w:val="000000"/>
          <w:sz w:val="22"/>
          <w:szCs w:val="22"/>
        </w:rPr>
        <w:t>.Конъюгатный (ферментсодержащий</w:t>
      </w:r>
      <w:r w:rsidRPr="002018C1">
        <w:rPr>
          <w:color w:val="000000"/>
          <w:sz w:val="22"/>
          <w:szCs w:val="22"/>
        </w:rPr>
        <w:t>) раствор.</w:t>
      </w:r>
    </w:p>
    <w:p w14:paraId="46EA3825" w14:textId="77777777" w:rsidR="00D5126C" w:rsidRPr="002018C1" w:rsidRDefault="00D5126C" w:rsidP="00D5126C">
      <w:pPr>
        <w:shd w:val="clear" w:color="auto" w:fill="FFFFFF"/>
        <w:ind w:left="-142"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1.4</w:t>
      </w:r>
      <w:r w:rsidRPr="002018C1">
        <w:rPr>
          <w:color w:val="000000"/>
          <w:sz w:val="22"/>
          <w:szCs w:val="22"/>
        </w:rPr>
        <w:t>.3.Субстрат.</w:t>
      </w:r>
    </w:p>
    <w:p w14:paraId="2278CF44" w14:textId="77777777" w:rsidR="00D5126C" w:rsidRPr="002018C1" w:rsidRDefault="00D5126C" w:rsidP="00D5126C">
      <w:pPr>
        <w:shd w:val="clear" w:color="auto" w:fill="FFFFFF"/>
        <w:ind w:left="-142"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1.4</w:t>
      </w:r>
      <w:r w:rsidRPr="002018C1">
        <w:rPr>
          <w:color w:val="000000"/>
          <w:sz w:val="22"/>
          <w:szCs w:val="22"/>
        </w:rPr>
        <w:t>.4.Промывочный буферный раствор.</w:t>
      </w:r>
    </w:p>
    <w:p w14:paraId="0FB425CB" w14:textId="77777777" w:rsidR="00D5126C" w:rsidRDefault="00D5126C" w:rsidP="00D5126C">
      <w:pPr>
        <w:shd w:val="clear" w:color="auto" w:fill="FFFFFF"/>
        <w:ind w:left="-142"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1.4</w:t>
      </w:r>
      <w:r w:rsidRPr="002018C1">
        <w:rPr>
          <w:color w:val="000000"/>
          <w:sz w:val="22"/>
          <w:szCs w:val="22"/>
        </w:rPr>
        <w:t xml:space="preserve">.5.Реагент антител. </w:t>
      </w:r>
    </w:p>
    <w:p w14:paraId="0D1A982B" w14:textId="77777777" w:rsidR="00D5126C" w:rsidRDefault="00D5126C" w:rsidP="00D5126C">
      <w:pPr>
        <w:shd w:val="clear" w:color="auto" w:fill="FFFFFF"/>
        <w:ind w:left="-142"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Pr="002018C1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Показатели</w:t>
      </w:r>
      <w:r w:rsidRPr="002018C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</w:t>
      </w:r>
      <w:r w:rsidRPr="002018C1">
        <w:rPr>
          <w:color w:val="000000"/>
          <w:sz w:val="22"/>
          <w:szCs w:val="22"/>
        </w:rPr>
        <w:t>характеристики</w:t>
      </w:r>
      <w:r>
        <w:rPr>
          <w:color w:val="000000"/>
          <w:sz w:val="22"/>
          <w:szCs w:val="22"/>
        </w:rPr>
        <w:t>):</w:t>
      </w:r>
    </w:p>
    <w:p w14:paraId="504C5EAB" w14:textId="77777777" w:rsidR="00D5126C" w:rsidRPr="002018C1" w:rsidRDefault="00D5126C" w:rsidP="00D5126C">
      <w:pPr>
        <w:shd w:val="clear" w:color="auto" w:fill="FFFFFF"/>
        <w:ind w:left="-142"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2.1.Сравнение с кожными прик-тестами</w:t>
      </w:r>
      <w:r w:rsidRPr="002018C1">
        <w:rPr>
          <w:color w:val="000000"/>
          <w:sz w:val="22"/>
          <w:szCs w:val="22"/>
        </w:rPr>
        <w:t>:</w:t>
      </w:r>
    </w:p>
    <w:p w14:paraId="1CD8B70A" w14:textId="77777777" w:rsidR="00D5126C" w:rsidRPr="002018C1" w:rsidRDefault="00D5126C" w:rsidP="00D5126C">
      <w:pPr>
        <w:shd w:val="clear" w:color="auto" w:fill="FFFFFF"/>
        <w:ind w:left="-142"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2.1.1.Чувствительность не менее </w:t>
      </w:r>
      <w:r w:rsidRPr="002018C1">
        <w:rPr>
          <w:color w:val="000000"/>
          <w:sz w:val="22"/>
          <w:szCs w:val="22"/>
        </w:rPr>
        <w:t>95,0%</w:t>
      </w:r>
    </w:p>
    <w:p w14:paraId="40F2CA35" w14:textId="77777777" w:rsidR="00D5126C" w:rsidRPr="002018C1" w:rsidRDefault="00D5126C" w:rsidP="00D5126C">
      <w:pPr>
        <w:shd w:val="clear" w:color="auto" w:fill="FFFFFF"/>
        <w:ind w:left="-142"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2.1.2. Специфичность не менее </w:t>
      </w:r>
      <w:r w:rsidRPr="002018C1">
        <w:rPr>
          <w:color w:val="000000"/>
          <w:sz w:val="22"/>
          <w:szCs w:val="22"/>
        </w:rPr>
        <w:t>80,0%</w:t>
      </w:r>
    </w:p>
    <w:p w14:paraId="3D442959" w14:textId="77777777" w:rsidR="00D5126C" w:rsidRPr="002018C1" w:rsidRDefault="00D5126C" w:rsidP="00D5126C">
      <w:pPr>
        <w:shd w:val="clear" w:color="auto" w:fill="FFFFFF"/>
        <w:ind w:left="-142"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</w:t>
      </w:r>
      <w:r w:rsidRPr="002018C1">
        <w:rPr>
          <w:color w:val="000000"/>
          <w:sz w:val="22"/>
          <w:szCs w:val="22"/>
        </w:rPr>
        <w:t>. Возможность количественного дифференцированного определения в сыворотке крови специфических антител класса IgE .</w:t>
      </w:r>
    </w:p>
    <w:p w14:paraId="7AF309DB" w14:textId="77777777" w:rsidR="00D5126C" w:rsidRPr="002018C1" w:rsidRDefault="00D5126C" w:rsidP="00D5126C">
      <w:pPr>
        <w:shd w:val="clear" w:color="auto" w:fill="FFFFFF"/>
        <w:ind w:left="-142"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</w:t>
      </w:r>
      <w:r w:rsidRPr="002018C1">
        <w:rPr>
          <w:color w:val="000000"/>
          <w:sz w:val="22"/>
          <w:szCs w:val="22"/>
        </w:rPr>
        <w:t xml:space="preserve">. Возможность количественной оценки в сыворотке крови специфических антител класса IgE  с применением </w:t>
      </w:r>
      <w:r>
        <w:rPr>
          <w:color w:val="000000"/>
          <w:sz w:val="22"/>
          <w:szCs w:val="22"/>
        </w:rPr>
        <w:t xml:space="preserve">сканера </w:t>
      </w:r>
      <w:r w:rsidRPr="002018C1">
        <w:rPr>
          <w:color w:val="000000"/>
          <w:sz w:val="22"/>
          <w:szCs w:val="22"/>
        </w:rPr>
        <w:t>Improvio C c помощью программного обеспечения.</w:t>
      </w:r>
    </w:p>
    <w:p w14:paraId="58CDFE2F" w14:textId="77777777" w:rsidR="00D5126C" w:rsidRPr="002018C1" w:rsidRDefault="00D5126C" w:rsidP="00D5126C">
      <w:pPr>
        <w:shd w:val="clear" w:color="auto" w:fill="FFFFFF"/>
        <w:ind w:left="-142"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</w:t>
      </w:r>
      <w:r w:rsidRPr="002018C1">
        <w:rPr>
          <w:color w:val="000000"/>
          <w:sz w:val="22"/>
          <w:szCs w:val="22"/>
        </w:rPr>
        <w:t>. Возможность проведения реакции в течение 150 минут.</w:t>
      </w:r>
    </w:p>
    <w:p w14:paraId="719D3301" w14:textId="77777777" w:rsidR="00D5126C" w:rsidRPr="002018C1" w:rsidRDefault="00D5126C" w:rsidP="00D5126C">
      <w:pPr>
        <w:shd w:val="clear" w:color="auto" w:fill="FFFFFF"/>
        <w:ind w:left="-142"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2.5</w:t>
      </w:r>
      <w:r w:rsidRPr="002018C1">
        <w:rPr>
          <w:color w:val="000000"/>
          <w:sz w:val="22"/>
          <w:szCs w:val="22"/>
        </w:rPr>
        <w:t>. Блокирующий CCD раствор:</w:t>
      </w:r>
    </w:p>
    <w:p w14:paraId="36BA96B7" w14:textId="77777777" w:rsidR="00D5126C" w:rsidRPr="002018C1" w:rsidRDefault="00D5126C" w:rsidP="00D5126C">
      <w:pPr>
        <w:shd w:val="clear" w:color="auto" w:fill="FFFFFF"/>
        <w:ind w:left="-142" w:right="142"/>
        <w:rPr>
          <w:color w:val="000000"/>
          <w:sz w:val="22"/>
          <w:szCs w:val="22"/>
        </w:rPr>
      </w:pPr>
      <w:r w:rsidRPr="002018C1">
        <w:rPr>
          <w:color w:val="000000"/>
          <w:sz w:val="22"/>
          <w:szCs w:val="22"/>
        </w:rPr>
        <w:t>Раствор CCD объемом  не менее 0,6 мл. Должен содержать бромелин (энзимы протеазы), пероксидазу хрена и аскорбатоксидазу – гликопротеины с различным числом углеводных цепей, разведенных в Трис-солевом буфере. Трис-солевой буфер (значение pH ~ 7,5) состоит из TRIZMA-основы (0,02 моль), NaCl (0,14 моль) и азида натрия в качестве консерванта.</w:t>
      </w:r>
    </w:p>
    <w:p w14:paraId="2F34ACF1" w14:textId="77777777" w:rsidR="00D5126C" w:rsidRDefault="00D5126C" w:rsidP="0011117C">
      <w:pPr>
        <w:contextualSpacing/>
        <w:jc w:val="center"/>
        <w:rPr>
          <w:color w:val="000000"/>
          <w:sz w:val="22"/>
          <w:szCs w:val="22"/>
        </w:rPr>
      </w:pPr>
    </w:p>
    <w:p w14:paraId="12DB77D0" w14:textId="77777777" w:rsidR="0019600A" w:rsidRPr="0019600A" w:rsidRDefault="0019600A" w:rsidP="00840E30">
      <w:pPr>
        <w:contextualSpacing/>
        <w:rPr>
          <w:color w:val="000000"/>
          <w:sz w:val="22"/>
          <w:szCs w:val="22"/>
        </w:rPr>
      </w:pPr>
    </w:p>
    <w:p w14:paraId="08902D60" w14:textId="77777777" w:rsidR="00953909" w:rsidRPr="0025301D" w:rsidRDefault="00953909" w:rsidP="00953909">
      <w:pPr>
        <w:contextualSpacing/>
        <w:jc w:val="center"/>
        <w:rPr>
          <w:sz w:val="22"/>
          <w:szCs w:val="22"/>
        </w:rPr>
      </w:pPr>
      <w:r w:rsidRPr="0025301D">
        <w:rPr>
          <w:sz w:val="22"/>
          <w:szCs w:val="22"/>
        </w:rPr>
        <w:t>Лот №</w:t>
      </w:r>
      <w:r w:rsidR="00E00986">
        <w:rPr>
          <w:sz w:val="22"/>
          <w:szCs w:val="22"/>
        </w:rPr>
        <w:t>4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095"/>
      </w:tblGrid>
      <w:tr w:rsidR="00953909" w:rsidRPr="00146A47" w14:paraId="567C621C" w14:textId="77777777" w:rsidTr="00370FE3">
        <w:trPr>
          <w:trHeight w:val="20"/>
        </w:trPr>
        <w:tc>
          <w:tcPr>
            <w:tcW w:w="3686" w:type="dxa"/>
            <w:vAlign w:val="center"/>
          </w:tcPr>
          <w:p w14:paraId="1E2961F1" w14:textId="77777777" w:rsidR="00953909" w:rsidRPr="00146A47" w:rsidRDefault="00953909" w:rsidP="00370FE3">
            <w:pPr>
              <w:contextualSpacing/>
              <w:jc w:val="center"/>
            </w:pPr>
            <w:r w:rsidRPr="00146A4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vAlign w:val="center"/>
          </w:tcPr>
          <w:p w14:paraId="349F1884" w14:textId="77777777" w:rsidR="00953909" w:rsidRPr="00F9489E" w:rsidRDefault="00953909" w:rsidP="00370FE3">
            <w:pPr>
              <w:contextualSpacing/>
              <w:jc w:val="center"/>
              <w:rPr>
                <w:color w:val="000000"/>
              </w:rPr>
            </w:pPr>
            <w:r w:rsidRPr="00F9489E">
              <w:rPr>
                <w:sz w:val="22"/>
                <w:szCs w:val="22"/>
              </w:rPr>
              <w:t>Реагенты, контрольные и расходные материалы</w:t>
            </w:r>
            <w:r w:rsidR="00E54B27">
              <w:rPr>
                <w:sz w:val="22"/>
                <w:szCs w:val="22"/>
              </w:rPr>
              <w:t xml:space="preserve"> </w:t>
            </w:r>
            <w:r w:rsidRPr="00F9489E">
              <w:rPr>
                <w:sz w:val="22"/>
                <w:szCs w:val="22"/>
              </w:rPr>
              <w:t>для анализатора гликированного гемоглобина InnovaStar</w:t>
            </w:r>
          </w:p>
        </w:tc>
      </w:tr>
      <w:tr w:rsidR="00953909" w:rsidRPr="00146A47" w14:paraId="21295B13" w14:textId="77777777" w:rsidTr="00370FE3">
        <w:trPr>
          <w:trHeight w:val="20"/>
        </w:trPr>
        <w:tc>
          <w:tcPr>
            <w:tcW w:w="3686" w:type="dxa"/>
            <w:vAlign w:val="center"/>
          </w:tcPr>
          <w:p w14:paraId="7CCCA40F" w14:textId="77777777" w:rsidR="00953909" w:rsidRPr="00146A47" w:rsidRDefault="00953909" w:rsidP="00370FE3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095" w:type="dxa"/>
            <w:vAlign w:val="center"/>
          </w:tcPr>
          <w:p w14:paraId="51BED620" w14:textId="77777777" w:rsidR="00953909" w:rsidRPr="00642E3C" w:rsidRDefault="00953909" w:rsidP="00E00986">
            <w:pPr>
              <w:contextualSpacing/>
            </w:pPr>
            <w:r w:rsidRPr="00146A47">
              <w:rPr>
                <w:sz w:val="22"/>
                <w:szCs w:val="22"/>
              </w:rPr>
              <w:t>Согласно приложению к лоту №</w:t>
            </w:r>
            <w:r w:rsidR="00E00986">
              <w:rPr>
                <w:sz w:val="22"/>
                <w:szCs w:val="22"/>
              </w:rPr>
              <w:t>4</w:t>
            </w:r>
          </w:p>
        </w:tc>
      </w:tr>
      <w:tr w:rsidR="00953909" w:rsidRPr="00146A47" w14:paraId="6F630E36" w14:textId="77777777" w:rsidTr="00370FE3">
        <w:trPr>
          <w:trHeight w:val="20"/>
        </w:trPr>
        <w:tc>
          <w:tcPr>
            <w:tcW w:w="3686" w:type="dxa"/>
            <w:vAlign w:val="center"/>
          </w:tcPr>
          <w:p w14:paraId="4A97AC63" w14:textId="77777777" w:rsidR="00953909" w:rsidRPr="00146A47" w:rsidRDefault="00953909" w:rsidP="00370FE3">
            <w:pPr>
              <w:contextualSpacing/>
            </w:pPr>
            <w:r w:rsidRPr="00146A4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  <w:vAlign w:val="center"/>
          </w:tcPr>
          <w:p w14:paraId="37BD2C8E" w14:textId="77777777" w:rsidR="00953909" w:rsidRPr="00642E3C" w:rsidRDefault="00953909" w:rsidP="00370FE3">
            <w:pPr>
              <w:contextualSpacing/>
            </w:pPr>
            <w:r w:rsidRPr="00642E3C">
              <w:rPr>
                <w:sz w:val="22"/>
                <w:szCs w:val="22"/>
              </w:rPr>
              <w:t>20.59.52.100</w:t>
            </w:r>
          </w:p>
        </w:tc>
      </w:tr>
      <w:tr w:rsidR="00953909" w:rsidRPr="00146A47" w14:paraId="31703D70" w14:textId="77777777" w:rsidTr="00370FE3">
        <w:trPr>
          <w:trHeight w:val="20"/>
        </w:trPr>
        <w:tc>
          <w:tcPr>
            <w:tcW w:w="3686" w:type="dxa"/>
            <w:vAlign w:val="center"/>
          </w:tcPr>
          <w:p w14:paraId="46252A86" w14:textId="77777777" w:rsidR="00953909" w:rsidRPr="00146A47" w:rsidRDefault="00953909" w:rsidP="00370FE3">
            <w:pPr>
              <w:contextualSpacing/>
            </w:pPr>
            <w:r w:rsidRPr="00146A4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vAlign w:val="center"/>
          </w:tcPr>
          <w:p w14:paraId="1ADD28BB" w14:textId="77777777" w:rsidR="00953909" w:rsidRPr="00642E3C" w:rsidRDefault="00E00986" w:rsidP="00370FE3">
            <w:pPr>
              <w:contextualSpacing/>
            </w:pPr>
            <w:r>
              <w:rPr>
                <w:sz w:val="22"/>
                <w:szCs w:val="22"/>
              </w:rPr>
              <w:t>6 усл.</w:t>
            </w:r>
            <w:r w:rsidR="0025301D">
              <w:rPr>
                <w:sz w:val="22"/>
                <w:szCs w:val="22"/>
              </w:rPr>
              <w:t xml:space="preserve"> ед.</w:t>
            </w:r>
          </w:p>
        </w:tc>
      </w:tr>
      <w:tr w:rsidR="00953909" w:rsidRPr="00146A47" w14:paraId="2736EFE8" w14:textId="77777777" w:rsidTr="00370FE3">
        <w:trPr>
          <w:trHeight w:val="20"/>
        </w:trPr>
        <w:tc>
          <w:tcPr>
            <w:tcW w:w="3686" w:type="dxa"/>
            <w:vAlign w:val="center"/>
          </w:tcPr>
          <w:p w14:paraId="39F1D1AC" w14:textId="77777777" w:rsidR="00953909" w:rsidRPr="00146A47" w:rsidRDefault="00953909" w:rsidP="00370FE3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Предель</w:t>
            </w:r>
            <w:r w:rsidRPr="00146A47">
              <w:rPr>
                <w:color w:val="000000"/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14:paraId="0D05811D" w14:textId="77777777" w:rsidR="00953909" w:rsidRPr="00642E3C" w:rsidRDefault="0025301D" w:rsidP="00370FE3">
            <w:pPr>
              <w:tabs>
                <w:tab w:val="left" w:pos="6355"/>
              </w:tabs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>696</w:t>
            </w:r>
            <w:r w:rsidR="00953909">
              <w:rPr>
                <w:bCs/>
                <w:sz w:val="22"/>
                <w:szCs w:val="22"/>
              </w:rPr>
              <w:t>00 руб.</w:t>
            </w:r>
          </w:p>
        </w:tc>
      </w:tr>
      <w:tr w:rsidR="00953909" w:rsidRPr="00146A47" w14:paraId="612FF350" w14:textId="77777777" w:rsidTr="00370FE3">
        <w:trPr>
          <w:trHeight w:val="20"/>
        </w:trPr>
        <w:tc>
          <w:tcPr>
            <w:tcW w:w="3686" w:type="dxa"/>
            <w:vAlign w:val="center"/>
          </w:tcPr>
          <w:p w14:paraId="019E5DDE" w14:textId="77777777" w:rsidR="00953909" w:rsidRPr="00146A47" w:rsidRDefault="00953909" w:rsidP="00370FE3">
            <w:pPr>
              <w:contextualSpacing/>
            </w:pPr>
            <w:r w:rsidRPr="00146A47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6095" w:type="dxa"/>
            <w:vAlign w:val="center"/>
          </w:tcPr>
          <w:p w14:paraId="3383C52C" w14:textId="77777777" w:rsidR="00953909" w:rsidRPr="00CC71F6" w:rsidRDefault="00953909" w:rsidP="00370FE3">
            <w:pPr>
              <w:rPr>
                <w:sz w:val="18"/>
                <w:szCs w:val="18"/>
              </w:rPr>
            </w:pPr>
            <w:r w:rsidRPr="00CC71F6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0796309A" w14:textId="77777777" w:rsidR="00953909" w:rsidRDefault="00953909" w:rsidP="00953909">
      <w:pPr>
        <w:contextualSpacing/>
        <w:rPr>
          <w:sz w:val="22"/>
          <w:szCs w:val="22"/>
        </w:rPr>
      </w:pPr>
      <w:r w:rsidRPr="00146A47">
        <w:rPr>
          <w:color w:val="000000"/>
          <w:sz w:val="22"/>
          <w:szCs w:val="22"/>
        </w:rPr>
        <w:t>Приложение к лоту №</w:t>
      </w:r>
      <w:r w:rsidR="00E00986">
        <w:rPr>
          <w:color w:val="000000"/>
          <w:sz w:val="22"/>
          <w:szCs w:val="22"/>
        </w:rPr>
        <w:t>4</w:t>
      </w:r>
      <w:r w:rsidRPr="00146A47">
        <w:rPr>
          <w:color w:val="000000"/>
          <w:sz w:val="22"/>
          <w:szCs w:val="22"/>
        </w:rPr>
        <w:t>:</w:t>
      </w:r>
    </w:p>
    <w:tbl>
      <w:tblPr>
        <w:tblW w:w="97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5499"/>
        <w:gridCol w:w="1276"/>
      </w:tblGrid>
      <w:tr w:rsidR="00953909" w:rsidRPr="00CC71F6" w14:paraId="2E47E8C7" w14:textId="77777777" w:rsidTr="00083D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285D" w14:textId="77777777" w:rsidR="00953909" w:rsidRPr="00CC71F6" w:rsidRDefault="00953909" w:rsidP="00370FE3">
            <w:pPr>
              <w:jc w:val="center"/>
            </w:pPr>
            <w:r w:rsidRPr="00CC71F6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35E6" w14:textId="77777777" w:rsidR="00953909" w:rsidRPr="00CC71F6" w:rsidRDefault="00953909" w:rsidP="00370FE3">
            <w:pPr>
              <w:jc w:val="center"/>
            </w:pPr>
            <w:r w:rsidRPr="00CC71F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A8A5" w14:textId="77777777" w:rsidR="00953909" w:rsidRPr="00CC71F6" w:rsidRDefault="00953909" w:rsidP="00370FE3">
            <w:pPr>
              <w:jc w:val="center"/>
              <w:rPr>
                <w:bCs/>
              </w:rPr>
            </w:pPr>
            <w:r w:rsidRPr="00CC71F6">
              <w:rPr>
                <w:bCs/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B7F4" w14:textId="77777777" w:rsidR="00953909" w:rsidRPr="00CC71F6" w:rsidRDefault="00953909" w:rsidP="00370FE3">
            <w:pPr>
              <w:jc w:val="center"/>
            </w:pPr>
            <w:r w:rsidRPr="00CC71F6">
              <w:rPr>
                <w:sz w:val="22"/>
                <w:szCs w:val="22"/>
              </w:rPr>
              <w:t>Кол-во ед.</w:t>
            </w:r>
          </w:p>
        </w:tc>
      </w:tr>
      <w:tr w:rsidR="00953909" w:rsidRPr="00CC71F6" w14:paraId="421FF26C" w14:textId="77777777" w:rsidTr="00083DC9">
        <w:trPr>
          <w:trHeight w:val="1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EBAB" w14:textId="77777777" w:rsidR="00953909" w:rsidRPr="00CC71F6" w:rsidRDefault="00953909" w:rsidP="00370FE3">
            <w:r w:rsidRPr="00CC71F6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BCA3" w14:textId="77777777" w:rsidR="00953909" w:rsidRPr="00CC71F6" w:rsidRDefault="00953909" w:rsidP="00370FE3">
            <w:pPr>
              <w:rPr>
                <w:color w:val="000000"/>
              </w:rPr>
            </w:pPr>
            <w:r w:rsidRPr="00CC71F6">
              <w:rPr>
                <w:color w:val="000000"/>
                <w:sz w:val="22"/>
                <w:szCs w:val="22"/>
              </w:rPr>
              <w:t>Гликозилированный</w:t>
            </w:r>
            <w:r>
              <w:rPr>
                <w:color w:val="000000"/>
                <w:sz w:val="22"/>
                <w:szCs w:val="22"/>
              </w:rPr>
              <w:t xml:space="preserve"> гемоглобин IS /</w:t>
            </w:r>
            <w:r w:rsidRPr="00CC71F6">
              <w:rPr>
                <w:color w:val="000000"/>
                <w:sz w:val="22"/>
                <w:szCs w:val="22"/>
              </w:rPr>
              <w:t>оnе</w:t>
            </w:r>
            <w:r>
              <w:rPr>
                <w:color w:val="000000"/>
                <w:sz w:val="22"/>
                <w:szCs w:val="22"/>
              </w:rPr>
              <w:t xml:space="preserve"> НЬА </w:t>
            </w:r>
            <w:r w:rsidRPr="00CC71F6">
              <w:rPr>
                <w:color w:val="000000"/>
                <w:sz w:val="22"/>
                <w:szCs w:val="22"/>
              </w:rPr>
              <w:t>1с</w:t>
            </w:r>
            <w:r>
              <w:rPr>
                <w:color w:val="000000"/>
                <w:sz w:val="22"/>
                <w:szCs w:val="22"/>
              </w:rPr>
              <w:t xml:space="preserve"> IS </w:t>
            </w:r>
            <w:r w:rsidRPr="00CC71F6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625B97EC" w14:textId="77777777" w:rsidR="00953909" w:rsidRPr="00CC71F6" w:rsidRDefault="00953909" w:rsidP="00370FE3">
            <w:r w:rsidRPr="00CC71F6">
              <w:rPr>
                <w:sz w:val="22"/>
                <w:szCs w:val="22"/>
              </w:rPr>
              <w:t>1.Реагенты должны быть предназначены для работы на анализаторе модели «InnovaStar», что подтверждается инструкциями по применению предлагаемых реагентов.</w:t>
            </w:r>
          </w:p>
          <w:p w14:paraId="6EE02959" w14:textId="77777777"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И</w:t>
            </w:r>
            <w:r w:rsidRPr="00CC71F6">
              <w:rPr>
                <w:sz w:val="22"/>
                <w:szCs w:val="22"/>
              </w:rPr>
              <w:t>нструкции по использованию реагентов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>на русском языке.</w:t>
            </w:r>
          </w:p>
          <w:p w14:paraId="289F3BC3" w14:textId="77777777"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Р</w:t>
            </w:r>
            <w:r w:rsidRPr="00CC71F6">
              <w:rPr>
                <w:sz w:val="22"/>
                <w:szCs w:val="22"/>
              </w:rPr>
              <w:t>еагенты должны оставаться стабильны после вскрытия до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 xml:space="preserve">истечения срока годности, указанного на </w:t>
            </w:r>
            <w:r w:rsidRPr="00CC71F6">
              <w:rPr>
                <w:sz w:val="22"/>
                <w:szCs w:val="22"/>
              </w:rPr>
              <w:lastRenderedPageBreak/>
              <w:t>упаковке.</w:t>
            </w:r>
          </w:p>
          <w:p w14:paraId="7FC46833" w14:textId="77777777"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Р</w:t>
            </w:r>
            <w:r w:rsidRPr="00CC71F6">
              <w:rPr>
                <w:sz w:val="22"/>
                <w:szCs w:val="22"/>
              </w:rPr>
              <w:t>еагенты должны быть в жидкой форме</w:t>
            </w:r>
          </w:p>
          <w:p w14:paraId="2CDE6DDB" w14:textId="77777777"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>(готовыми к использованию).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31D0" w14:textId="77777777" w:rsidR="00953909" w:rsidRPr="0025301D" w:rsidRDefault="00953909" w:rsidP="00370FE3">
            <w:pPr>
              <w:jc w:val="center"/>
            </w:pPr>
          </w:p>
          <w:p w14:paraId="0368EECE" w14:textId="77777777" w:rsidR="00953909" w:rsidRPr="0025301D" w:rsidRDefault="00953909" w:rsidP="00370FE3">
            <w:pPr>
              <w:jc w:val="center"/>
            </w:pPr>
          </w:p>
          <w:p w14:paraId="6B9DFA39" w14:textId="77777777" w:rsidR="00953909" w:rsidRPr="0025301D" w:rsidRDefault="00953909" w:rsidP="00370FE3">
            <w:pPr>
              <w:jc w:val="center"/>
            </w:pPr>
          </w:p>
          <w:p w14:paraId="26954F0D" w14:textId="77777777" w:rsidR="00953909" w:rsidRPr="0025301D" w:rsidRDefault="00953909" w:rsidP="00370FE3">
            <w:pPr>
              <w:jc w:val="center"/>
            </w:pPr>
          </w:p>
          <w:p w14:paraId="49066064" w14:textId="77777777" w:rsidR="00953909" w:rsidRPr="0025301D" w:rsidRDefault="00953909" w:rsidP="00370FE3">
            <w:pPr>
              <w:jc w:val="center"/>
            </w:pPr>
          </w:p>
          <w:p w14:paraId="14ACBEC9" w14:textId="77777777" w:rsidR="00953909" w:rsidRPr="0025301D" w:rsidRDefault="0025301D" w:rsidP="00370FE3">
            <w:pPr>
              <w:jc w:val="center"/>
            </w:pPr>
            <w:r w:rsidRPr="0025301D">
              <w:rPr>
                <w:sz w:val="22"/>
                <w:szCs w:val="22"/>
              </w:rPr>
              <w:t>35</w:t>
            </w:r>
            <w:r w:rsidR="00953909" w:rsidRPr="0025301D">
              <w:rPr>
                <w:sz w:val="22"/>
                <w:szCs w:val="22"/>
              </w:rPr>
              <w:t>00 тестов</w:t>
            </w:r>
          </w:p>
        </w:tc>
      </w:tr>
      <w:tr w:rsidR="00953909" w:rsidRPr="00CC71F6" w14:paraId="6A2DD74C" w14:textId="77777777" w:rsidTr="00083DC9">
        <w:trPr>
          <w:trHeight w:val="7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E50F" w14:textId="77777777" w:rsidR="00953909" w:rsidRPr="00CC71F6" w:rsidRDefault="00953909" w:rsidP="00370FE3">
            <w:r w:rsidRPr="00CC71F6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69C2" w14:textId="77777777" w:rsidR="00953909" w:rsidRPr="00CC71F6" w:rsidRDefault="00953909" w:rsidP="00370FE3">
            <w:r w:rsidRPr="00CC71F6">
              <w:rPr>
                <w:sz w:val="22"/>
                <w:szCs w:val="22"/>
              </w:rPr>
              <w:t xml:space="preserve">Гемолизирующий раствор в чашечках 10/500 (по 1,5мл)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143D" w14:textId="77777777" w:rsidR="00953909" w:rsidRPr="00CC71F6" w:rsidRDefault="00953909" w:rsidP="00370FE3">
            <w:r w:rsidRPr="00CC71F6">
              <w:rPr>
                <w:sz w:val="22"/>
                <w:szCs w:val="22"/>
              </w:rPr>
              <w:t>1.Реагенты должны быть предназначены для работы на анализаторе модели «InnovaStar», что подтверждается инструкциями по применению предлагаемых реагентов.</w:t>
            </w:r>
          </w:p>
          <w:p w14:paraId="19323D0E" w14:textId="77777777"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И</w:t>
            </w:r>
            <w:r w:rsidRPr="00CC71F6">
              <w:rPr>
                <w:sz w:val="22"/>
                <w:szCs w:val="22"/>
              </w:rPr>
              <w:t>нструкции по использованию реагентов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>на русском языке.</w:t>
            </w:r>
          </w:p>
          <w:p w14:paraId="375D1435" w14:textId="77777777"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Р</w:t>
            </w:r>
            <w:r w:rsidRPr="00CC71F6">
              <w:rPr>
                <w:sz w:val="22"/>
                <w:szCs w:val="22"/>
              </w:rPr>
              <w:t>еагенты должны оставаться стабильны после вскрытия до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>истечения срока годности, указанного на упаковке.</w:t>
            </w:r>
          </w:p>
          <w:p w14:paraId="08DD1218" w14:textId="77777777"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Р</w:t>
            </w:r>
            <w:r w:rsidRPr="00CC71F6">
              <w:rPr>
                <w:sz w:val="22"/>
                <w:szCs w:val="22"/>
              </w:rPr>
              <w:t>еагенты должны быть в жидкой форме</w:t>
            </w:r>
          </w:p>
          <w:p w14:paraId="240BD838" w14:textId="77777777"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>(готовыми к использованию).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AA57" w14:textId="77777777"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14:paraId="4AFDCF2E" w14:textId="77777777"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14:paraId="0601F00E" w14:textId="77777777"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14:paraId="1363027C" w14:textId="77777777"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14:paraId="586307C4" w14:textId="77777777" w:rsidR="00953909" w:rsidRPr="0025301D" w:rsidRDefault="0025301D" w:rsidP="00370FE3">
            <w:pPr>
              <w:jc w:val="center"/>
            </w:pPr>
            <w:r w:rsidRPr="0025301D">
              <w:rPr>
                <w:sz w:val="22"/>
                <w:szCs w:val="22"/>
              </w:rPr>
              <w:t>35</w:t>
            </w:r>
            <w:r w:rsidR="00953909" w:rsidRPr="0025301D">
              <w:rPr>
                <w:sz w:val="22"/>
                <w:szCs w:val="22"/>
              </w:rPr>
              <w:t>00  тестов</w:t>
            </w:r>
          </w:p>
        </w:tc>
      </w:tr>
      <w:tr w:rsidR="00953909" w:rsidRPr="00CC71F6" w14:paraId="6DB8A57E" w14:textId="77777777" w:rsidTr="00083DC9">
        <w:trPr>
          <w:trHeight w:val="7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6A6E" w14:textId="77777777" w:rsidR="00953909" w:rsidRPr="00CC71F6" w:rsidRDefault="00953909" w:rsidP="00370FE3">
            <w:r w:rsidRPr="00CC71F6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E66A" w14:textId="77777777" w:rsidR="00953909" w:rsidRPr="00CC71F6" w:rsidRDefault="00953909" w:rsidP="00370FE3">
            <w:r w:rsidRPr="00CC71F6">
              <w:rPr>
                <w:sz w:val="22"/>
                <w:szCs w:val="22"/>
              </w:rPr>
              <w:t>Капилляры еnd-tо-еhd гепаринизированные (</w:t>
            </w:r>
            <w:r>
              <w:rPr>
                <w:sz w:val="22"/>
                <w:szCs w:val="22"/>
              </w:rPr>
              <w:t xml:space="preserve">10 </w:t>
            </w:r>
            <w:r w:rsidRPr="00CC71F6">
              <w:rPr>
                <w:sz w:val="22"/>
                <w:szCs w:val="22"/>
              </w:rPr>
              <w:t xml:space="preserve">мкл)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2C14" w14:textId="77777777"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П</w:t>
            </w:r>
            <w:r w:rsidRPr="00CC71F6">
              <w:rPr>
                <w:sz w:val="22"/>
                <w:szCs w:val="22"/>
              </w:rPr>
              <w:t xml:space="preserve">редназначены для работы на анализаторе модели «InnovaStar», что подтверждается инструкциями по применению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BE40" w14:textId="77777777"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14:paraId="5B6285EC" w14:textId="77777777" w:rsidR="00953909" w:rsidRPr="0025301D" w:rsidRDefault="0025301D" w:rsidP="00370FE3">
            <w:pPr>
              <w:jc w:val="center"/>
            </w:pPr>
            <w:r w:rsidRPr="0025301D">
              <w:rPr>
                <w:sz w:val="22"/>
                <w:szCs w:val="22"/>
              </w:rPr>
              <w:t>35</w:t>
            </w:r>
            <w:r w:rsidR="00953909" w:rsidRPr="0025301D">
              <w:rPr>
                <w:sz w:val="22"/>
                <w:szCs w:val="22"/>
              </w:rPr>
              <w:t>00 тестов</w:t>
            </w:r>
          </w:p>
        </w:tc>
      </w:tr>
      <w:tr w:rsidR="00953909" w:rsidRPr="00CC71F6" w14:paraId="4E5B7AC8" w14:textId="77777777" w:rsidTr="00083DC9">
        <w:trPr>
          <w:trHeight w:val="7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CF27" w14:textId="77777777" w:rsidR="00953909" w:rsidRPr="00CC71F6" w:rsidRDefault="00953909" w:rsidP="00370FE3">
            <w:r w:rsidRPr="00CC71F6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F916" w14:textId="77777777" w:rsidR="00953909" w:rsidRPr="00CC71F6" w:rsidRDefault="00953909" w:rsidP="00370FE3">
            <w:r w:rsidRPr="00CC71F6">
              <w:rPr>
                <w:sz w:val="22"/>
                <w:szCs w:val="22"/>
              </w:rPr>
              <w:t xml:space="preserve">Контроль НЬА1с жидкий Уровень 1 </w:t>
            </w:r>
          </w:p>
          <w:p w14:paraId="13B4ACBE" w14:textId="77777777" w:rsidR="00953909" w:rsidRPr="00CC71F6" w:rsidRDefault="00953909" w:rsidP="00370FE3"/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B025" w14:textId="77777777"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К</w:t>
            </w:r>
            <w:r w:rsidRPr="00CC71F6">
              <w:rPr>
                <w:sz w:val="22"/>
                <w:szCs w:val="22"/>
              </w:rPr>
              <w:t>онтроли должны иметь аттестованные параметры для анализатора InnovaStar и включены в методику поверки данного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>анализатора (с предоставлением паспорта).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3AFB" w14:textId="77777777"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14:paraId="7F788A38" w14:textId="77777777" w:rsidR="00953909" w:rsidRPr="0025301D" w:rsidRDefault="0025301D" w:rsidP="00370FE3">
            <w:pPr>
              <w:jc w:val="center"/>
            </w:pPr>
            <w:r w:rsidRPr="0025301D">
              <w:rPr>
                <w:sz w:val="22"/>
                <w:szCs w:val="22"/>
              </w:rPr>
              <w:t>3</w:t>
            </w:r>
            <w:r w:rsidR="00953909" w:rsidRPr="0025301D">
              <w:rPr>
                <w:sz w:val="22"/>
                <w:szCs w:val="22"/>
              </w:rPr>
              <w:t xml:space="preserve"> мл</w:t>
            </w:r>
          </w:p>
        </w:tc>
      </w:tr>
      <w:tr w:rsidR="00953909" w:rsidRPr="00CC71F6" w14:paraId="2A2A035F" w14:textId="77777777" w:rsidTr="00083DC9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2EFD" w14:textId="77777777" w:rsidR="00953909" w:rsidRPr="00CC71F6" w:rsidRDefault="00953909" w:rsidP="00370FE3">
            <w:pPr>
              <w:rPr>
                <w:color w:val="000000"/>
              </w:rPr>
            </w:pPr>
            <w:r w:rsidRPr="00CC71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5BB3" w14:textId="77777777" w:rsidR="00953909" w:rsidRPr="00CC71F6" w:rsidRDefault="00953909" w:rsidP="00370FE3">
            <w:r w:rsidRPr="00CC71F6">
              <w:rPr>
                <w:sz w:val="22"/>
                <w:szCs w:val="22"/>
              </w:rPr>
              <w:t xml:space="preserve">Контроль HbAlc жидкий Уровень 2 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2B37E048" w14:textId="77777777" w:rsidR="00953909" w:rsidRPr="00CC71F6" w:rsidRDefault="00953909" w:rsidP="00370FE3">
            <w:r w:rsidRPr="00CC71F6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К</w:t>
            </w:r>
            <w:r w:rsidRPr="00CC71F6">
              <w:rPr>
                <w:sz w:val="22"/>
                <w:szCs w:val="22"/>
              </w:rPr>
              <w:t>онтроли должны иметь аттестованные параметры для анализатора InnovaStar и включены в методику поверки данного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>анализатора (с предоставлением паспорта).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68C" w14:textId="77777777"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14:paraId="449BDAE9" w14:textId="77777777" w:rsidR="00953909" w:rsidRPr="0025301D" w:rsidRDefault="0025301D" w:rsidP="00370FE3">
            <w:pPr>
              <w:jc w:val="center"/>
            </w:pPr>
            <w:r w:rsidRPr="0025301D">
              <w:rPr>
                <w:sz w:val="22"/>
                <w:szCs w:val="22"/>
              </w:rPr>
              <w:t>3</w:t>
            </w:r>
            <w:r w:rsidR="00953909" w:rsidRPr="0025301D">
              <w:rPr>
                <w:sz w:val="22"/>
                <w:szCs w:val="22"/>
              </w:rPr>
              <w:t xml:space="preserve"> мл</w:t>
            </w:r>
          </w:p>
        </w:tc>
      </w:tr>
      <w:tr w:rsidR="00953909" w:rsidRPr="00CC71F6" w14:paraId="50F0E4E7" w14:textId="77777777" w:rsidTr="00083D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2E7A" w14:textId="77777777" w:rsidR="00953909" w:rsidRPr="00CC71F6" w:rsidRDefault="00953909" w:rsidP="00370FE3">
            <w:pPr>
              <w:rPr>
                <w:color w:val="000000"/>
              </w:rPr>
            </w:pPr>
            <w:r w:rsidRPr="00CC71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C56D" w14:textId="77777777" w:rsidR="00953909" w:rsidRPr="00CC71F6" w:rsidRDefault="00953909" w:rsidP="00370FE3">
            <w:r w:rsidRPr="00CC71F6">
              <w:rPr>
                <w:sz w:val="22"/>
                <w:szCs w:val="22"/>
              </w:rPr>
              <w:t>Системный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 xml:space="preserve">раствор 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2109CEE6" w14:textId="77777777" w:rsidR="00953909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Предназначен</w:t>
            </w:r>
            <w:r w:rsidRPr="00CC71F6">
              <w:rPr>
                <w:sz w:val="22"/>
                <w:szCs w:val="22"/>
              </w:rPr>
              <w:t xml:space="preserve"> для работы на модели «InnovaStar», что подтверждается инструкциями по применению </w:t>
            </w:r>
          </w:p>
          <w:p w14:paraId="10532167" w14:textId="77777777"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И</w:t>
            </w:r>
            <w:r w:rsidRPr="00CC71F6">
              <w:rPr>
                <w:sz w:val="22"/>
                <w:szCs w:val="22"/>
              </w:rPr>
              <w:t>нструкции по использованию реагентов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>на русском языке.</w:t>
            </w:r>
          </w:p>
          <w:p w14:paraId="603529B5" w14:textId="77777777"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Р</w:t>
            </w:r>
            <w:r w:rsidRPr="00CC71F6">
              <w:rPr>
                <w:sz w:val="22"/>
                <w:szCs w:val="22"/>
              </w:rPr>
              <w:t>еагенты должны оставаться стабильны после вскрытия до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>истечения срока годности, указанного на упаковке.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F4EB" w14:textId="77777777"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14:paraId="4AF9D85A" w14:textId="77777777"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14:paraId="6DEDCDA2" w14:textId="77777777"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14:paraId="56F6B0FE" w14:textId="77777777" w:rsidR="00953909" w:rsidRPr="0025301D" w:rsidRDefault="00953909" w:rsidP="0025301D">
            <w:pPr>
              <w:jc w:val="center"/>
            </w:pPr>
            <w:r w:rsidRPr="0025301D">
              <w:rPr>
                <w:sz w:val="22"/>
                <w:szCs w:val="22"/>
              </w:rPr>
              <w:t>1</w:t>
            </w:r>
            <w:r w:rsidR="0025301D" w:rsidRPr="0025301D">
              <w:rPr>
                <w:sz w:val="22"/>
                <w:szCs w:val="22"/>
              </w:rPr>
              <w:t>5</w:t>
            </w:r>
            <w:r w:rsidRPr="0025301D">
              <w:rPr>
                <w:sz w:val="22"/>
                <w:szCs w:val="22"/>
              </w:rPr>
              <w:t>000 мл</w:t>
            </w:r>
          </w:p>
        </w:tc>
      </w:tr>
    </w:tbl>
    <w:p w14:paraId="448A4996" w14:textId="77777777" w:rsidR="00840E30" w:rsidRDefault="00840E30" w:rsidP="0011117C">
      <w:pPr>
        <w:contextualSpacing/>
        <w:jc w:val="center"/>
        <w:rPr>
          <w:color w:val="000000"/>
          <w:sz w:val="22"/>
          <w:szCs w:val="22"/>
        </w:rPr>
      </w:pPr>
    </w:p>
    <w:p w14:paraId="0835C6E7" w14:textId="77777777" w:rsidR="0011117C" w:rsidRPr="00083DC9" w:rsidRDefault="0011117C" w:rsidP="0011117C">
      <w:pPr>
        <w:contextualSpacing/>
        <w:jc w:val="center"/>
        <w:rPr>
          <w:sz w:val="22"/>
          <w:szCs w:val="22"/>
        </w:rPr>
      </w:pPr>
      <w:r w:rsidRPr="00083DC9">
        <w:rPr>
          <w:sz w:val="22"/>
          <w:szCs w:val="22"/>
        </w:rPr>
        <w:t>Лот №</w:t>
      </w:r>
      <w:r w:rsidR="00E00986">
        <w:rPr>
          <w:sz w:val="22"/>
          <w:szCs w:val="22"/>
        </w:rPr>
        <w:t>5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386"/>
      </w:tblGrid>
      <w:tr w:rsidR="0011117C" w:rsidRPr="00F541A7" w14:paraId="02BED062" w14:textId="77777777" w:rsidTr="00083DC9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435E" w14:textId="77777777" w:rsidR="0011117C" w:rsidRPr="00F541A7" w:rsidRDefault="0011117C" w:rsidP="00C606DF">
            <w:pPr>
              <w:contextualSpacing/>
              <w:jc w:val="center"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3082" w14:textId="77777777" w:rsidR="0011117C" w:rsidRPr="007B132B" w:rsidRDefault="007B132B" w:rsidP="00C606DF">
            <w:pPr>
              <w:jc w:val="center"/>
            </w:pPr>
            <w:r>
              <w:rPr>
                <w:sz w:val="22"/>
                <w:szCs w:val="22"/>
              </w:rPr>
              <w:t>Набор реагентов</w:t>
            </w:r>
            <w:r w:rsidRPr="007B1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контрольных материалов для анализатора </w:t>
            </w:r>
            <w:r>
              <w:rPr>
                <w:sz w:val="22"/>
                <w:szCs w:val="22"/>
                <w:lang w:val="en-US"/>
              </w:rPr>
              <w:t>RAMP</w:t>
            </w:r>
            <w:r w:rsidRPr="007B1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Reader</w:t>
            </w:r>
          </w:p>
        </w:tc>
      </w:tr>
      <w:tr w:rsidR="0011117C" w:rsidRPr="00F541A7" w14:paraId="18E2C2A1" w14:textId="77777777" w:rsidTr="00083DC9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CFB51" w14:textId="77777777" w:rsidR="0011117C" w:rsidRPr="00F541A7" w:rsidRDefault="0011117C" w:rsidP="00C606DF">
            <w:pPr>
              <w:contextualSpacing/>
              <w:rPr>
                <w:color w:val="000000"/>
              </w:rPr>
            </w:pPr>
            <w:r w:rsidRPr="00F541A7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F541A7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249B7" w14:textId="77777777" w:rsidR="0011117C" w:rsidRPr="00D5126C" w:rsidRDefault="007B132B" w:rsidP="00E00986">
            <w:pPr>
              <w:pStyle w:val="a9"/>
              <w:rPr>
                <w:sz w:val="22"/>
                <w:szCs w:val="22"/>
              </w:rPr>
            </w:pPr>
            <w:r w:rsidRPr="0003044A">
              <w:rPr>
                <w:sz w:val="22"/>
                <w:szCs w:val="22"/>
              </w:rPr>
              <w:t>Согласно приложению к лоту №</w:t>
            </w:r>
            <w:r w:rsidR="00E00986">
              <w:rPr>
                <w:sz w:val="22"/>
                <w:szCs w:val="22"/>
              </w:rPr>
              <w:t>5</w:t>
            </w:r>
          </w:p>
        </w:tc>
      </w:tr>
      <w:tr w:rsidR="0011117C" w:rsidRPr="00F541A7" w14:paraId="6F74ECAE" w14:textId="77777777" w:rsidTr="00083DC9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16976" w14:textId="77777777" w:rsidR="0011117C" w:rsidRPr="00F541A7" w:rsidRDefault="0011117C" w:rsidP="00C606DF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BEF1" w14:textId="77777777" w:rsidR="0011117C" w:rsidRPr="00EC21EB" w:rsidRDefault="0011117C" w:rsidP="00C606DF">
            <w:pPr>
              <w:contextualSpacing/>
              <w:rPr>
                <w:color w:val="000000"/>
              </w:rPr>
            </w:pPr>
            <w:r w:rsidRPr="00EC21EB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11117C" w:rsidRPr="00F541A7" w14:paraId="13615149" w14:textId="77777777" w:rsidTr="00083DC9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B3D6" w14:textId="77777777" w:rsidR="0011117C" w:rsidRPr="00F541A7" w:rsidRDefault="0011117C" w:rsidP="00C606DF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16D9" w14:textId="77777777" w:rsidR="0011117C" w:rsidRPr="00C606DF" w:rsidRDefault="00E00986" w:rsidP="007B132B">
            <w:pPr>
              <w:contextualSpacing/>
            </w:pPr>
            <w:r>
              <w:rPr>
                <w:sz w:val="22"/>
                <w:szCs w:val="22"/>
              </w:rPr>
              <w:t>10 усл.</w:t>
            </w:r>
            <w:r w:rsidR="00C606DF" w:rsidRPr="00C606DF">
              <w:rPr>
                <w:sz w:val="22"/>
                <w:szCs w:val="22"/>
              </w:rPr>
              <w:t>ед.</w:t>
            </w:r>
          </w:p>
        </w:tc>
      </w:tr>
      <w:tr w:rsidR="0011117C" w:rsidRPr="00F541A7" w14:paraId="43EECC24" w14:textId="77777777" w:rsidTr="00083DC9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17D1" w14:textId="77777777" w:rsidR="0011117C" w:rsidRPr="00F541A7" w:rsidRDefault="0011117C" w:rsidP="00C606DF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Предель</w:t>
            </w:r>
            <w:r w:rsidRPr="00F541A7">
              <w:rPr>
                <w:color w:val="000000"/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6C89" w14:textId="77777777" w:rsidR="0011117C" w:rsidRPr="00C606DF" w:rsidRDefault="00C606DF" w:rsidP="0011117C">
            <w:pPr>
              <w:contextualSpacing/>
            </w:pPr>
            <w:r w:rsidRPr="00C606DF">
              <w:rPr>
                <w:sz w:val="22"/>
                <w:szCs w:val="22"/>
              </w:rPr>
              <w:t xml:space="preserve">42555 </w:t>
            </w:r>
            <w:r w:rsidR="0011117C" w:rsidRPr="00C606DF">
              <w:rPr>
                <w:sz w:val="22"/>
                <w:szCs w:val="22"/>
              </w:rPr>
              <w:t>руб.</w:t>
            </w:r>
          </w:p>
        </w:tc>
      </w:tr>
      <w:tr w:rsidR="0011117C" w:rsidRPr="00F541A7" w14:paraId="4CAABD91" w14:textId="77777777" w:rsidTr="00083DC9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4B08" w14:textId="77777777" w:rsidR="0011117C" w:rsidRPr="00F541A7" w:rsidRDefault="0011117C" w:rsidP="00C606DF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  <w:lang w:val="en-US"/>
              </w:rPr>
              <w:t>Сведения</w:t>
            </w:r>
            <w:r w:rsidRPr="00F541A7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5675" w14:textId="77777777" w:rsidR="0011117C" w:rsidRPr="007B132B" w:rsidRDefault="007B132B" w:rsidP="00C606DF">
            <w:pPr>
              <w:rPr>
                <w:sz w:val="18"/>
                <w:szCs w:val="18"/>
              </w:rPr>
            </w:pPr>
            <w:r w:rsidRPr="007B132B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</w:tc>
      </w:tr>
    </w:tbl>
    <w:p w14:paraId="4D372F47" w14:textId="77777777" w:rsidR="007B132B" w:rsidRDefault="007B132B" w:rsidP="007B132B">
      <w:pPr>
        <w:contextualSpacing/>
        <w:jc w:val="both"/>
        <w:rPr>
          <w:sz w:val="22"/>
          <w:szCs w:val="22"/>
        </w:rPr>
      </w:pPr>
      <w:r w:rsidRPr="0003044A">
        <w:rPr>
          <w:sz w:val="22"/>
          <w:szCs w:val="22"/>
        </w:rPr>
        <w:t>Приложение к лоту №</w:t>
      </w:r>
      <w:r w:rsidR="00E00986">
        <w:rPr>
          <w:sz w:val="22"/>
          <w:szCs w:val="22"/>
        </w:rPr>
        <w:t>5</w:t>
      </w:r>
      <w:r w:rsidRPr="0003044A">
        <w:rPr>
          <w:sz w:val="22"/>
          <w:szCs w:val="22"/>
        </w:rPr>
        <w:t>:</w:t>
      </w:r>
    </w:p>
    <w:tbl>
      <w:tblPr>
        <w:tblStyle w:val="af0"/>
        <w:tblW w:w="9781" w:type="dxa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5528"/>
        <w:gridCol w:w="1276"/>
      </w:tblGrid>
      <w:tr w:rsidR="007B132B" w:rsidRPr="004218C9" w14:paraId="027F3010" w14:textId="77777777" w:rsidTr="00C606DF">
        <w:trPr>
          <w:trHeight w:val="291"/>
        </w:trPr>
        <w:tc>
          <w:tcPr>
            <w:tcW w:w="567" w:type="dxa"/>
            <w:vAlign w:val="center"/>
          </w:tcPr>
          <w:p w14:paraId="591D9B32" w14:textId="77777777" w:rsidR="007B132B" w:rsidRPr="004218C9" w:rsidRDefault="007B132B" w:rsidP="00C606DF">
            <w:pPr>
              <w:pStyle w:val="a9"/>
              <w:jc w:val="center"/>
              <w:rPr>
                <w:sz w:val="22"/>
                <w:szCs w:val="22"/>
              </w:rPr>
            </w:pPr>
            <w:r w:rsidRPr="004218C9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vAlign w:val="center"/>
          </w:tcPr>
          <w:p w14:paraId="5FD7B649" w14:textId="77777777" w:rsidR="007B132B" w:rsidRPr="004218C9" w:rsidRDefault="007B132B" w:rsidP="00C606DF">
            <w:pPr>
              <w:pStyle w:val="a9"/>
              <w:jc w:val="center"/>
              <w:rPr>
                <w:sz w:val="22"/>
                <w:szCs w:val="22"/>
              </w:rPr>
            </w:pPr>
            <w:r w:rsidRPr="004218C9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5528" w:type="dxa"/>
            <w:vAlign w:val="center"/>
          </w:tcPr>
          <w:p w14:paraId="717908A6" w14:textId="77777777" w:rsidR="007B132B" w:rsidRPr="004218C9" w:rsidRDefault="007B132B" w:rsidP="00C606DF">
            <w:pPr>
              <w:pStyle w:val="a9"/>
              <w:jc w:val="center"/>
              <w:rPr>
                <w:sz w:val="22"/>
                <w:szCs w:val="22"/>
              </w:rPr>
            </w:pPr>
            <w:r w:rsidRPr="004218C9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276" w:type="dxa"/>
            <w:vAlign w:val="center"/>
          </w:tcPr>
          <w:p w14:paraId="4B4DCB5B" w14:textId="77777777" w:rsidR="007B132B" w:rsidRPr="004218C9" w:rsidRDefault="007B132B" w:rsidP="00C606DF">
            <w:pPr>
              <w:pStyle w:val="a9"/>
              <w:jc w:val="center"/>
              <w:rPr>
                <w:sz w:val="22"/>
                <w:szCs w:val="22"/>
              </w:rPr>
            </w:pPr>
            <w:r w:rsidRPr="004218C9">
              <w:rPr>
                <w:sz w:val="22"/>
                <w:szCs w:val="22"/>
              </w:rPr>
              <w:t>Кол-во, ед.</w:t>
            </w:r>
          </w:p>
        </w:tc>
      </w:tr>
      <w:tr w:rsidR="007B132B" w:rsidRPr="004218C9" w14:paraId="620F1F6E" w14:textId="77777777" w:rsidTr="00C606DF">
        <w:trPr>
          <w:trHeight w:val="291"/>
        </w:trPr>
        <w:tc>
          <w:tcPr>
            <w:tcW w:w="567" w:type="dxa"/>
          </w:tcPr>
          <w:p w14:paraId="64638CA8" w14:textId="77777777" w:rsidR="007B132B" w:rsidRPr="004218C9" w:rsidRDefault="00E00986" w:rsidP="00C606DF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5A1807BC" w14:textId="77777777" w:rsidR="007B132B" w:rsidRDefault="007B132B" w:rsidP="007B132B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Тест-система для определения тропонина </w:t>
            </w:r>
            <w:r w:rsidRPr="0086723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5528" w:type="dxa"/>
          </w:tcPr>
          <w:p w14:paraId="66EDAE0E" w14:textId="77777777" w:rsidR="007B132B" w:rsidRDefault="007B132B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1.Метод определения – количественный иммунохроматографический тест для определения тропонина </w:t>
            </w:r>
            <w:r w:rsidRPr="0086723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в цельной крови с флюоресцентным завершением реакции.</w:t>
            </w:r>
          </w:p>
          <w:p w14:paraId="473B4B77" w14:textId="77777777" w:rsidR="007B132B" w:rsidRDefault="007B132B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2.Состав набора:</w:t>
            </w:r>
          </w:p>
          <w:p w14:paraId="48CB0226" w14:textId="77777777" w:rsidR="007B132B" w:rsidRDefault="007B132B" w:rsidP="007B132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2.1.индивидуальный тест-картридж</w:t>
            </w:r>
          </w:p>
          <w:p w14:paraId="2F1E578E" w14:textId="77777777" w:rsidR="007B132B" w:rsidRDefault="007B132B" w:rsidP="007B132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2.2.флакон с буфером для разведения проб</w:t>
            </w:r>
          </w:p>
          <w:p w14:paraId="3A119DB4" w14:textId="77777777" w:rsidR="007B132B" w:rsidRDefault="007B132B" w:rsidP="007B132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2.3.устройство для переноса образца 75 мкл</w:t>
            </w:r>
          </w:p>
          <w:p w14:paraId="50DBE84B" w14:textId="77777777" w:rsidR="007B132B" w:rsidRDefault="007B132B" w:rsidP="007B132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2.4.наконечник для теста</w:t>
            </w:r>
          </w:p>
          <w:p w14:paraId="1F6B6049" w14:textId="77777777" w:rsidR="007B132B" w:rsidRDefault="007B132B" w:rsidP="007B132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2.5.карточка лота</w:t>
            </w:r>
          </w:p>
          <w:p w14:paraId="75599E98" w14:textId="77777777" w:rsidR="007B132B" w:rsidRDefault="007B132B" w:rsidP="007B132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3.Инструкция по применению, все сопроводительные документы на русском языке.</w:t>
            </w:r>
          </w:p>
          <w:p w14:paraId="0A261167" w14:textId="77777777" w:rsidR="00DD08E5" w:rsidRPr="007B132B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4.Предназначены для применения на анализаторе </w:t>
            </w:r>
            <w:r>
              <w:rPr>
                <w:sz w:val="22"/>
                <w:szCs w:val="22"/>
                <w:lang w:val="en-US"/>
              </w:rPr>
              <w:t>RAMP</w:t>
            </w:r>
            <w:r w:rsidRPr="007B1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Reader</w:t>
            </w:r>
          </w:p>
        </w:tc>
        <w:tc>
          <w:tcPr>
            <w:tcW w:w="1276" w:type="dxa"/>
          </w:tcPr>
          <w:p w14:paraId="71764A59" w14:textId="77777777" w:rsidR="007B132B" w:rsidRPr="004218C9" w:rsidRDefault="007B132B" w:rsidP="00C606D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250 тестов</w:t>
            </w:r>
          </w:p>
        </w:tc>
      </w:tr>
      <w:tr w:rsidR="007B132B" w:rsidRPr="004218C9" w14:paraId="07BC7FD5" w14:textId="77777777" w:rsidTr="00C606DF">
        <w:trPr>
          <w:trHeight w:val="291"/>
        </w:trPr>
        <w:tc>
          <w:tcPr>
            <w:tcW w:w="567" w:type="dxa"/>
          </w:tcPr>
          <w:p w14:paraId="7935BCC3" w14:textId="77777777" w:rsidR="007B132B" w:rsidRPr="004218C9" w:rsidRDefault="00E00986" w:rsidP="00C606DF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14:paraId="1D978412" w14:textId="77777777" w:rsidR="007B132B" w:rsidRDefault="007B132B" w:rsidP="00C606DF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Тест-система для определения креатинкиназы-МВ</w:t>
            </w:r>
          </w:p>
        </w:tc>
        <w:tc>
          <w:tcPr>
            <w:tcW w:w="5528" w:type="dxa"/>
          </w:tcPr>
          <w:p w14:paraId="58B26A7F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1.Метод определения – количественный иммунохроматографический тест для определения креатинкиназы-МВ в цельной крови с флюоресцентным завершением реакции.</w:t>
            </w:r>
          </w:p>
          <w:p w14:paraId="4FAC80AC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2.Состав набора:</w:t>
            </w:r>
          </w:p>
          <w:p w14:paraId="27D12DF6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2.1.индивидуальный тест-картридж</w:t>
            </w:r>
          </w:p>
          <w:p w14:paraId="1EDD0A4A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2.2.флакон с буфером для разведения проб</w:t>
            </w:r>
          </w:p>
          <w:p w14:paraId="20E07D25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2.3.устройство для переноса образца 75 мкл</w:t>
            </w:r>
          </w:p>
          <w:p w14:paraId="5F2DBA20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2.4.наконечник для теста</w:t>
            </w:r>
          </w:p>
          <w:p w14:paraId="784A349D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2.5.карточка лота</w:t>
            </w:r>
          </w:p>
          <w:p w14:paraId="51D166D1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3.Инструкция по применению, все сопроводительные документы на русском языке.</w:t>
            </w:r>
          </w:p>
          <w:p w14:paraId="69623C76" w14:textId="77777777" w:rsidR="007B132B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4.Предназначены для применения на анализаторе </w:t>
            </w:r>
            <w:r>
              <w:rPr>
                <w:sz w:val="22"/>
                <w:szCs w:val="22"/>
                <w:lang w:val="en-US"/>
              </w:rPr>
              <w:t>RAMP</w:t>
            </w:r>
            <w:r w:rsidRPr="007B1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Reader</w:t>
            </w:r>
          </w:p>
        </w:tc>
        <w:tc>
          <w:tcPr>
            <w:tcW w:w="1276" w:type="dxa"/>
          </w:tcPr>
          <w:p w14:paraId="78B66137" w14:textId="77777777" w:rsidR="007B132B" w:rsidRPr="004218C9" w:rsidRDefault="00DD08E5" w:rsidP="00C606D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тестов</w:t>
            </w:r>
          </w:p>
        </w:tc>
      </w:tr>
      <w:tr w:rsidR="00DD08E5" w:rsidRPr="004218C9" w14:paraId="7580D275" w14:textId="77777777" w:rsidTr="00C606DF">
        <w:trPr>
          <w:trHeight w:val="291"/>
        </w:trPr>
        <w:tc>
          <w:tcPr>
            <w:tcW w:w="567" w:type="dxa"/>
          </w:tcPr>
          <w:p w14:paraId="6580C3CD" w14:textId="77777777" w:rsidR="00DD08E5" w:rsidRPr="004218C9" w:rsidRDefault="00E00986" w:rsidP="00C606DF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17E47CDF" w14:textId="77777777" w:rsidR="00DD08E5" w:rsidRDefault="00DD08E5" w:rsidP="00DD08E5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Набор реагентов для определения миглобина</w:t>
            </w:r>
          </w:p>
        </w:tc>
        <w:tc>
          <w:tcPr>
            <w:tcW w:w="5528" w:type="dxa"/>
          </w:tcPr>
          <w:p w14:paraId="339731FB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1.Метод определения – количественный иммунохроматографический тест для определения миглобина в цельной крови с флюоресцентным завершением реакции.</w:t>
            </w:r>
          </w:p>
          <w:p w14:paraId="4A654226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2.Состав набора:</w:t>
            </w:r>
          </w:p>
          <w:p w14:paraId="29A78F16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2.1.индивидуальный тест-картридж</w:t>
            </w:r>
          </w:p>
          <w:p w14:paraId="1C290C52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2.2.флакон с буфером для разведения проб</w:t>
            </w:r>
          </w:p>
          <w:p w14:paraId="6DCA6AA5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2.3.устройство для переноса образца 75 мкл</w:t>
            </w:r>
          </w:p>
          <w:p w14:paraId="096A3960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2.4.наконечник для теста</w:t>
            </w:r>
          </w:p>
          <w:p w14:paraId="4B27CE0C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2.5.карточка лота</w:t>
            </w:r>
          </w:p>
          <w:p w14:paraId="511888B6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3.Инструкция по применению, все сопроводительные документы на русском языке.</w:t>
            </w:r>
          </w:p>
          <w:p w14:paraId="35418C9A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4.Предназначены для применения на анализаторе </w:t>
            </w:r>
            <w:r>
              <w:rPr>
                <w:sz w:val="22"/>
                <w:szCs w:val="22"/>
                <w:lang w:val="en-US"/>
              </w:rPr>
              <w:t>RAMP</w:t>
            </w:r>
            <w:r w:rsidRPr="007B1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Reader</w:t>
            </w:r>
          </w:p>
        </w:tc>
        <w:tc>
          <w:tcPr>
            <w:tcW w:w="1276" w:type="dxa"/>
          </w:tcPr>
          <w:p w14:paraId="2EBBCBA9" w14:textId="77777777" w:rsidR="00DD08E5" w:rsidRPr="004218C9" w:rsidRDefault="00DD08E5" w:rsidP="00C606D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тестов</w:t>
            </w:r>
          </w:p>
        </w:tc>
      </w:tr>
      <w:tr w:rsidR="00DD08E5" w:rsidRPr="004218C9" w14:paraId="3A7D127C" w14:textId="77777777" w:rsidTr="00C606DF">
        <w:trPr>
          <w:trHeight w:val="291"/>
        </w:trPr>
        <w:tc>
          <w:tcPr>
            <w:tcW w:w="567" w:type="dxa"/>
          </w:tcPr>
          <w:p w14:paraId="6A16B7F4" w14:textId="77777777" w:rsidR="00DD08E5" w:rsidRPr="004218C9" w:rsidRDefault="00E00986" w:rsidP="00C606DF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049C09C0" w14:textId="77777777" w:rsidR="00DD08E5" w:rsidRDefault="00DD08E5" w:rsidP="00DD08E5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Набор реагентов для определения Д-Димеров</w:t>
            </w:r>
          </w:p>
        </w:tc>
        <w:tc>
          <w:tcPr>
            <w:tcW w:w="5528" w:type="dxa"/>
          </w:tcPr>
          <w:p w14:paraId="712EB2C2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1.Метод определения – количественный иммунохроматографический тест для определения Д-Димера в цельной крови с флюоресцентным завершением реакции.</w:t>
            </w:r>
          </w:p>
          <w:p w14:paraId="278CBC88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2.Состав набора:</w:t>
            </w:r>
          </w:p>
          <w:p w14:paraId="5D297137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2.1.индивидуальный тест-картридж</w:t>
            </w:r>
          </w:p>
          <w:p w14:paraId="19E93395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2.2.флакон с буфером для разведения проб</w:t>
            </w:r>
          </w:p>
          <w:p w14:paraId="226CA47C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2.3.устройство для переноса образца 75 мкл</w:t>
            </w:r>
          </w:p>
          <w:p w14:paraId="3CEEFC38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2.4.наконечник для теста</w:t>
            </w:r>
          </w:p>
          <w:p w14:paraId="374EBBA6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2.5.карточка лота</w:t>
            </w:r>
          </w:p>
          <w:p w14:paraId="628197D5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3.Инструкция по применению, все сопроводительные документы на русском языке.</w:t>
            </w:r>
          </w:p>
          <w:p w14:paraId="20AABFFD" w14:textId="77777777" w:rsidR="00DD08E5" w:rsidRDefault="00DD08E5" w:rsidP="00DD08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4.Предназначены для применения на анализаторе </w:t>
            </w:r>
            <w:r>
              <w:rPr>
                <w:sz w:val="22"/>
                <w:szCs w:val="22"/>
                <w:lang w:val="en-US"/>
              </w:rPr>
              <w:t>RAMP</w:t>
            </w:r>
            <w:r w:rsidRPr="007B1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Reader</w:t>
            </w:r>
          </w:p>
        </w:tc>
        <w:tc>
          <w:tcPr>
            <w:tcW w:w="1276" w:type="dxa"/>
          </w:tcPr>
          <w:p w14:paraId="51941F2E" w14:textId="77777777" w:rsidR="00DD08E5" w:rsidRPr="004218C9" w:rsidRDefault="00DD08E5" w:rsidP="00C606D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тестов</w:t>
            </w:r>
          </w:p>
        </w:tc>
      </w:tr>
      <w:tr w:rsidR="00DD08E5" w:rsidRPr="004218C9" w14:paraId="1E82498E" w14:textId="77777777" w:rsidTr="00C606DF">
        <w:trPr>
          <w:trHeight w:val="291"/>
        </w:trPr>
        <w:tc>
          <w:tcPr>
            <w:tcW w:w="567" w:type="dxa"/>
          </w:tcPr>
          <w:p w14:paraId="6B3AF2AA" w14:textId="77777777" w:rsidR="00DD08E5" w:rsidRPr="004218C9" w:rsidRDefault="00E00986" w:rsidP="00C606DF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4F7C58DF" w14:textId="77777777" w:rsidR="00DD08E5" w:rsidRDefault="00DD08E5" w:rsidP="00DD08E5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Набор реагентов для определения прокальцитонина</w:t>
            </w:r>
          </w:p>
        </w:tc>
        <w:tc>
          <w:tcPr>
            <w:tcW w:w="5528" w:type="dxa"/>
          </w:tcPr>
          <w:p w14:paraId="706A3940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1.Метод определения – количественный иммунохроматографический тест для определения прокальцитонина в цельной крови с флюоресцентным завершением реакции.</w:t>
            </w:r>
          </w:p>
          <w:p w14:paraId="36234F13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2.Состав набора:</w:t>
            </w:r>
          </w:p>
          <w:p w14:paraId="039D6B71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2.1.индивидуальный тест-картридж</w:t>
            </w:r>
          </w:p>
          <w:p w14:paraId="492F71DE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2.2.флакон с буфером для разведения проб</w:t>
            </w:r>
          </w:p>
          <w:p w14:paraId="3C3024BF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2.3.устройство для переноса образца 75 мкл</w:t>
            </w:r>
          </w:p>
          <w:p w14:paraId="1DFE77B9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2.4.наконечник для теста</w:t>
            </w:r>
          </w:p>
          <w:p w14:paraId="4643C0DC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2.5.карточка лота</w:t>
            </w:r>
          </w:p>
          <w:p w14:paraId="304A8ACB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3.Инструкция по применению, все сопроводительные документы на русском языке.</w:t>
            </w:r>
          </w:p>
          <w:p w14:paraId="36BB638A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4.Предназначены для применения на анализаторе </w:t>
            </w:r>
            <w:r>
              <w:rPr>
                <w:sz w:val="22"/>
                <w:szCs w:val="22"/>
                <w:lang w:val="en-US"/>
              </w:rPr>
              <w:t>RAMP</w:t>
            </w:r>
            <w:r w:rsidRPr="007B1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Reader</w:t>
            </w:r>
          </w:p>
        </w:tc>
        <w:tc>
          <w:tcPr>
            <w:tcW w:w="1276" w:type="dxa"/>
          </w:tcPr>
          <w:p w14:paraId="4DE67E26" w14:textId="77777777" w:rsidR="00DD08E5" w:rsidRPr="004218C9" w:rsidRDefault="00DD08E5" w:rsidP="00C606D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150 тестов</w:t>
            </w:r>
          </w:p>
        </w:tc>
      </w:tr>
      <w:tr w:rsidR="00DD08E5" w:rsidRPr="004218C9" w14:paraId="524177B9" w14:textId="77777777" w:rsidTr="00C606DF">
        <w:trPr>
          <w:trHeight w:val="291"/>
        </w:trPr>
        <w:tc>
          <w:tcPr>
            <w:tcW w:w="567" w:type="dxa"/>
          </w:tcPr>
          <w:p w14:paraId="074C8696" w14:textId="77777777" w:rsidR="00DD08E5" w:rsidRPr="004218C9" w:rsidRDefault="00E00986" w:rsidP="00C606DF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1DD3CC3C" w14:textId="77777777" w:rsidR="00DD08E5" w:rsidRPr="00DD08E5" w:rsidRDefault="00DD08E5" w:rsidP="00DD08E5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реагентов для определения </w:t>
            </w:r>
            <w:r>
              <w:rPr>
                <w:sz w:val="22"/>
                <w:szCs w:val="22"/>
                <w:lang w:val="en-US"/>
              </w:rPr>
              <w:t>NT</w:t>
            </w:r>
            <w:r w:rsidRPr="00DD0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pro</w:t>
            </w:r>
            <w:r w:rsidRPr="00DD08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BNP</w:t>
            </w:r>
          </w:p>
        </w:tc>
        <w:tc>
          <w:tcPr>
            <w:tcW w:w="5528" w:type="dxa"/>
          </w:tcPr>
          <w:p w14:paraId="614EE5EC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1.Метод определения – количественный иммунохроматографический тест для определения </w:t>
            </w:r>
            <w:r>
              <w:rPr>
                <w:sz w:val="22"/>
                <w:szCs w:val="22"/>
                <w:lang w:val="en-US"/>
              </w:rPr>
              <w:t>NT</w:t>
            </w:r>
            <w:r w:rsidRPr="00DD0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pro</w:t>
            </w:r>
            <w:r w:rsidRPr="00DD08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BNP</w:t>
            </w:r>
            <w:r>
              <w:rPr>
                <w:sz w:val="22"/>
                <w:szCs w:val="22"/>
              </w:rPr>
              <w:t xml:space="preserve"> в цельной крови с флюоресцентным завершением реакции.</w:t>
            </w:r>
          </w:p>
          <w:p w14:paraId="2AD77D8E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2.Состав набора:</w:t>
            </w:r>
          </w:p>
          <w:p w14:paraId="27F87CDD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2.1.индивидуальный тест-картридж</w:t>
            </w:r>
          </w:p>
          <w:p w14:paraId="02DB00AE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2.2.флакон с буфером для разведения проб</w:t>
            </w:r>
          </w:p>
          <w:p w14:paraId="26B5D73F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2.3.устройство для переноса образца 75 мкл</w:t>
            </w:r>
          </w:p>
          <w:p w14:paraId="290F6308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2.4.наконечник для теста</w:t>
            </w:r>
          </w:p>
          <w:p w14:paraId="4E56FDE6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2.5.карточка лота</w:t>
            </w:r>
          </w:p>
          <w:p w14:paraId="7A575225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3.Инструкция по применению, все сопроводительные документы на русском языке.</w:t>
            </w:r>
          </w:p>
          <w:p w14:paraId="02F73D5F" w14:textId="77777777" w:rsidR="00DD08E5" w:rsidRDefault="00DD08E5" w:rsidP="00C606D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4.Предназначены для применения на анализаторе </w:t>
            </w:r>
            <w:r>
              <w:rPr>
                <w:sz w:val="22"/>
                <w:szCs w:val="22"/>
                <w:lang w:val="en-US"/>
              </w:rPr>
              <w:t>RAMP</w:t>
            </w:r>
            <w:r w:rsidRPr="007B1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Reader</w:t>
            </w:r>
          </w:p>
        </w:tc>
        <w:tc>
          <w:tcPr>
            <w:tcW w:w="1276" w:type="dxa"/>
          </w:tcPr>
          <w:p w14:paraId="61FA1697" w14:textId="77777777" w:rsidR="00DD08E5" w:rsidRPr="004218C9" w:rsidRDefault="00DD08E5" w:rsidP="00DD08E5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тестов</w:t>
            </w:r>
          </w:p>
        </w:tc>
      </w:tr>
      <w:tr w:rsidR="00DD08E5" w:rsidRPr="004218C9" w14:paraId="19484A5F" w14:textId="77777777" w:rsidTr="00C606DF">
        <w:trPr>
          <w:trHeight w:val="291"/>
        </w:trPr>
        <w:tc>
          <w:tcPr>
            <w:tcW w:w="567" w:type="dxa"/>
          </w:tcPr>
          <w:p w14:paraId="349ACF05" w14:textId="77777777" w:rsidR="00DD08E5" w:rsidRPr="004218C9" w:rsidRDefault="00E00986" w:rsidP="00C606DF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14:paraId="3204D25A" w14:textId="77777777" w:rsidR="00DD08E5" w:rsidRPr="00DD08E5" w:rsidRDefault="00DD08E5" w:rsidP="00C606DF">
            <w:pPr>
              <w:pStyle w:val="a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Кардиотропный контроль уровень</w:t>
            </w:r>
            <w:r>
              <w:rPr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5528" w:type="dxa"/>
          </w:tcPr>
          <w:p w14:paraId="7E0690DF" w14:textId="77777777" w:rsidR="00DD08E5" w:rsidRPr="00C606DF" w:rsidRDefault="00DD08E5" w:rsidP="00C60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1.Контрольные материалы нормального уровня, предназначенные для использования в качестве материала для контроля качества определений СК-МВ, Д-Димера, миоглобина, тропонина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NT</w:t>
            </w:r>
            <w:r w:rsidRPr="00DD0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pro</w:t>
            </w:r>
            <w:r w:rsidRPr="00DD08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BNP</w:t>
            </w:r>
            <w:r>
              <w:rPr>
                <w:sz w:val="22"/>
                <w:szCs w:val="22"/>
              </w:rPr>
              <w:t xml:space="preserve"> на платформе </w:t>
            </w:r>
            <w:r>
              <w:rPr>
                <w:sz w:val="22"/>
                <w:szCs w:val="22"/>
                <w:lang w:val="en-US"/>
              </w:rPr>
              <w:t>RAMP</w:t>
            </w:r>
            <w:r>
              <w:rPr>
                <w:sz w:val="22"/>
                <w:szCs w:val="22"/>
              </w:rPr>
              <w:t>, при применении тест-систем производства «</w:t>
            </w:r>
            <w:r w:rsidR="00C606DF">
              <w:rPr>
                <w:sz w:val="22"/>
                <w:szCs w:val="22"/>
                <w:lang w:val="en-US"/>
              </w:rPr>
              <w:t>Response</w:t>
            </w:r>
            <w:r w:rsidR="00C606DF" w:rsidRPr="00C606DF">
              <w:rPr>
                <w:sz w:val="22"/>
                <w:szCs w:val="22"/>
              </w:rPr>
              <w:t xml:space="preserve"> </w:t>
            </w:r>
            <w:r w:rsidR="00C606DF">
              <w:rPr>
                <w:sz w:val="22"/>
                <w:szCs w:val="22"/>
                <w:lang w:val="en-US"/>
              </w:rPr>
              <w:t>Biomedical</w:t>
            </w:r>
            <w:r w:rsidR="00C606DF" w:rsidRPr="00C606DF">
              <w:rPr>
                <w:sz w:val="22"/>
                <w:szCs w:val="22"/>
              </w:rPr>
              <w:t xml:space="preserve"> </w:t>
            </w:r>
            <w:r w:rsidR="00C606DF">
              <w:rPr>
                <w:sz w:val="22"/>
                <w:szCs w:val="22"/>
                <w:lang w:val="en-US"/>
              </w:rPr>
              <w:t>Corp</w:t>
            </w:r>
            <w:r w:rsidR="00C606DF">
              <w:rPr>
                <w:sz w:val="22"/>
                <w:szCs w:val="22"/>
              </w:rPr>
              <w:t>.» Канада</w:t>
            </w:r>
          </w:p>
        </w:tc>
        <w:tc>
          <w:tcPr>
            <w:tcW w:w="1276" w:type="dxa"/>
          </w:tcPr>
          <w:p w14:paraId="5CF0B478" w14:textId="77777777" w:rsidR="00DD08E5" w:rsidRPr="004218C9" w:rsidRDefault="00DD08E5" w:rsidP="00C606D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мл</w:t>
            </w:r>
          </w:p>
        </w:tc>
      </w:tr>
      <w:tr w:rsidR="00C606DF" w:rsidRPr="004218C9" w14:paraId="721FB59F" w14:textId="77777777" w:rsidTr="00C606DF">
        <w:trPr>
          <w:trHeight w:val="291"/>
        </w:trPr>
        <w:tc>
          <w:tcPr>
            <w:tcW w:w="567" w:type="dxa"/>
          </w:tcPr>
          <w:p w14:paraId="0559CBC6" w14:textId="77777777" w:rsidR="00C606DF" w:rsidRPr="00E00986" w:rsidRDefault="00E00986" w:rsidP="00C606DF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14:paraId="60EB1350" w14:textId="77777777" w:rsidR="00C606DF" w:rsidRPr="00C606DF" w:rsidRDefault="00C606DF" w:rsidP="00C606DF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Кардиотропный контроль уровень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528" w:type="dxa"/>
          </w:tcPr>
          <w:p w14:paraId="3550E098" w14:textId="77777777" w:rsidR="00C606DF" w:rsidRPr="00C606DF" w:rsidRDefault="00C606DF" w:rsidP="00C60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1.Контрольные материалы патологического уровня, предназначенные для использования в качестве материала для контроля качества определений СК-МВ, Д-Димера, миоглобина, тропонина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NT</w:t>
            </w:r>
            <w:r w:rsidRPr="00DD0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pro</w:t>
            </w:r>
            <w:r w:rsidRPr="00DD08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BNP</w:t>
            </w:r>
            <w:r>
              <w:rPr>
                <w:sz w:val="22"/>
                <w:szCs w:val="22"/>
              </w:rPr>
              <w:t xml:space="preserve"> на платформе </w:t>
            </w:r>
            <w:r>
              <w:rPr>
                <w:sz w:val="22"/>
                <w:szCs w:val="22"/>
                <w:lang w:val="en-US"/>
              </w:rPr>
              <w:t>RAMP</w:t>
            </w:r>
            <w:r>
              <w:rPr>
                <w:sz w:val="22"/>
                <w:szCs w:val="22"/>
              </w:rPr>
              <w:t>, при применении тест-систем производства «</w:t>
            </w:r>
            <w:r>
              <w:rPr>
                <w:sz w:val="22"/>
                <w:szCs w:val="22"/>
                <w:lang w:val="en-US"/>
              </w:rPr>
              <w:t>Response</w:t>
            </w:r>
            <w:r w:rsidRPr="00C606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Biomedical</w:t>
            </w:r>
            <w:r w:rsidRPr="00C606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Corp</w:t>
            </w:r>
            <w:r>
              <w:rPr>
                <w:sz w:val="22"/>
                <w:szCs w:val="22"/>
              </w:rPr>
              <w:t>.» Канада</w:t>
            </w:r>
          </w:p>
        </w:tc>
        <w:tc>
          <w:tcPr>
            <w:tcW w:w="1276" w:type="dxa"/>
          </w:tcPr>
          <w:p w14:paraId="7AC4FCB5" w14:textId="77777777" w:rsidR="00C606DF" w:rsidRPr="004218C9" w:rsidRDefault="00C606DF" w:rsidP="00C606D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мл</w:t>
            </w:r>
          </w:p>
        </w:tc>
      </w:tr>
      <w:tr w:rsidR="00C606DF" w:rsidRPr="004218C9" w14:paraId="2F5FDC52" w14:textId="77777777" w:rsidTr="00C606DF">
        <w:trPr>
          <w:trHeight w:val="291"/>
        </w:trPr>
        <w:tc>
          <w:tcPr>
            <w:tcW w:w="567" w:type="dxa"/>
          </w:tcPr>
          <w:p w14:paraId="458776FE" w14:textId="77777777" w:rsidR="00C606DF" w:rsidRPr="00867231" w:rsidRDefault="00E00986" w:rsidP="00C606DF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14:paraId="78ECCD34" w14:textId="77777777" w:rsidR="00C606DF" w:rsidRPr="00867231" w:rsidRDefault="00C606DF" w:rsidP="00C606DF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прокальцитонина уровень</w:t>
            </w:r>
            <w:r>
              <w:rPr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5528" w:type="dxa"/>
          </w:tcPr>
          <w:p w14:paraId="2F89496A" w14:textId="77777777" w:rsidR="00C606DF" w:rsidRDefault="00C606DF" w:rsidP="00C60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1.Контрольные материалы нормального уровня, предназначенные для использования при контроле качества и точности теста прокальцитонин на платформе </w:t>
            </w:r>
            <w:r>
              <w:rPr>
                <w:sz w:val="22"/>
                <w:szCs w:val="22"/>
                <w:lang w:val="en-US"/>
              </w:rPr>
              <w:t>RAMP</w:t>
            </w:r>
            <w:r>
              <w:rPr>
                <w:sz w:val="22"/>
                <w:szCs w:val="22"/>
              </w:rPr>
              <w:t>, при применении тест-систем производства «</w:t>
            </w:r>
            <w:r>
              <w:rPr>
                <w:sz w:val="22"/>
                <w:szCs w:val="22"/>
                <w:lang w:val="en-US"/>
              </w:rPr>
              <w:t>Response</w:t>
            </w:r>
            <w:r w:rsidRPr="00C606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Biomedical</w:t>
            </w:r>
            <w:r w:rsidRPr="00C606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Corp</w:t>
            </w:r>
            <w:r>
              <w:rPr>
                <w:sz w:val="22"/>
                <w:szCs w:val="22"/>
              </w:rPr>
              <w:t>.» Канада</w:t>
            </w:r>
          </w:p>
          <w:p w14:paraId="40D2355C" w14:textId="77777777" w:rsidR="00C606DF" w:rsidRDefault="00C606DF" w:rsidP="00C60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2.В лиофилизированном виде</w:t>
            </w:r>
          </w:p>
          <w:p w14:paraId="5B55D9B2" w14:textId="77777777" w:rsidR="00C606DF" w:rsidRDefault="00C606DF" w:rsidP="00C60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3.На основе крови человека</w:t>
            </w:r>
          </w:p>
          <w:p w14:paraId="078D6240" w14:textId="77777777" w:rsidR="00C606DF" w:rsidRPr="0080137F" w:rsidRDefault="00C606DF" w:rsidP="00C60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4.Стабильность после приготовления – не менее 4 недель при температуре -20</w:t>
            </w:r>
            <w:r w:rsidRPr="00C606DF"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1276" w:type="dxa"/>
          </w:tcPr>
          <w:p w14:paraId="55FEE9E5" w14:textId="77777777" w:rsidR="00C606DF" w:rsidRPr="00867231" w:rsidRDefault="00C606DF" w:rsidP="00C606D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мл</w:t>
            </w:r>
          </w:p>
        </w:tc>
      </w:tr>
      <w:tr w:rsidR="00C606DF" w:rsidRPr="004218C9" w14:paraId="771E904C" w14:textId="77777777" w:rsidTr="00C606DF">
        <w:trPr>
          <w:trHeight w:val="291"/>
        </w:trPr>
        <w:tc>
          <w:tcPr>
            <w:tcW w:w="567" w:type="dxa"/>
          </w:tcPr>
          <w:p w14:paraId="0B93FF5F" w14:textId="77777777" w:rsidR="00C606DF" w:rsidRPr="00867231" w:rsidRDefault="00E00986" w:rsidP="00C606DF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14:paraId="47B8A139" w14:textId="77777777" w:rsidR="00C606DF" w:rsidRPr="00C606DF" w:rsidRDefault="00C606DF" w:rsidP="00C606DF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прокальцитонина уровень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528" w:type="dxa"/>
          </w:tcPr>
          <w:p w14:paraId="110DED03" w14:textId="77777777" w:rsidR="00C606DF" w:rsidRDefault="00C606DF" w:rsidP="00C60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1.Контрольные материалы патологического уровня, предназначенные для использования при контроле качества и точности теста прокальцитонин на платформе </w:t>
            </w:r>
            <w:r>
              <w:rPr>
                <w:sz w:val="22"/>
                <w:szCs w:val="22"/>
                <w:lang w:val="en-US"/>
              </w:rPr>
              <w:t>RAMP</w:t>
            </w:r>
            <w:r>
              <w:rPr>
                <w:sz w:val="22"/>
                <w:szCs w:val="22"/>
              </w:rPr>
              <w:t>, при применении тест-систем производства «</w:t>
            </w:r>
            <w:r>
              <w:rPr>
                <w:sz w:val="22"/>
                <w:szCs w:val="22"/>
                <w:lang w:val="en-US"/>
              </w:rPr>
              <w:t>Response</w:t>
            </w:r>
            <w:r w:rsidRPr="00C606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Biomedical</w:t>
            </w:r>
            <w:r w:rsidRPr="00C606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Corp</w:t>
            </w:r>
            <w:r>
              <w:rPr>
                <w:sz w:val="22"/>
                <w:szCs w:val="22"/>
              </w:rPr>
              <w:t>.» Канада</w:t>
            </w:r>
          </w:p>
          <w:p w14:paraId="5E4A55BE" w14:textId="77777777" w:rsidR="00C606DF" w:rsidRDefault="00C606DF" w:rsidP="00C60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2.В лиофилизированном виде</w:t>
            </w:r>
          </w:p>
          <w:p w14:paraId="64C84911" w14:textId="77777777" w:rsidR="00C606DF" w:rsidRDefault="00C606DF" w:rsidP="00C60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3.На основе крови человека</w:t>
            </w:r>
          </w:p>
          <w:p w14:paraId="72A7F25B" w14:textId="77777777" w:rsidR="00C606DF" w:rsidRPr="00FD6288" w:rsidRDefault="00C606DF" w:rsidP="00C606DF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4.Стабильность после приготовления – не менее 4 недель при температуре -20</w:t>
            </w:r>
            <w:r w:rsidRPr="00C606DF"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1276" w:type="dxa"/>
          </w:tcPr>
          <w:p w14:paraId="30097D74" w14:textId="77777777" w:rsidR="00C606DF" w:rsidRPr="00867231" w:rsidRDefault="00C606DF" w:rsidP="00C606D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мл</w:t>
            </w:r>
          </w:p>
        </w:tc>
      </w:tr>
    </w:tbl>
    <w:p w14:paraId="6A92A68C" w14:textId="77777777" w:rsidR="0011117C" w:rsidRDefault="0011117C" w:rsidP="0011117C">
      <w:pPr>
        <w:contextualSpacing/>
        <w:rPr>
          <w:sz w:val="22"/>
          <w:szCs w:val="22"/>
        </w:rPr>
      </w:pPr>
    </w:p>
    <w:p w14:paraId="170C3B47" w14:textId="77777777" w:rsidR="00C606DF" w:rsidRPr="00570B13" w:rsidRDefault="00C606DF" w:rsidP="00C606DF">
      <w:pPr>
        <w:contextualSpacing/>
        <w:jc w:val="center"/>
        <w:rPr>
          <w:sz w:val="22"/>
          <w:szCs w:val="22"/>
        </w:rPr>
      </w:pPr>
      <w:r w:rsidRPr="00692B98">
        <w:rPr>
          <w:sz w:val="22"/>
          <w:szCs w:val="22"/>
        </w:rPr>
        <w:t>Лот №</w:t>
      </w:r>
      <w:r w:rsidR="00E00986">
        <w:rPr>
          <w:sz w:val="22"/>
          <w:szCs w:val="22"/>
        </w:rPr>
        <w:t>6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C606DF" w:rsidRPr="0063548F" w14:paraId="7BD5839A" w14:textId="77777777" w:rsidTr="00C606DF">
        <w:trPr>
          <w:trHeight w:val="20"/>
        </w:trPr>
        <w:tc>
          <w:tcPr>
            <w:tcW w:w="3828" w:type="dxa"/>
            <w:vAlign w:val="center"/>
          </w:tcPr>
          <w:p w14:paraId="4B4AD448" w14:textId="77777777" w:rsidR="00C606DF" w:rsidRPr="00963714" w:rsidRDefault="00C606DF" w:rsidP="00C606DF">
            <w:pPr>
              <w:contextualSpacing/>
              <w:jc w:val="center"/>
            </w:pPr>
            <w:r w:rsidRPr="00963714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14:paraId="10BE9E8F" w14:textId="77777777" w:rsidR="00C606DF" w:rsidRPr="005A0BC2" w:rsidRDefault="00C606DF" w:rsidP="00C606DF">
            <w:pPr>
              <w:pStyle w:val="a3"/>
              <w:jc w:val="center"/>
            </w:pPr>
            <w:r>
              <w:rPr>
                <w:sz w:val="22"/>
                <w:szCs w:val="22"/>
              </w:rPr>
              <w:t>Растворы</w:t>
            </w:r>
            <w:r w:rsidRPr="005A0BC2">
              <w:rPr>
                <w:sz w:val="22"/>
                <w:szCs w:val="22"/>
              </w:rPr>
              <w:t xml:space="preserve"> для автоматического иммунохимического анализатора «Cobas E411»</w:t>
            </w:r>
          </w:p>
        </w:tc>
      </w:tr>
      <w:tr w:rsidR="00C606DF" w:rsidRPr="00963714" w14:paraId="25CBEE43" w14:textId="77777777" w:rsidTr="00C606DF">
        <w:trPr>
          <w:trHeight w:val="20"/>
        </w:trPr>
        <w:tc>
          <w:tcPr>
            <w:tcW w:w="3828" w:type="dxa"/>
            <w:vAlign w:val="center"/>
          </w:tcPr>
          <w:p w14:paraId="492698DD" w14:textId="77777777" w:rsidR="00C606DF" w:rsidRPr="00963714" w:rsidRDefault="00C606DF" w:rsidP="00C606DF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lastRenderedPageBreak/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68C3421B" w14:textId="77777777" w:rsidR="00C606DF" w:rsidRPr="005A0BC2" w:rsidRDefault="00C606DF" w:rsidP="00E00986">
            <w:pPr>
              <w:contextualSpacing/>
              <w:jc w:val="both"/>
            </w:pPr>
            <w:r w:rsidRPr="005A0BC2">
              <w:rPr>
                <w:sz w:val="22"/>
                <w:szCs w:val="22"/>
              </w:rPr>
              <w:lastRenderedPageBreak/>
              <w:t>Согласно приложению к лоту №</w:t>
            </w:r>
            <w:r w:rsidR="00E00986">
              <w:rPr>
                <w:sz w:val="22"/>
                <w:szCs w:val="22"/>
              </w:rPr>
              <w:t>6</w:t>
            </w:r>
          </w:p>
        </w:tc>
      </w:tr>
      <w:tr w:rsidR="00C606DF" w:rsidRPr="00963714" w14:paraId="7AD56161" w14:textId="77777777" w:rsidTr="00C606DF">
        <w:trPr>
          <w:trHeight w:val="20"/>
        </w:trPr>
        <w:tc>
          <w:tcPr>
            <w:tcW w:w="3828" w:type="dxa"/>
            <w:vAlign w:val="center"/>
          </w:tcPr>
          <w:p w14:paraId="1B803BC3" w14:textId="77777777" w:rsidR="00C606DF" w:rsidRPr="00963714" w:rsidRDefault="00C606DF" w:rsidP="00C606DF">
            <w:pPr>
              <w:contextualSpacing/>
            </w:pPr>
            <w:r w:rsidRPr="00963714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21815CE4" w14:textId="77777777" w:rsidR="00C606DF" w:rsidRPr="005A0BC2" w:rsidRDefault="00C606DF" w:rsidP="00C606DF">
            <w:pPr>
              <w:contextualSpacing/>
            </w:pPr>
            <w:r w:rsidRPr="005A0BC2">
              <w:rPr>
                <w:sz w:val="22"/>
                <w:szCs w:val="22"/>
              </w:rPr>
              <w:t>20.59.52.100</w:t>
            </w:r>
          </w:p>
        </w:tc>
      </w:tr>
      <w:tr w:rsidR="00C606DF" w:rsidRPr="00963714" w14:paraId="3C84DD51" w14:textId="77777777" w:rsidTr="00C606DF">
        <w:trPr>
          <w:trHeight w:val="20"/>
        </w:trPr>
        <w:tc>
          <w:tcPr>
            <w:tcW w:w="3828" w:type="dxa"/>
            <w:vAlign w:val="center"/>
          </w:tcPr>
          <w:p w14:paraId="6705BC2C" w14:textId="77777777" w:rsidR="00C606DF" w:rsidRPr="00963714" w:rsidRDefault="00C606DF" w:rsidP="00C606DF">
            <w:pPr>
              <w:contextualSpacing/>
            </w:pPr>
            <w:r w:rsidRPr="00963714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6210E097" w14:textId="77777777" w:rsidR="00C606DF" w:rsidRPr="00E00986" w:rsidRDefault="00C606DF" w:rsidP="00C606DF">
            <w:pPr>
              <w:contextualSpacing/>
            </w:pPr>
            <w:r w:rsidRPr="00E00986">
              <w:rPr>
                <w:sz w:val="22"/>
                <w:szCs w:val="22"/>
              </w:rPr>
              <w:t xml:space="preserve">5 </w:t>
            </w:r>
            <w:r w:rsidR="00E00986">
              <w:rPr>
                <w:sz w:val="22"/>
                <w:szCs w:val="22"/>
              </w:rPr>
              <w:t>усл.</w:t>
            </w:r>
            <w:r w:rsidRPr="00E00986">
              <w:rPr>
                <w:sz w:val="22"/>
                <w:szCs w:val="22"/>
              </w:rPr>
              <w:t>ед.</w:t>
            </w:r>
          </w:p>
        </w:tc>
      </w:tr>
      <w:tr w:rsidR="00C606DF" w:rsidRPr="00963714" w14:paraId="5BC5882C" w14:textId="77777777" w:rsidTr="00C606DF">
        <w:trPr>
          <w:trHeight w:val="20"/>
        </w:trPr>
        <w:tc>
          <w:tcPr>
            <w:tcW w:w="3828" w:type="dxa"/>
            <w:vAlign w:val="center"/>
          </w:tcPr>
          <w:p w14:paraId="502B4BCF" w14:textId="77777777" w:rsidR="00C606DF" w:rsidRPr="00963714" w:rsidRDefault="00C606DF" w:rsidP="00C606DF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963714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280826CE" w14:textId="77777777" w:rsidR="00C606DF" w:rsidRPr="00E00986" w:rsidRDefault="00C606DF" w:rsidP="00C606DF">
            <w:pPr>
              <w:contextualSpacing/>
            </w:pPr>
            <w:r w:rsidRPr="00E00986">
              <w:rPr>
                <w:sz w:val="22"/>
                <w:szCs w:val="22"/>
              </w:rPr>
              <w:t>14510 руб.</w:t>
            </w:r>
          </w:p>
        </w:tc>
      </w:tr>
      <w:tr w:rsidR="00C606DF" w:rsidRPr="00963714" w14:paraId="50CD4909" w14:textId="77777777" w:rsidTr="00C606DF">
        <w:trPr>
          <w:trHeight w:val="20"/>
        </w:trPr>
        <w:tc>
          <w:tcPr>
            <w:tcW w:w="3828" w:type="dxa"/>
            <w:vAlign w:val="center"/>
          </w:tcPr>
          <w:p w14:paraId="4405E9EF" w14:textId="77777777" w:rsidR="00C606DF" w:rsidRPr="00963714" w:rsidRDefault="00C606DF" w:rsidP="00C606DF">
            <w:pPr>
              <w:contextualSpacing/>
            </w:pPr>
            <w:r w:rsidRPr="00963714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953" w:type="dxa"/>
            <w:vAlign w:val="center"/>
          </w:tcPr>
          <w:p w14:paraId="31EC4985" w14:textId="77777777" w:rsidR="00C606DF" w:rsidRPr="00570B13" w:rsidRDefault="00C606DF" w:rsidP="00C606DF">
            <w:pPr>
              <w:rPr>
                <w:sz w:val="18"/>
                <w:szCs w:val="18"/>
              </w:rPr>
            </w:pPr>
            <w:r w:rsidRPr="00570B13">
              <w:rPr>
                <w:color w:val="000000"/>
                <w:sz w:val="18"/>
                <w:szCs w:val="18"/>
                <w:shd w:val="clear" w:color="auto" w:fill="FFFFFF"/>
              </w:rPr>
              <w:t>УЗ "Могилевский ОЛДЦ" 790075965</w:t>
            </w:r>
          </w:p>
        </w:tc>
      </w:tr>
    </w:tbl>
    <w:p w14:paraId="6E77B050" w14:textId="77777777" w:rsidR="00C606DF" w:rsidRDefault="00C606DF" w:rsidP="00C606DF">
      <w:pPr>
        <w:tabs>
          <w:tab w:val="left" w:pos="1187"/>
        </w:tabs>
        <w:contextualSpacing/>
        <w:rPr>
          <w:sz w:val="22"/>
          <w:szCs w:val="22"/>
          <w:lang w:val="en-US"/>
        </w:rPr>
      </w:pPr>
      <w:r w:rsidRPr="00963714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к лоту </w:t>
      </w:r>
      <w:r w:rsidRPr="00963714">
        <w:rPr>
          <w:sz w:val="22"/>
          <w:szCs w:val="22"/>
        </w:rPr>
        <w:t>№</w:t>
      </w:r>
      <w:r w:rsidR="00E00986">
        <w:rPr>
          <w:sz w:val="22"/>
          <w:szCs w:val="22"/>
        </w:rPr>
        <w:t>6</w:t>
      </w:r>
      <w:r>
        <w:rPr>
          <w:sz w:val="22"/>
          <w:szCs w:val="22"/>
        </w:rPr>
        <w:t>:</w:t>
      </w:r>
    </w:p>
    <w:p w14:paraId="00B3E94C" w14:textId="77777777" w:rsidR="00C606DF" w:rsidRPr="00A53BD9" w:rsidRDefault="00C606DF" w:rsidP="00C606DF">
      <w:pPr>
        <w:widowControl w:val="0"/>
        <w:tabs>
          <w:tab w:val="left" w:pos="42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7502"/>
        <w:gridCol w:w="1559"/>
      </w:tblGrid>
      <w:tr w:rsidR="00C606DF" w:rsidRPr="00726F1E" w14:paraId="6B34A53F" w14:textId="77777777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109C262" w14:textId="77777777" w:rsidR="00C606DF" w:rsidRPr="00726F1E" w:rsidRDefault="00C606DF" w:rsidP="00C606DF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14:paraId="3E72DECD" w14:textId="77777777" w:rsidR="00C606DF" w:rsidRPr="00726F1E" w:rsidRDefault="00C606DF" w:rsidP="00C606DF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DA4277" w14:textId="77777777" w:rsidR="00C606DF" w:rsidRPr="00726F1E" w:rsidRDefault="00C606DF" w:rsidP="00C606DF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</w:rPr>
              <w:t>Кол-во ед.</w:t>
            </w:r>
          </w:p>
        </w:tc>
      </w:tr>
      <w:tr w:rsidR="00C606DF" w:rsidRPr="00726F1E" w14:paraId="4DD41677" w14:textId="77777777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B44FCE" w14:textId="77777777" w:rsidR="00C606DF" w:rsidRPr="00726F1E" w:rsidRDefault="00C606DF" w:rsidP="00C606DF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  <w:lang w:val="en-US"/>
              </w:rPr>
              <w:t>1</w:t>
            </w:r>
            <w:r w:rsidRPr="00726F1E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14:paraId="69667DA8" w14:textId="77777777" w:rsidR="00C606DF" w:rsidRPr="009A4CA8" w:rsidRDefault="00C606DF" w:rsidP="00C606DF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ProCell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EF7E7C" w14:textId="77777777" w:rsidR="00C606DF" w:rsidRPr="009A4CA8" w:rsidRDefault="00C606DF" w:rsidP="00C606DF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>45600 мл</w:t>
            </w:r>
          </w:p>
        </w:tc>
      </w:tr>
      <w:tr w:rsidR="00C606DF" w:rsidRPr="00726F1E" w14:paraId="5EA54135" w14:textId="77777777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C6EAEA4" w14:textId="77777777" w:rsidR="00C606DF" w:rsidRPr="00726F1E" w:rsidRDefault="00C606DF" w:rsidP="00C606DF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14:paraId="1D2EBA7F" w14:textId="77777777" w:rsidR="00C606DF" w:rsidRPr="009A4CA8" w:rsidRDefault="00C606DF" w:rsidP="00C606DF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очищающий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B569B6" w14:textId="77777777" w:rsidR="00C606DF" w:rsidRPr="009A4CA8" w:rsidRDefault="00C606DF" w:rsidP="00C606DF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>45600 мл</w:t>
            </w:r>
          </w:p>
        </w:tc>
      </w:tr>
      <w:tr w:rsidR="00C606DF" w:rsidRPr="00726F1E" w14:paraId="29B61D45" w14:textId="77777777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4C38325" w14:textId="77777777" w:rsidR="00C606DF" w:rsidRPr="00726F1E" w:rsidRDefault="00C606DF" w:rsidP="00C606D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14:paraId="5B8AE3B4" w14:textId="77777777" w:rsidR="00C606DF" w:rsidRPr="009A4CA8" w:rsidRDefault="00C606DF" w:rsidP="00C606DF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разводящий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4E523E" w14:textId="77777777" w:rsidR="00C606DF" w:rsidRPr="009A4CA8" w:rsidRDefault="00C606DF" w:rsidP="00C606DF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>64 мл</w:t>
            </w:r>
          </w:p>
        </w:tc>
      </w:tr>
      <w:tr w:rsidR="00C606DF" w:rsidRPr="00726F1E" w14:paraId="4B7E48D1" w14:textId="77777777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A8DA693" w14:textId="77777777" w:rsidR="00C606DF" w:rsidRPr="00726F1E" w:rsidRDefault="00C606DF" w:rsidP="00C606D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14:paraId="373C2C52" w14:textId="77777777" w:rsidR="00C606DF" w:rsidRPr="009A4CA8" w:rsidRDefault="00C606DF" w:rsidP="00C606DF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моющий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7D143E" w14:textId="77777777" w:rsidR="00C606DF" w:rsidRPr="009A4CA8" w:rsidRDefault="00C606DF" w:rsidP="00C606DF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>1 л</w:t>
            </w:r>
          </w:p>
        </w:tc>
      </w:tr>
      <w:tr w:rsidR="00C606DF" w:rsidRPr="00726F1E" w14:paraId="2A22BF47" w14:textId="77777777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6BC5FE7" w14:textId="77777777" w:rsidR="00C606DF" w:rsidRPr="00726F1E" w:rsidRDefault="00C606DF" w:rsidP="00C606D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14:paraId="43B802ED" w14:textId="77777777" w:rsidR="00C606DF" w:rsidRPr="009A4CA8" w:rsidRDefault="00C606DF" w:rsidP="00C606DF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чистящий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55080E" w14:textId="77777777" w:rsidR="00C606DF" w:rsidRPr="009A4CA8" w:rsidRDefault="00C606DF" w:rsidP="00C606DF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500 </w:t>
            </w:r>
            <w:r>
              <w:rPr>
                <w:color w:val="000000"/>
                <w:sz w:val="22"/>
                <w:szCs w:val="22"/>
              </w:rPr>
              <w:t>м</w:t>
            </w:r>
            <w:r w:rsidRPr="009A4CA8">
              <w:rPr>
                <w:color w:val="000000"/>
                <w:sz w:val="22"/>
                <w:szCs w:val="22"/>
              </w:rPr>
              <w:t>л</w:t>
            </w:r>
          </w:p>
        </w:tc>
      </w:tr>
    </w:tbl>
    <w:p w14:paraId="1210D77E" w14:textId="77777777" w:rsidR="00C606DF" w:rsidRPr="005A0BC2" w:rsidRDefault="00C606DF" w:rsidP="00C606DF">
      <w:pPr>
        <w:pStyle w:val="a3"/>
        <w:rPr>
          <w:sz w:val="22"/>
          <w:szCs w:val="22"/>
          <w:lang w:val="be-BY"/>
        </w:rPr>
      </w:pPr>
      <w:r w:rsidRPr="005A0BC2">
        <w:rPr>
          <w:sz w:val="22"/>
          <w:szCs w:val="22"/>
          <w:lang w:val="be-BY"/>
        </w:rPr>
        <w:t>2.</w:t>
      </w:r>
      <w:r w:rsidRPr="005A0BC2">
        <w:rPr>
          <w:sz w:val="22"/>
          <w:szCs w:val="22"/>
        </w:rPr>
        <w:t>Показатели (характеристики):</w:t>
      </w:r>
    </w:p>
    <w:p w14:paraId="2B27C84E" w14:textId="77777777" w:rsidR="00C606DF" w:rsidRPr="005A0BC2" w:rsidRDefault="00C606DF" w:rsidP="00C606DF">
      <w:pPr>
        <w:pStyle w:val="a3"/>
        <w:rPr>
          <w:sz w:val="22"/>
          <w:szCs w:val="22"/>
          <w:lang w:val="be-BY"/>
        </w:rPr>
      </w:pPr>
      <w:r w:rsidRPr="005A0BC2">
        <w:rPr>
          <w:sz w:val="22"/>
          <w:szCs w:val="22"/>
          <w:lang w:val="be-BY"/>
        </w:rPr>
        <w:t>2.1.Метод определения –  иммунохемилюминесцентный.</w:t>
      </w:r>
    </w:p>
    <w:p w14:paraId="303C0F69" w14:textId="77777777" w:rsidR="00C606DF" w:rsidRPr="005A0BC2" w:rsidRDefault="00C606DF" w:rsidP="00C606DF">
      <w:pPr>
        <w:pStyle w:val="a3"/>
        <w:rPr>
          <w:sz w:val="22"/>
          <w:szCs w:val="22"/>
          <w:lang w:val="be-BY"/>
        </w:rPr>
      </w:pPr>
      <w:r w:rsidRPr="005A0BC2">
        <w:rPr>
          <w:sz w:val="22"/>
          <w:szCs w:val="22"/>
          <w:lang w:val="be-BY"/>
        </w:rPr>
        <w:t>2.2.Отсутствие радиоактивных компонентов.</w:t>
      </w:r>
    </w:p>
    <w:p w14:paraId="0B27F608" w14:textId="77777777" w:rsidR="00C606DF" w:rsidRPr="009A4CA8" w:rsidRDefault="00C606DF" w:rsidP="00C606DF">
      <w:pPr>
        <w:pStyle w:val="a3"/>
        <w:rPr>
          <w:sz w:val="22"/>
          <w:szCs w:val="22"/>
          <w:lang w:val="be-BY"/>
        </w:rPr>
      </w:pPr>
      <w:r w:rsidRPr="005A0BC2">
        <w:rPr>
          <w:sz w:val="22"/>
          <w:szCs w:val="22"/>
          <w:lang w:val="be-BY"/>
        </w:rPr>
        <w:t>2.3.</w:t>
      </w:r>
      <w:r w:rsidRPr="007B6FA9">
        <w:rPr>
          <w:sz w:val="22"/>
          <w:szCs w:val="22"/>
        </w:rPr>
        <w:t>Претенденту необходимо предоставить инструкции по применению предлагаемых реагентов</w:t>
      </w:r>
      <w:r w:rsidRPr="009859E0">
        <w:rPr>
          <w:sz w:val="22"/>
          <w:szCs w:val="22"/>
          <w:lang w:val="be-BY"/>
        </w:rPr>
        <w:t xml:space="preserve"> </w:t>
      </w:r>
      <w:r w:rsidRPr="005A0BC2">
        <w:rPr>
          <w:sz w:val="22"/>
          <w:szCs w:val="22"/>
          <w:lang w:val="be-BY"/>
        </w:rPr>
        <w:t>на русском языке</w:t>
      </w:r>
      <w:r>
        <w:rPr>
          <w:sz w:val="22"/>
          <w:szCs w:val="22"/>
          <w:lang w:val="be-BY"/>
        </w:rPr>
        <w:t xml:space="preserve"> </w:t>
      </w:r>
      <w:r w:rsidRPr="007B6FA9">
        <w:rPr>
          <w:sz w:val="22"/>
          <w:szCs w:val="22"/>
        </w:rPr>
        <w:t xml:space="preserve">в качестве документов, </w:t>
      </w:r>
      <w:r>
        <w:rPr>
          <w:sz w:val="22"/>
          <w:szCs w:val="22"/>
        </w:rPr>
        <w:t>подтвержда</w:t>
      </w:r>
      <w:r w:rsidRPr="007B6FA9">
        <w:rPr>
          <w:sz w:val="22"/>
          <w:szCs w:val="22"/>
        </w:rPr>
        <w:t xml:space="preserve">ющих возможность применения закупаемых реагентов на </w:t>
      </w:r>
      <w:r w:rsidRPr="005A0BC2">
        <w:rPr>
          <w:sz w:val="22"/>
          <w:szCs w:val="22"/>
        </w:rPr>
        <w:t>автоматическо</w:t>
      </w:r>
      <w:r>
        <w:rPr>
          <w:sz w:val="22"/>
          <w:szCs w:val="22"/>
        </w:rPr>
        <w:t>м</w:t>
      </w:r>
      <w:r w:rsidRPr="005A0BC2">
        <w:rPr>
          <w:sz w:val="22"/>
          <w:szCs w:val="22"/>
        </w:rPr>
        <w:t xml:space="preserve"> иммунохимическо</w:t>
      </w:r>
      <w:r>
        <w:rPr>
          <w:sz w:val="22"/>
          <w:szCs w:val="22"/>
        </w:rPr>
        <w:t>м</w:t>
      </w:r>
      <w:r w:rsidRPr="005A0BC2">
        <w:rPr>
          <w:sz w:val="22"/>
          <w:szCs w:val="22"/>
        </w:rPr>
        <w:t xml:space="preserve"> анализатор</w:t>
      </w:r>
      <w:r>
        <w:rPr>
          <w:sz w:val="22"/>
          <w:szCs w:val="22"/>
        </w:rPr>
        <w:t>е</w:t>
      </w:r>
      <w:r w:rsidRPr="005A0BC2">
        <w:rPr>
          <w:sz w:val="22"/>
          <w:szCs w:val="22"/>
        </w:rPr>
        <w:t xml:space="preserve"> «Cobas E411»</w:t>
      </w:r>
      <w:r>
        <w:rPr>
          <w:sz w:val="22"/>
          <w:szCs w:val="22"/>
        </w:rPr>
        <w:t>.</w:t>
      </w:r>
    </w:p>
    <w:p w14:paraId="17163DF1" w14:textId="77777777" w:rsidR="0011117C" w:rsidRPr="00C606DF" w:rsidRDefault="0011117C" w:rsidP="0011117C">
      <w:pPr>
        <w:contextualSpacing/>
        <w:rPr>
          <w:sz w:val="22"/>
          <w:szCs w:val="22"/>
          <w:lang w:val="be-BY"/>
        </w:rPr>
      </w:pPr>
    </w:p>
    <w:p w14:paraId="4B530065" w14:textId="77777777" w:rsidR="0011117C" w:rsidRDefault="0011117C" w:rsidP="0011117C">
      <w:pPr>
        <w:contextualSpacing/>
        <w:rPr>
          <w:sz w:val="22"/>
          <w:szCs w:val="22"/>
        </w:rPr>
      </w:pPr>
    </w:p>
    <w:p w14:paraId="4A430539" w14:textId="77777777" w:rsidR="00C606DF" w:rsidRDefault="00C606DF" w:rsidP="0011117C">
      <w:pPr>
        <w:contextualSpacing/>
        <w:rPr>
          <w:sz w:val="22"/>
          <w:szCs w:val="22"/>
        </w:rPr>
      </w:pPr>
    </w:p>
    <w:p w14:paraId="082C3014" w14:textId="77777777" w:rsidR="00C606DF" w:rsidRDefault="00C606DF" w:rsidP="0011117C">
      <w:pPr>
        <w:contextualSpacing/>
        <w:rPr>
          <w:sz w:val="22"/>
          <w:szCs w:val="22"/>
        </w:rPr>
      </w:pPr>
    </w:p>
    <w:p w14:paraId="223D36F9" w14:textId="77777777" w:rsidR="00C606DF" w:rsidRDefault="00C606DF" w:rsidP="0011117C">
      <w:pPr>
        <w:contextualSpacing/>
        <w:rPr>
          <w:sz w:val="22"/>
          <w:szCs w:val="22"/>
        </w:rPr>
      </w:pPr>
    </w:p>
    <w:p w14:paraId="2172C1C8" w14:textId="77777777" w:rsidR="00C606DF" w:rsidRDefault="00C606DF" w:rsidP="0011117C">
      <w:pPr>
        <w:contextualSpacing/>
        <w:rPr>
          <w:sz w:val="22"/>
          <w:szCs w:val="22"/>
        </w:rPr>
      </w:pPr>
    </w:p>
    <w:p w14:paraId="4A80C888" w14:textId="77777777" w:rsidR="0011117C" w:rsidRPr="00360E6B" w:rsidRDefault="0011117C" w:rsidP="0011117C">
      <w:pPr>
        <w:contextualSpacing/>
        <w:rPr>
          <w:sz w:val="22"/>
          <w:szCs w:val="22"/>
        </w:rPr>
      </w:pPr>
    </w:p>
    <w:p w14:paraId="4999F00F" w14:textId="77777777" w:rsidR="00404185" w:rsidRPr="00360E6B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360E6B" w:rsidRPr="00E54B27">
        <w:rPr>
          <w:sz w:val="22"/>
          <w:szCs w:val="22"/>
        </w:rPr>
        <w:t>Предложение, не соответствующее требованиям пунктов, отмеченных астери</w:t>
      </w:r>
      <w:r w:rsidR="00E76347" w:rsidRPr="00E54B27">
        <w:rPr>
          <w:sz w:val="22"/>
          <w:szCs w:val="22"/>
        </w:rPr>
        <w:t>с</w:t>
      </w:r>
      <w:r w:rsidR="00AD1323" w:rsidRPr="00E54B27">
        <w:rPr>
          <w:sz w:val="22"/>
          <w:szCs w:val="22"/>
        </w:rPr>
        <w:t>к</w:t>
      </w:r>
      <w:r w:rsidR="00360E6B" w:rsidRPr="00E54B27">
        <w:rPr>
          <w:sz w:val="22"/>
          <w:szCs w:val="22"/>
        </w:rPr>
        <w:t>ом (*), будет отклонено.</w:t>
      </w:r>
    </w:p>
    <w:p w14:paraId="319B4372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2C7737A5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49E7680" w14:textId="77777777" w:rsidR="00BB2A0B" w:rsidRPr="00A90008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7E350A3A" w14:textId="77777777" w:rsidR="006B536D" w:rsidRPr="004B5E56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3D64B7B" w14:textId="77777777"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5924FD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81DE8" w14:textId="77777777" w:rsidR="006F7F63" w:rsidRDefault="006F7F63" w:rsidP="0049489B">
      <w:r>
        <w:separator/>
      </w:r>
    </w:p>
  </w:endnote>
  <w:endnote w:type="continuationSeparator" w:id="0">
    <w:p w14:paraId="33EE1C4D" w14:textId="77777777" w:rsidR="006F7F63" w:rsidRDefault="006F7F63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04CA6237" w14:textId="77777777" w:rsidR="00C606DF" w:rsidRDefault="009C0456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24F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3268862" w14:textId="77777777" w:rsidR="00C606DF" w:rsidRDefault="00C606D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1A83A0" w14:textId="77777777" w:rsidR="006F7F63" w:rsidRDefault="006F7F63" w:rsidP="0049489B">
      <w:r>
        <w:separator/>
      </w:r>
    </w:p>
  </w:footnote>
  <w:footnote w:type="continuationSeparator" w:id="0">
    <w:p w14:paraId="6C6360C5" w14:textId="77777777" w:rsidR="006F7F63" w:rsidRDefault="006F7F63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82445"/>
    <w:multiLevelType w:val="hybridMultilevel"/>
    <w:tmpl w:val="377038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5"/>
  </w:num>
  <w:num w:numId="5">
    <w:abstractNumId w:val="13"/>
  </w:num>
  <w:num w:numId="6">
    <w:abstractNumId w:val="15"/>
  </w:num>
  <w:num w:numId="7">
    <w:abstractNumId w:val="2"/>
  </w:num>
  <w:num w:numId="8">
    <w:abstractNumId w:val="11"/>
  </w:num>
  <w:num w:numId="9">
    <w:abstractNumId w:val="0"/>
  </w:num>
  <w:num w:numId="10">
    <w:abstractNumId w:val="14"/>
  </w:num>
  <w:num w:numId="11">
    <w:abstractNumId w:val="3"/>
  </w:num>
  <w:num w:numId="12">
    <w:abstractNumId w:val="1"/>
  </w:num>
  <w:num w:numId="13">
    <w:abstractNumId w:val="7"/>
  </w:num>
  <w:num w:numId="14">
    <w:abstractNumId w:val="1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5BF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3DC9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37A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0A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01D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4FD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6F7F63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2AE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32B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0E30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3909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0456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80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6DF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26C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8E5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0986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4B27"/>
    <w:rsid w:val="00E55095"/>
    <w:rsid w:val="00E55301"/>
    <w:rsid w:val="00E55670"/>
    <w:rsid w:val="00E55A86"/>
    <w:rsid w:val="00E55B32"/>
    <w:rsid w:val="00E55DE7"/>
    <w:rsid w:val="00E56512"/>
    <w:rsid w:val="00E568ED"/>
    <w:rsid w:val="00E56F79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9B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5FD0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68F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5BE17"/>
  <w15:docId w15:val="{91A269B6-CB0D-427D-A1F3-E3F42525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1906E-11B3-453E-906F-707B76BB3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2026-05-27T08:45:00Z</cp:lastPrinted>
  <dcterms:created xsi:type="dcterms:W3CDTF">2026-05-27T08:45:00Z</dcterms:created>
  <dcterms:modified xsi:type="dcterms:W3CDTF">2026-06-01T07:46:00Z</dcterms:modified>
</cp:coreProperties>
</file>