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52C6091D" w:rsidR="00DE24D1" w:rsidRPr="00DC0CE4" w:rsidRDefault="00D6628A"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FA2DFBE"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D6628A">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0638643A" w:rsidR="00DE24D1" w:rsidRPr="004D3A46" w:rsidRDefault="00DF3593" w:rsidP="00570A6A">
            <w:pPr>
              <w:spacing w:line="240" w:lineRule="exact"/>
              <w:rPr>
                <w:rFonts w:ascii="Times New Roman" w:hAnsi="Times New Roman"/>
                <w:sz w:val="24"/>
                <w:szCs w:val="24"/>
              </w:rPr>
            </w:pPr>
            <w:r w:rsidRPr="00DF3593">
              <w:rPr>
                <w:rStyle w:val="labelcontent"/>
                <w:rFonts w:ascii="Times New Roman" w:hAnsi="Times New Roman"/>
                <w:sz w:val="24"/>
                <w:szCs w:val="24"/>
                <w:shd w:val="clear" w:color="auto" w:fill="FFFFFF"/>
              </w:rPr>
              <w:t>25 906,00</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 xml:space="preserve">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w:t>
            </w:r>
            <w:r w:rsidRPr="009F16B0">
              <w:rPr>
                <w:rFonts w:ascii="Times New Roman" w:hAnsi="Times New Roman"/>
                <w:sz w:val="24"/>
                <w:szCs w:val="24"/>
              </w:rPr>
              <w:lastRenderedPageBreak/>
              <w:t xml:space="preserve">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9F16B0">
              <w:rPr>
                <w:rFonts w:ascii="Times New Roman" w:hAnsi="Times New Roman"/>
                <w:sz w:val="24"/>
                <w:szCs w:val="24"/>
              </w:rPr>
              <w:lastRenderedPageBreak/>
              <w:t xml:space="preserve">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w:t>
            </w:r>
            <w:r w:rsidRPr="009F16B0">
              <w:rPr>
                <w:rFonts w:ascii="Times New Roman" w:hAnsi="Times New Roman"/>
                <w:sz w:val="24"/>
                <w:szCs w:val="24"/>
              </w:rPr>
              <w:lastRenderedPageBreak/>
              <w:t xml:space="preserve">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w:t>
            </w:r>
            <w:r w:rsidRPr="009F16B0">
              <w:rPr>
                <w:rFonts w:ascii="Times New Roman" w:hAnsi="Times New Roman"/>
                <w:sz w:val="24"/>
                <w:szCs w:val="24"/>
              </w:rPr>
              <w:lastRenderedPageBreak/>
              <w:t xml:space="preserve">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bl>
    <w:tbl>
      <w:tblPr>
        <w:tblW w:w="9356" w:type="dxa"/>
        <w:tblInd w:w="137" w:type="dxa"/>
        <w:tblLook w:val="04A0" w:firstRow="1" w:lastRow="0" w:firstColumn="1" w:lastColumn="0" w:noHBand="0" w:noVBand="1"/>
      </w:tblPr>
      <w:tblGrid>
        <w:gridCol w:w="4678"/>
        <w:gridCol w:w="4678"/>
      </w:tblGrid>
      <w:tr w:rsidR="00DF3593" w:rsidRPr="00DF3593" w14:paraId="7DCC0EE0"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DA854DA"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1</w:t>
            </w:r>
          </w:p>
        </w:tc>
      </w:tr>
      <w:tr w:rsidR="00DF3593" w:rsidRPr="00DF3593" w14:paraId="11E3E09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63A5D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1DE8D6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Набор для определения </w:t>
            </w:r>
            <w:proofErr w:type="spellStart"/>
            <w:r w:rsidRPr="00DF3593">
              <w:rPr>
                <w:rFonts w:ascii="Times New Roman" w:eastAsia="Times New Roman" w:hAnsi="Times New Roman" w:cs="Times New Roman"/>
                <w:color w:val="auto"/>
                <w:lang w:val="ru-BY" w:eastAsia="ru-BY" w:bidi="ar-SA"/>
              </w:rPr>
              <w:t>жизнеспоспособности</w:t>
            </w:r>
            <w:proofErr w:type="spellEnd"/>
            <w:r w:rsidRPr="00DF3593">
              <w:rPr>
                <w:rFonts w:ascii="Times New Roman" w:eastAsia="Times New Roman" w:hAnsi="Times New Roman" w:cs="Times New Roman"/>
                <w:color w:val="auto"/>
                <w:lang w:val="ru-BY" w:eastAsia="ru-BY" w:bidi="ar-SA"/>
              </w:rPr>
              <w:t xml:space="preserve"> клеток</w:t>
            </w:r>
          </w:p>
        </w:tc>
      </w:tr>
      <w:tr w:rsidR="00DF3593" w:rsidRPr="00DF3593" w14:paraId="1A16C62D"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2BECD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629510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5837633A" w14:textId="77777777" w:rsidTr="00DF3593">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76BD622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A6B0F5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Набор для определения жизнеспособности клеток </w:t>
            </w:r>
            <w:proofErr w:type="spellStart"/>
            <w:r w:rsidRPr="00DF3593">
              <w:rPr>
                <w:rFonts w:ascii="Times New Roman" w:eastAsia="Times New Roman" w:hAnsi="Times New Roman" w:cs="Times New Roman"/>
                <w:color w:val="auto"/>
                <w:lang w:val="ru-BY" w:eastAsia="ru-BY" w:bidi="ar-SA"/>
              </w:rPr>
              <w:t>Zombie</w:t>
            </w:r>
            <w:proofErr w:type="spellEnd"/>
            <w:r w:rsidRPr="00DF3593">
              <w:rPr>
                <w:rFonts w:ascii="Times New Roman" w:eastAsia="Times New Roman" w:hAnsi="Times New Roman" w:cs="Times New Roman"/>
                <w:color w:val="auto"/>
                <w:lang w:val="ru-BY" w:eastAsia="ru-BY" w:bidi="ar-SA"/>
              </w:rPr>
              <w:t xml:space="preserve"> NIR или аналог. Представляет собой амин-реактивный флуоресцентный краситель, непроницаемый для живых клеток, но проникающий в клетки с поврежденными мембранами, в наборе не менее 100 тестов. Гарантийный срок на поставляемый товар должен составлять не менее 80% от полного срока годности на момент поставки товара.</w:t>
            </w:r>
          </w:p>
        </w:tc>
      </w:tr>
      <w:tr w:rsidR="00DF3593" w:rsidRPr="00DF3593" w14:paraId="592509A5"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E688E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A1DED4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1 набор</w:t>
            </w:r>
          </w:p>
        </w:tc>
      </w:tr>
      <w:tr w:rsidR="00DF3593" w:rsidRPr="00DF3593" w14:paraId="2FADA403"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CEFF00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BD75A3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765F8B2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79D65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218E5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75D3FF66"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A6A63A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E7E140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1 956,00</w:t>
            </w:r>
          </w:p>
        </w:tc>
      </w:tr>
      <w:tr w:rsidR="00DF3593" w:rsidRPr="00DF3593" w14:paraId="203E03A2"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F9F3C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008E4C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3037F3E7"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61E273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DD2EF6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4BA80087"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6D94AD7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BCEE80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134F6151"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729068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BEB0C9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2026-100582412-530</w:t>
            </w:r>
          </w:p>
        </w:tc>
      </w:tr>
      <w:tr w:rsidR="00DF3593" w:rsidRPr="00DF3593" w14:paraId="70A41431"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7550D1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4E3C25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73681D3E"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A794A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4FEF0C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5C48F0A1"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36C5A3"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2</w:t>
            </w:r>
          </w:p>
        </w:tc>
      </w:tr>
      <w:tr w:rsidR="00DF3593" w:rsidRPr="00DF3593" w14:paraId="6FFB906B" w14:textId="77777777" w:rsidTr="00DF3593">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7544386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53511E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Рекомбинантный человеческий белок макрофагальный </w:t>
            </w:r>
            <w:proofErr w:type="spellStart"/>
            <w:r w:rsidRPr="00DF3593">
              <w:rPr>
                <w:rFonts w:ascii="Times New Roman" w:eastAsia="Times New Roman" w:hAnsi="Times New Roman" w:cs="Times New Roman"/>
                <w:color w:val="auto"/>
                <w:lang w:val="ru-BY" w:eastAsia="ru-BY" w:bidi="ar-SA"/>
              </w:rPr>
              <w:t>колониестимулирующий</w:t>
            </w:r>
            <w:proofErr w:type="spellEnd"/>
            <w:r w:rsidRPr="00DF3593">
              <w:rPr>
                <w:rFonts w:ascii="Times New Roman" w:eastAsia="Times New Roman" w:hAnsi="Times New Roman" w:cs="Times New Roman"/>
                <w:color w:val="auto"/>
                <w:lang w:val="ru-BY" w:eastAsia="ru-BY" w:bidi="ar-SA"/>
              </w:rPr>
              <w:t xml:space="preserve"> фактор</w:t>
            </w:r>
          </w:p>
        </w:tc>
      </w:tr>
      <w:tr w:rsidR="00DF3593" w:rsidRPr="00DF3593" w14:paraId="475C5754"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E0551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92DA69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7C78344A" w14:textId="77777777" w:rsidTr="00DF3593">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C8F0A0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67FB60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Набор для определения жизнеспособности клеток на основе </w:t>
            </w:r>
            <w:proofErr w:type="spellStart"/>
            <w:r w:rsidRPr="00DF3593">
              <w:rPr>
                <w:rFonts w:ascii="Times New Roman" w:eastAsia="Times New Roman" w:hAnsi="Times New Roman" w:cs="Times New Roman"/>
                <w:color w:val="auto"/>
                <w:lang w:val="ru-BY" w:eastAsia="ru-BY" w:bidi="ar-SA"/>
              </w:rPr>
              <w:t>детекции</w:t>
            </w:r>
            <w:proofErr w:type="spellEnd"/>
            <w:r w:rsidRPr="00DF3593">
              <w:rPr>
                <w:rFonts w:ascii="Times New Roman" w:eastAsia="Times New Roman" w:hAnsi="Times New Roman" w:cs="Times New Roman"/>
                <w:color w:val="auto"/>
                <w:lang w:val="ru-BY" w:eastAsia="ru-BY" w:bidi="ar-SA"/>
              </w:rPr>
              <w:t xml:space="preserve"> АТФ в реакции, катализируемой </w:t>
            </w:r>
            <w:proofErr w:type="spellStart"/>
            <w:r w:rsidRPr="00DF3593">
              <w:rPr>
                <w:rFonts w:ascii="Times New Roman" w:eastAsia="Times New Roman" w:hAnsi="Times New Roman" w:cs="Times New Roman"/>
                <w:color w:val="auto"/>
                <w:lang w:val="ru-BY" w:eastAsia="ru-BY" w:bidi="ar-SA"/>
              </w:rPr>
              <w:t>люциферазой</w:t>
            </w:r>
            <w:proofErr w:type="spellEnd"/>
            <w:r w:rsidRPr="00DF3593">
              <w:rPr>
                <w:rFonts w:ascii="Times New Roman" w:eastAsia="Times New Roman" w:hAnsi="Times New Roman" w:cs="Times New Roman"/>
                <w:color w:val="auto"/>
                <w:lang w:val="ru-BY" w:eastAsia="ru-BY" w:bidi="ar-SA"/>
              </w:rPr>
              <w:t>. Набор позволяет провести не менее 240 тестов. Гарантийный срок на поставляемый товар должен составлять не менее 80% от полного срока годности на момент поставки товара.</w:t>
            </w:r>
          </w:p>
        </w:tc>
      </w:tr>
      <w:tr w:rsidR="00DF3593" w:rsidRPr="00DF3593" w14:paraId="35CF57AD"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7AE8B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83F0C8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03F2370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63652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2BA8A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116114A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360D7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AAE723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191E4C04"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63298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B3E1E5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3 500,00</w:t>
            </w:r>
          </w:p>
        </w:tc>
      </w:tr>
      <w:tr w:rsidR="00DF3593" w:rsidRPr="00DF3593" w14:paraId="1F60314A"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5704A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75A544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167114BA"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4FA34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237818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763E334C"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B34E0A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69AA87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747D4F23"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B42E8C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0E962B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2026-100582412-531</w:t>
            </w:r>
          </w:p>
        </w:tc>
      </w:tr>
      <w:tr w:rsidR="00DF3593" w:rsidRPr="00DF3593" w14:paraId="7559E8F6"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651DC3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0D78FBA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00676BF0"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4B1C4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D88B3D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37757716"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A4985A"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3</w:t>
            </w:r>
          </w:p>
        </w:tc>
      </w:tr>
      <w:tr w:rsidR="00DF3593" w:rsidRPr="00DF3593" w14:paraId="3AAF8550" w14:textId="77777777" w:rsidTr="00DF3593">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066464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EA352E2" w14:textId="77777777" w:rsidR="00DF3593" w:rsidRPr="00DF3593" w:rsidRDefault="00DF3593" w:rsidP="00DF3593">
            <w:pPr>
              <w:widowControl/>
              <w:spacing w:after="240"/>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Ферростатин-1</w:t>
            </w:r>
          </w:p>
        </w:tc>
      </w:tr>
      <w:tr w:rsidR="00DF3593" w:rsidRPr="00DF3593" w14:paraId="132C2696"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9A266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6C01D2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37FDF023"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1FD0F6C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2E98D3B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Ферростатин-1 представляет собой ингибитор </w:t>
            </w:r>
            <w:proofErr w:type="spellStart"/>
            <w:r w:rsidRPr="00DF3593">
              <w:rPr>
                <w:rFonts w:ascii="Times New Roman" w:eastAsia="Times New Roman" w:hAnsi="Times New Roman" w:cs="Times New Roman"/>
                <w:color w:val="auto"/>
                <w:lang w:val="ru-BY" w:eastAsia="ru-BY" w:bidi="ar-SA"/>
              </w:rPr>
              <w:t>ферроптоза</w:t>
            </w:r>
            <w:proofErr w:type="spellEnd"/>
            <w:r w:rsidRPr="00DF3593">
              <w:rPr>
                <w:rFonts w:ascii="Times New Roman" w:eastAsia="Times New Roman" w:hAnsi="Times New Roman" w:cs="Times New Roman"/>
                <w:color w:val="auto"/>
                <w:lang w:val="ru-BY" w:eastAsia="ru-BY" w:bidi="ar-SA"/>
              </w:rPr>
              <w:t>, молекулярная масса составляет 262,4. Пригоден для использования в клеточных культурах. В упаковке не менее 10 мг. Гарантийный срок на поставляемый товар должен составлять не менее 80% от полного срока годности на момент поставки товара</w:t>
            </w:r>
          </w:p>
        </w:tc>
      </w:tr>
      <w:tr w:rsidR="00DF3593" w:rsidRPr="00DF3593" w14:paraId="01DF510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F2497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0F8BFB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1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5540A25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3558C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9CC50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69259371"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BA0F85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63EA6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4BC07C01"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1963E3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BDD16C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900,00</w:t>
            </w:r>
          </w:p>
        </w:tc>
      </w:tr>
      <w:tr w:rsidR="00DF3593" w:rsidRPr="00DF3593" w14:paraId="75D5A636"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6221C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79B6D35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63C3FFF6"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056531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ABE5B5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199DF154"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13F5FE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74EEB1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053BE15F"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B3FF5C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FC50AC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2026-100582412-532</w:t>
            </w:r>
          </w:p>
        </w:tc>
      </w:tr>
      <w:tr w:rsidR="00DF3593" w:rsidRPr="00DF3593" w14:paraId="1429F0B4"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541A1E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1ECCAB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4C0A3913"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803E68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38AFD1A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0B25788B"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F3C6618"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4</w:t>
            </w:r>
          </w:p>
        </w:tc>
      </w:tr>
      <w:tr w:rsidR="00DF3593" w:rsidRPr="00DF3593" w14:paraId="234FF0B3"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8E2D7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472CDD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Q-VD-</w:t>
            </w:r>
            <w:proofErr w:type="spellStart"/>
            <w:r w:rsidRPr="00DF3593">
              <w:rPr>
                <w:rFonts w:ascii="Times New Roman" w:eastAsia="Times New Roman" w:hAnsi="Times New Roman" w:cs="Times New Roman"/>
                <w:color w:val="auto"/>
                <w:lang w:val="ru-BY" w:eastAsia="ru-BY" w:bidi="ar-SA"/>
              </w:rPr>
              <w:t>OPh</w:t>
            </w:r>
            <w:proofErr w:type="spellEnd"/>
          </w:p>
        </w:tc>
      </w:tr>
      <w:tr w:rsidR="00DF3593" w:rsidRPr="00DF3593" w14:paraId="078F75B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D1C7F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6F1066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2F498BA2" w14:textId="77777777" w:rsidTr="00DF3593">
        <w:trPr>
          <w:trHeight w:val="1785"/>
        </w:trPr>
        <w:tc>
          <w:tcPr>
            <w:tcW w:w="4678" w:type="dxa"/>
            <w:tcBorders>
              <w:top w:val="nil"/>
              <w:left w:val="single" w:sz="4" w:space="0" w:color="000000"/>
              <w:bottom w:val="single" w:sz="4" w:space="0" w:color="000000"/>
              <w:right w:val="single" w:sz="4" w:space="0" w:color="000000"/>
            </w:tcBorders>
            <w:shd w:val="clear" w:color="auto" w:fill="auto"/>
            <w:hideMark/>
          </w:tcPr>
          <w:p w14:paraId="25A2935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8FC39F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Q-VD-</w:t>
            </w:r>
            <w:proofErr w:type="spellStart"/>
            <w:r w:rsidRPr="00DF3593">
              <w:rPr>
                <w:rFonts w:ascii="Times New Roman" w:eastAsia="Times New Roman" w:hAnsi="Times New Roman" w:cs="Times New Roman"/>
                <w:color w:val="auto"/>
                <w:lang w:val="ru-BY" w:eastAsia="ru-BY" w:bidi="ar-SA"/>
              </w:rPr>
              <w:t>OPh</w:t>
            </w:r>
            <w:proofErr w:type="spellEnd"/>
            <w:r w:rsidRPr="00DF3593">
              <w:rPr>
                <w:rFonts w:ascii="Times New Roman" w:eastAsia="Times New Roman" w:hAnsi="Times New Roman" w:cs="Times New Roman"/>
                <w:color w:val="auto"/>
                <w:lang w:val="ru-BY" w:eastAsia="ru-BY" w:bidi="ar-SA"/>
              </w:rPr>
              <w:t xml:space="preserve"> (</w:t>
            </w:r>
            <w:proofErr w:type="spellStart"/>
            <w:r w:rsidRPr="00DF3593">
              <w:rPr>
                <w:rFonts w:ascii="Times New Roman" w:eastAsia="Times New Roman" w:hAnsi="Times New Roman" w:cs="Times New Roman"/>
                <w:color w:val="auto"/>
                <w:lang w:val="ru-BY" w:eastAsia="ru-BY" w:bidi="ar-SA"/>
              </w:rPr>
              <w:t>хинолил</w:t>
            </w:r>
            <w:proofErr w:type="spellEnd"/>
            <w:r w:rsidRPr="00DF3593">
              <w:rPr>
                <w:rFonts w:ascii="Times New Roman" w:eastAsia="Times New Roman" w:hAnsi="Times New Roman" w:cs="Times New Roman"/>
                <w:color w:val="auto"/>
                <w:lang w:val="ru-BY" w:eastAsia="ru-BY" w:bidi="ar-SA"/>
              </w:rPr>
              <w:t>-валил-О-</w:t>
            </w:r>
            <w:proofErr w:type="spellStart"/>
            <w:r w:rsidRPr="00DF3593">
              <w:rPr>
                <w:rFonts w:ascii="Times New Roman" w:eastAsia="Times New Roman" w:hAnsi="Times New Roman" w:cs="Times New Roman"/>
                <w:color w:val="auto"/>
                <w:lang w:val="ru-BY" w:eastAsia="ru-BY" w:bidi="ar-SA"/>
              </w:rPr>
              <w:t>метиласпартил</w:t>
            </w:r>
            <w:proofErr w:type="spellEnd"/>
            <w:r w:rsidRPr="00DF3593">
              <w:rPr>
                <w:rFonts w:ascii="Times New Roman" w:eastAsia="Times New Roman" w:hAnsi="Times New Roman" w:cs="Times New Roman"/>
                <w:color w:val="auto"/>
                <w:lang w:val="ru-BY" w:eastAsia="ru-BY" w:bidi="ar-SA"/>
              </w:rPr>
              <w:t>-[-2,6-дифторфенокси]-</w:t>
            </w:r>
            <w:proofErr w:type="spellStart"/>
            <w:r w:rsidRPr="00DF3593">
              <w:rPr>
                <w:rFonts w:ascii="Times New Roman" w:eastAsia="Times New Roman" w:hAnsi="Times New Roman" w:cs="Times New Roman"/>
                <w:color w:val="auto"/>
                <w:lang w:val="ru-BY" w:eastAsia="ru-BY" w:bidi="ar-SA"/>
              </w:rPr>
              <w:t>метилкетон</w:t>
            </w:r>
            <w:proofErr w:type="spellEnd"/>
            <w:r w:rsidRPr="00DF3593">
              <w:rPr>
                <w:rFonts w:ascii="Times New Roman" w:eastAsia="Times New Roman" w:hAnsi="Times New Roman" w:cs="Times New Roman"/>
                <w:color w:val="auto"/>
                <w:lang w:val="ru-BY" w:eastAsia="ru-BY" w:bidi="ar-SA"/>
              </w:rPr>
              <w:t>) представляет собой ингибитор апоптоза. Молекулярная масса составляет 513,5. Пригоден для использования в клеточных культурах. В упаковке не менее 10 мг. Гарантийный срок на поставляемый товар должен составлять не менее 80% от полного срока годности на момент поставки товара.</w:t>
            </w:r>
          </w:p>
        </w:tc>
      </w:tr>
      <w:tr w:rsidR="00DF3593" w:rsidRPr="00DF3593" w14:paraId="6E518A72"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7E8ED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93A581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1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604BD9CA"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39246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0379B4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37EE699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EEF7A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2A03A6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280BEF7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55F20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C33533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1 450,00</w:t>
            </w:r>
          </w:p>
        </w:tc>
      </w:tr>
      <w:tr w:rsidR="00DF3593" w:rsidRPr="00DF3593" w14:paraId="29E4BF2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CEEB8E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D38DF8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62EB8796"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784EA1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5116634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33D65611"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0BD7BC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043606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1375A416"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B098D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1E32E5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2026-100582412-533</w:t>
            </w:r>
          </w:p>
        </w:tc>
      </w:tr>
      <w:tr w:rsidR="00DF3593" w:rsidRPr="00DF3593" w14:paraId="3CA4C79F"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324A9B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08FEDD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74B83A4F"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88AE92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41FD84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0EA1EC91"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A1DCD6"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5</w:t>
            </w:r>
          </w:p>
        </w:tc>
      </w:tr>
      <w:tr w:rsidR="00DF3593" w:rsidRPr="00DF3593" w14:paraId="5709925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FD1C9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D3EA34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Некростатин</w:t>
            </w:r>
            <w:proofErr w:type="spellEnd"/>
            <w:r w:rsidRPr="00DF3593">
              <w:rPr>
                <w:rFonts w:ascii="Times New Roman" w:eastAsia="Times New Roman" w:hAnsi="Times New Roman" w:cs="Times New Roman"/>
                <w:color w:val="auto"/>
                <w:lang w:val="ru-BY" w:eastAsia="ru-BY" w:bidi="ar-SA"/>
              </w:rPr>
              <w:t xml:space="preserve"> 1</w:t>
            </w:r>
          </w:p>
        </w:tc>
      </w:tr>
      <w:tr w:rsidR="00DF3593" w:rsidRPr="00DF3593" w14:paraId="7731A13E"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40B18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DE78DA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3ECB5592"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603D17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87AB8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Некростатин</w:t>
            </w:r>
            <w:proofErr w:type="spellEnd"/>
            <w:r w:rsidRPr="00DF3593">
              <w:rPr>
                <w:rFonts w:ascii="Times New Roman" w:eastAsia="Times New Roman" w:hAnsi="Times New Roman" w:cs="Times New Roman"/>
                <w:color w:val="auto"/>
                <w:lang w:val="ru-BY" w:eastAsia="ru-BY" w:bidi="ar-SA"/>
              </w:rPr>
              <w:t xml:space="preserve"> 1 (либо нек-1) представляет собой ингибитор </w:t>
            </w:r>
            <w:proofErr w:type="spellStart"/>
            <w:r w:rsidRPr="00DF3593">
              <w:rPr>
                <w:rFonts w:ascii="Times New Roman" w:eastAsia="Times New Roman" w:hAnsi="Times New Roman" w:cs="Times New Roman"/>
                <w:color w:val="auto"/>
                <w:lang w:val="ru-BY" w:eastAsia="ru-BY" w:bidi="ar-SA"/>
              </w:rPr>
              <w:t>некроптоза</w:t>
            </w:r>
            <w:proofErr w:type="spellEnd"/>
            <w:r w:rsidRPr="00DF3593">
              <w:rPr>
                <w:rFonts w:ascii="Times New Roman" w:eastAsia="Times New Roman" w:hAnsi="Times New Roman" w:cs="Times New Roman"/>
                <w:color w:val="auto"/>
                <w:lang w:val="ru-BY" w:eastAsia="ru-BY" w:bidi="ar-SA"/>
              </w:rPr>
              <w:t>, молекулярная масса составляет 259,3. Пригоден для использования в клеточных культурах. В упаковке не менее 25 мг. Гарантийный срок на поставляемый товар должен составлять не менее 80% от полного срока годности на момент поставки товара.</w:t>
            </w:r>
          </w:p>
        </w:tc>
      </w:tr>
      <w:tr w:rsidR="00DF3593" w:rsidRPr="00DF3593" w14:paraId="3A83456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9E967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3FFE1B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1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351D18E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90A807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2EF65B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4041BEB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52564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9C5B1C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049B4B1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53D43E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A629FD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990,00</w:t>
            </w:r>
          </w:p>
        </w:tc>
      </w:tr>
      <w:tr w:rsidR="00DF3593" w:rsidRPr="00DF3593" w14:paraId="1020841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9D2DA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CECB67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18842776"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A783B2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182F88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00C5D4B7"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0EA8EF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617C834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697B92F7"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07E210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C624B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2026-100582412-534</w:t>
            </w:r>
          </w:p>
        </w:tc>
      </w:tr>
      <w:tr w:rsidR="00DF3593" w:rsidRPr="00DF3593" w14:paraId="4B18E87E"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4C1EBB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E7BB69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7022EF05"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59C0C9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E9C603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1FAC6128"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388E01"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6</w:t>
            </w:r>
          </w:p>
        </w:tc>
      </w:tr>
      <w:tr w:rsidR="00DF3593" w:rsidRPr="00DF3593" w14:paraId="67B2FB0E" w14:textId="77777777" w:rsidTr="00DF3593">
        <w:trPr>
          <w:trHeight w:val="765"/>
        </w:trPr>
        <w:tc>
          <w:tcPr>
            <w:tcW w:w="4678" w:type="dxa"/>
            <w:tcBorders>
              <w:top w:val="nil"/>
              <w:left w:val="single" w:sz="4" w:space="0" w:color="000000"/>
              <w:bottom w:val="single" w:sz="4" w:space="0" w:color="000000"/>
              <w:right w:val="single" w:sz="4" w:space="0" w:color="000000"/>
            </w:tcBorders>
            <w:shd w:val="clear" w:color="auto" w:fill="auto"/>
            <w:hideMark/>
          </w:tcPr>
          <w:p w14:paraId="3317F62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94A051D" w14:textId="77777777" w:rsidR="00DF3593" w:rsidRPr="00DF3593" w:rsidRDefault="00DF3593" w:rsidP="00DF3593">
            <w:pPr>
              <w:widowControl/>
              <w:spacing w:after="240"/>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RSL3</w:t>
            </w:r>
          </w:p>
        </w:tc>
      </w:tr>
      <w:tr w:rsidR="00DF3593" w:rsidRPr="00DF3593" w14:paraId="115885F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5639E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EF8296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1033755F"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C184E3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7C722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RSL3 представляет собой индуктор перекисного окисления липидов (</w:t>
            </w:r>
            <w:proofErr w:type="spellStart"/>
            <w:r w:rsidRPr="00DF3593">
              <w:rPr>
                <w:rFonts w:ascii="Times New Roman" w:eastAsia="Times New Roman" w:hAnsi="Times New Roman" w:cs="Times New Roman"/>
                <w:color w:val="auto"/>
                <w:lang w:val="ru-BY" w:eastAsia="ru-BY" w:bidi="ar-SA"/>
              </w:rPr>
              <w:t>ферроптоза</w:t>
            </w:r>
            <w:proofErr w:type="spellEnd"/>
            <w:r w:rsidRPr="00DF3593">
              <w:rPr>
                <w:rFonts w:ascii="Times New Roman" w:eastAsia="Times New Roman" w:hAnsi="Times New Roman" w:cs="Times New Roman"/>
                <w:color w:val="auto"/>
                <w:lang w:val="ru-BY" w:eastAsia="ru-BY" w:bidi="ar-SA"/>
              </w:rPr>
              <w:t>), молекулярная масса составляет 440,9. Пригоден для использования в клеточных культурах. В упаковке не менее 10 мг. Гарантийный срок на поставляемый товар должен составлять не менее 80% от полного срока годности на момент поставки товара.</w:t>
            </w:r>
          </w:p>
        </w:tc>
      </w:tr>
      <w:tr w:rsidR="00DF3593" w:rsidRPr="00DF3593" w14:paraId="63C094A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12A6A0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332179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1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78700D13"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14F5A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5221AE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30E5309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B2925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A4873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7213D3A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84D26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988042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1 300,00</w:t>
            </w:r>
          </w:p>
        </w:tc>
      </w:tr>
      <w:tr w:rsidR="00DF3593" w:rsidRPr="00DF3593" w14:paraId="11501AB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ABDA8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4EB48A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2D8E9C44"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91EDB9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FDA1CC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43A9B241"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530DA95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E26DAE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6A480827"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02840A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344323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2026-100582412-535</w:t>
            </w:r>
          </w:p>
        </w:tc>
      </w:tr>
      <w:tr w:rsidR="00DF3593" w:rsidRPr="00DF3593" w14:paraId="4A9755B9"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86DB0A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31E405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12CE34E3"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AC0674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3248180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36D4DBC4"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CF9D5E"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7</w:t>
            </w:r>
          </w:p>
        </w:tc>
      </w:tr>
      <w:tr w:rsidR="00DF3593" w:rsidRPr="00DF3593" w14:paraId="59209176"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FFC60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55C832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серотонина </w:t>
            </w:r>
          </w:p>
        </w:tc>
      </w:tr>
      <w:tr w:rsidR="00DF3593" w:rsidRPr="00DF3593" w14:paraId="06C12CB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179465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48C55B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0CB79ECE"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BDD3D2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17FBE6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серотонина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28128A87"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53F93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F8C652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36375A5A"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A59175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E1243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75B1B49E"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91F8A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EFCDCD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668A596E"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D6B035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4D6CEB4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35CF87B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95C6F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0FF1B8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5FE1E5AF"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9685D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A998DC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784AFB9C"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835603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2B8D83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1E7569B5"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FA37CC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DF6570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2026-100582412-620</w:t>
            </w:r>
          </w:p>
        </w:tc>
      </w:tr>
      <w:tr w:rsidR="00DF3593" w:rsidRPr="00DF3593" w14:paraId="5366BC54"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65073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53D2A73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491F5CEA"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753D54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62AF5A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4C91D7DE"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3C54E6"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8</w:t>
            </w:r>
          </w:p>
        </w:tc>
      </w:tr>
      <w:tr w:rsidR="00DF3593" w:rsidRPr="00DF3593" w14:paraId="4ED2A543"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13311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54F509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дофамина (DA)</w:t>
            </w:r>
          </w:p>
        </w:tc>
      </w:tr>
      <w:tr w:rsidR="00DF3593" w:rsidRPr="00DF3593" w14:paraId="5A98B435"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1AEC5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DE94F6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39E4D71D"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F463B2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458489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дофамина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4E8B422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1D57B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FBADBB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7AAF27F7"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75FA7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C1632F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5D382DC5"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9D2BF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4AB5DB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65704F6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40C00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0214724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5E942E0A"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A20A5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3729A4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3D645391"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B7169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BEA7A5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65AF4856"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CE6B41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997F56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78D89E78"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077011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07237E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2026-100582412-621</w:t>
            </w:r>
          </w:p>
        </w:tc>
      </w:tr>
      <w:tr w:rsidR="00DF3593" w:rsidRPr="00DF3593" w14:paraId="3A5AF432"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94448D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BAB6BF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6E60F5C1"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E5704D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B61B4C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3B829800"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C0E7A0"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9</w:t>
            </w:r>
          </w:p>
        </w:tc>
      </w:tr>
      <w:tr w:rsidR="00DF3593" w:rsidRPr="00DF3593" w14:paraId="6B7E04F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C0E1EA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4BAC0A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кортизола </w:t>
            </w:r>
          </w:p>
        </w:tc>
      </w:tr>
      <w:tr w:rsidR="00DF3593" w:rsidRPr="00DF3593" w14:paraId="3EEFEDE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921F7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CCE3C6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57EB8F38"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15873AB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7FE38ED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кортизола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w:t>
            </w:r>
            <w:r w:rsidRPr="00DF3593">
              <w:rPr>
                <w:rFonts w:ascii="Times New Roman" w:eastAsia="Times New Roman" w:hAnsi="Times New Roman" w:cs="Times New Roman"/>
                <w:color w:val="auto"/>
                <w:lang w:val="ru-BY" w:eastAsia="ru-BY" w:bidi="ar-SA"/>
              </w:rPr>
              <w:lastRenderedPageBreak/>
              <w:t>полного срока годности на момент поставки товара. Наличие инструкции на русском языке.</w:t>
            </w:r>
          </w:p>
        </w:tc>
      </w:tr>
      <w:tr w:rsidR="00DF3593" w:rsidRPr="00DF3593" w14:paraId="1B599A4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2E22B5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39A573D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311C9B4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78190B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099389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4876930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17CA80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6474D8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6952C954"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F362F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F28550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5415D5C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0288E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44B33F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64EDA4D4"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4B7634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A694E4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52F4A3E3"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0BD9567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BD62FC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5861024F"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E40223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D6C8CC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2026-100582412-622</w:t>
            </w:r>
          </w:p>
        </w:tc>
      </w:tr>
      <w:tr w:rsidR="00DF3593" w:rsidRPr="00DF3593" w14:paraId="0C0DEA20"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CA2790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2008C8D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2EDA5FB5"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CDB976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F4D2D9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47F4DEE3"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A966D89"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10</w:t>
            </w:r>
          </w:p>
        </w:tc>
      </w:tr>
      <w:tr w:rsidR="00DF3593" w:rsidRPr="00DF3593" w14:paraId="3C0815A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817743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56D171D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норадреналина </w:t>
            </w:r>
          </w:p>
        </w:tc>
      </w:tr>
      <w:tr w:rsidR="00DF3593" w:rsidRPr="00DF3593" w14:paraId="5D6C8854"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32658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16DD40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678FCAF2"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7B6F2A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087DF5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норадреналина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5594D16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69848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50ED88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40DE1A95"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328F6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3B4F9C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2EE7AAC6"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AEAC2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F1049A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6F2CC75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8F2C8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77AAD14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4C7E3A33"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E880B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99ECF2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2E227B30"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18B9C5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3FA232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27637523"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7BDC9DE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9A1987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18A9CF66"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D917A0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10284B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2026-100582412-623</w:t>
            </w:r>
          </w:p>
        </w:tc>
      </w:tr>
      <w:tr w:rsidR="00DF3593" w:rsidRPr="00DF3593" w14:paraId="56435DDA"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586460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B389F4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73C43DEA"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174661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97D376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67421A88"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A883ABC"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11</w:t>
            </w:r>
          </w:p>
        </w:tc>
      </w:tr>
      <w:tr w:rsidR="00DF3593" w:rsidRPr="00DF3593" w14:paraId="6FB612D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E00C43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E7593D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лептина </w:t>
            </w:r>
          </w:p>
        </w:tc>
      </w:tr>
      <w:tr w:rsidR="00DF3593" w:rsidRPr="00DF3593" w14:paraId="48F728C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FDE3F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51EC84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3D083522"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4CE56A2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2776E0"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лептина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78FAAB68"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EB374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0B5C95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6445056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8E9E9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1667FE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253A6D47"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6EDF7E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24BE91B"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4E9AD15B"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7F06A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1D2FD21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37A935E9"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45E819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89DC55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1D177D72"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185FD2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C4E261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37B36664"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2934506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6FCB4D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3EDDF428"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86BD79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C3A2D0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2026-100582412-624</w:t>
            </w:r>
          </w:p>
        </w:tc>
      </w:tr>
      <w:tr w:rsidR="00DF3593" w:rsidRPr="00DF3593" w14:paraId="18847CF0"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EC661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F16609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338F3DBE"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DB9D53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D3634A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58081409"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406FA7"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12</w:t>
            </w:r>
          </w:p>
        </w:tc>
      </w:tr>
      <w:tr w:rsidR="00DF3593" w:rsidRPr="00DF3593" w14:paraId="198637FB"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8F58A3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0EC43DD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w:t>
            </w:r>
            <w:proofErr w:type="spellStart"/>
            <w:r w:rsidRPr="00DF3593">
              <w:rPr>
                <w:rFonts w:ascii="Times New Roman" w:eastAsia="Times New Roman" w:hAnsi="Times New Roman" w:cs="Times New Roman"/>
                <w:color w:val="auto"/>
                <w:lang w:val="ru-BY" w:eastAsia="ru-BY" w:bidi="ar-SA"/>
              </w:rPr>
              <w:t>адипонектина</w:t>
            </w:r>
            <w:proofErr w:type="spellEnd"/>
            <w:r w:rsidRPr="00DF3593">
              <w:rPr>
                <w:rFonts w:ascii="Times New Roman" w:eastAsia="Times New Roman" w:hAnsi="Times New Roman" w:cs="Times New Roman"/>
                <w:color w:val="auto"/>
                <w:lang w:val="ru-BY" w:eastAsia="ru-BY" w:bidi="ar-SA"/>
              </w:rPr>
              <w:t xml:space="preserve"> (ADP)</w:t>
            </w:r>
          </w:p>
        </w:tc>
      </w:tr>
      <w:tr w:rsidR="00DF3593" w:rsidRPr="00DF3593" w14:paraId="5AF86F11"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1E52D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1F5D57A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7E2F337A"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07C9D15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471D61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ИФА-набор для определения </w:t>
            </w:r>
            <w:proofErr w:type="spellStart"/>
            <w:r w:rsidRPr="00DF3593">
              <w:rPr>
                <w:rFonts w:ascii="Times New Roman" w:eastAsia="Times New Roman" w:hAnsi="Times New Roman" w:cs="Times New Roman"/>
                <w:color w:val="auto"/>
                <w:lang w:val="ru-BY" w:eastAsia="ru-BY" w:bidi="ar-SA"/>
              </w:rPr>
              <w:t>адипонектина</w:t>
            </w:r>
            <w:proofErr w:type="spellEnd"/>
            <w:r w:rsidRPr="00DF3593">
              <w:rPr>
                <w:rFonts w:ascii="Times New Roman" w:eastAsia="Times New Roman" w:hAnsi="Times New Roman" w:cs="Times New Roman"/>
                <w:color w:val="auto"/>
                <w:lang w:val="ru-BY" w:eastAsia="ru-BY" w:bidi="ar-SA"/>
              </w:rPr>
              <w:t xml:space="preserve">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6588FE3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D6CA9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22661F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4E4463CE"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8E959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00DD8D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bookmarkStart w:id="0" w:name="_GoBack"/>
        <w:bookmarkEnd w:id="0"/>
      </w:tr>
      <w:tr w:rsidR="00DF3593" w:rsidRPr="00DF3593" w14:paraId="6503861E"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B5BC6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709FB8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4B111242"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3D147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69465AA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105DD1D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8F65A65"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DF6CE8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6A38BE5D"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A489CF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EBAAAD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217A34EF"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1DEBE1D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D437F5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34F62E65"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84D6AF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7D0E9EF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2026-100582412-625</w:t>
            </w:r>
          </w:p>
        </w:tc>
      </w:tr>
      <w:tr w:rsidR="00DF3593" w:rsidRPr="00DF3593" w14:paraId="539BE2D0"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35EB47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433E99B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21F5E87B"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E591D8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CEA75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65645A90"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E47B8A"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13</w:t>
            </w:r>
          </w:p>
        </w:tc>
      </w:tr>
      <w:tr w:rsidR="00DF3593" w:rsidRPr="00DF3593" w14:paraId="12757A9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5F322D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B8CC52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рецептора дофамина 2 типа (Drd2)</w:t>
            </w:r>
          </w:p>
        </w:tc>
      </w:tr>
      <w:tr w:rsidR="00DF3593" w:rsidRPr="00DF3593" w14:paraId="59372FA2"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FEB9BB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CC268B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3B187895"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52B31D2"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523023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рецептора дофамина 2 типа 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51A24335"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D6B0FD"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B50B0FA"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584A2DCB"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8F920A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86726D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15C32E01"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0CBB23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180D04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0AF06770"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C899A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59BB8BD6"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2 130,00</w:t>
            </w:r>
          </w:p>
        </w:tc>
      </w:tr>
      <w:tr w:rsidR="00DF3593" w:rsidRPr="00DF3593" w14:paraId="2A6D8FFF"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BCED3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1E5DD7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7DE7FA4E"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839EFD8"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1B312DF"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022B953A"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477A87EF"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2BDB091"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28D3E666"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D0890C9"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CA74A23"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2026-100582412-626</w:t>
            </w:r>
          </w:p>
        </w:tc>
      </w:tr>
      <w:tr w:rsidR="00DF3593" w:rsidRPr="00DF3593" w14:paraId="71E9C9D4"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43AAE0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3A33D7C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6317B64E"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0F0B05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CAAE4C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r w:rsidR="00DF3593" w:rsidRPr="00DF3593" w14:paraId="311C5085" w14:textId="77777777" w:rsidTr="00DF3593">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FB9AC86" w14:textId="77777777" w:rsidR="00DF3593" w:rsidRPr="00DF3593" w:rsidRDefault="00DF3593" w:rsidP="00DF3593">
            <w:pPr>
              <w:widowControl/>
              <w:jc w:val="both"/>
              <w:rPr>
                <w:rFonts w:ascii="Times New Roman" w:eastAsia="Times New Roman" w:hAnsi="Times New Roman" w:cs="Times New Roman"/>
                <w:b/>
                <w:bCs/>
                <w:color w:val="auto"/>
                <w:lang w:val="ru-BY" w:eastAsia="ru-BY" w:bidi="ar-SA"/>
              </w:rPr>
            </w:pPr>
            <w:r w:rsidRPr="00DF3593">
              <w:rPr>
                <w:rFonts w:ascii="Times New Roman" w:eastAsia="Times New Roman" w:hAnsi="Times New Roman" w:cs="Times New Roman"/>
                <w:b/>
                <w:bCs/>
                <w:color w:val="auto"/>
                <w:lang w:val="ru-BY" w:eastAsia="ru-BY" w:bidi="ar-SA"/>
              </w:rPr>
              <w:t>Лот № 14</w:t>
            </w:r>
          </w:p>
        </w:tc>
      </w:tr>
      <w:tr w:rsidR="00DF3593" w:rsidRPr="00DF3593" w14:paraId="0E2181D7"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649CEDE"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891D83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рецептора дофамина 4 типа (Drd4)</w:t>
            </w:r>
          </w:p>
        </w:tc>
      </w:tr>
      <w:tr w:rsidR="00DF3593" w:rsidRPr="00DF3593" w14:paraId="7A647386"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67EDB50"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BB06D78"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20.59.52.100</w:t>
            </w:r>
          </w:p>
        </w:tc>
      </w:tr>
      <w:tr w:rsidR="00DF3593" w:rsidRPr="00DF3593" w14:paraId="4A32295F" w14:textId="77777777" w:rsidTr="00DF3593">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7AB0E133"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6EBC55BD"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ИФА-набор для определения рецептора дофамина 4 типа а в сыворотке крови  человека для открытых систем иммуноферментных анализаторов,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 Наличие инструкции на русском языке.</w:t>
            </w:r>
          </w:p>
        </w:tc>
      </w:tr>
      <w:tr w:rsidR="00DF3593" w:rsidRPr="00DF3593" w14:paraId="3D5E746C"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6A0924"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BED659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2 </w:t>
            </w:r>
            <w:proofErr w:type="spellStart"/>
            <w:r w:rsidRPr="00DF3593">
              <w:rPr>
                <w:rFonts w:ascii="Times New Roman" w:eastAsia="Times New Roman" w:hAnsi="Times New Roman" w:cs="Times New Roman"/>
                <w:color w:val="auto"/>
                <w:lang w:val="ru-BY" w:eastAsia="ru-BY" w:bidi="ar-SA"/>
              </w:rPr>
              <w:t>упак</w:t>
            </w:r>
            <w:proofErr w:type="spellEnd"/>
            <w:r w:rsidRPr="00DF3593">
              <w:rPr>
                <w:rFonts w:ascii="Times New Roman" w:eastAsia="Times New Roman" w:hAnsi="Times New Roman" w:cs="Times New Roman"/>
                <w:color w:val="auto"/>
                <w:lang w:val="ru-BY" w:eastAsia="ru-BY" w:bidi="ar-SA"/>
              </w:rPr>
              <w:t>.</w:t>
            </w:r>
          </w:p>
        </w:tc>
      </w:tr>
      <w:tr w:rsidR="00DF3593" w:rsidRPr="00DF3593" w14:paraId="23D11F62"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A5252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lastRenderedPageBreak/>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98E514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xml:space="preserve">г. Минск, ул. </w:t>
            </w:r>
            <w:proofErr w:type="spellStart"/>
            <w:r w:rsidRPr="00DF3593">
              <w:rPr>
                <w:rFonts w:ascii="Times New Roman" w:eastAsia="Times New Roman" w:hAnsi="Times New Roman" w:cs="Times New Roman"/>
                <w:color w:val="auto"/>
                <w:lang w:val="ru-BY" w:eastAsia="ru-BY" w:bidi="ar-SA"/>
              </w:rPr>
              <w:t>П.Бровки</w:t>
            </w:r>
            <w:proofErr w:type="spellEnd"/>
            <w:r w:rsidRPr="00DF3593">
              <w:rPr>
                <w:rFonts w:ascii="Times New Roman" w:eastAsia="Times New Roman" w:hAnsi="Times New Roman" w:cs="Times New Roman"/>
                <w:color w:val="auto"/>
                <w:lang w:val="ru-BY" w:eastAsia="ru-BY" w:bidi="ar-SA"/>
              </w:rPr>
              <w:t>, 3 корпус 4</w:t>
            </w:r>
          </w:p>
        </w:tc>
      </w:tr>
      <w:tr w:rsidR="00DF3593" w:rsidRPr="00DF3593" w14:paraId="4DF2EF83"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8ADBF7B"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C979319"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c 07.07.2026 по 04.09.2026</w:t>
            </w:r>
          </w:p>
        </w:tc>
      </w:tr>
      <w:tr w:rsidR="00DF3593" w:rsidRPr="00DF3593" w14:paraId="6117FEF4"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BDB4EB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Предельная стоимость  предмета закупки по лоту</w:t>
            </w:r>
          </w:p>
        </w:tc>
        <w:tc>
          <w:tcPr>
            <w:tcW w:w="4678" w:type="dxa"/>
            <w:tcBorders>
              <w:top w:val="nil"/>
              <w:left w:val="nil"/>
              <w:bottom w:val="single" w:sz="4" w:space="0" w:color="000000"/>
              <w:right w:val="single" w:sz="4" w:space="0" w:color="000000"/>
            </w:tcBorders>
            <w:shd w:val="clear" w:color="auto" w:fill="auto"/>
            <w:hideMark/>
          </w:tcPr>
          <w:p w14:paraId="2768231E"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900,00</w:t>
            </w:r>
          </w:p>
        </w:tc>
      </w:tr>
      <w:tr w:rsidR="00DF3593" w:rsidRPr="00DF3593" w14:paraId="79F204F2" w14:textId="77777777" w:rsidTr="00DF3593">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9CB44C"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6BDC9C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proofErr w:type="spellStart"/>
            <w:r w:rsidRPr="00DF3593">
              <w:rPr>
                <w:rFonts w:ascii="Times New Roman" w:eastAsia="Times New Roman" w:hAnsi="Times New Roman" w:cs="Times New Roman"/>
                <w:color w:val="auto"/>
                <w:lang w:val="ru-BY" w:eastAsia="ru-BY" w:bidi="ar-SA"/>
              </w:rPr>
              <w:t>бел.рубль</w:t>
            </w:r>
            <w:proofErr w:type="spellEnd"/>
            <w:r w:rsidRPr="00DF3593">
              <w:rPr>
                <w:rFonts w:ascii="Times New Roman" w:eastAsia="Times New Roman" w:hAnsi="Times New Roman" w:cs="Times New Roman"/>
                <w:color w:val="auto"/>
                <w:lang w:val="ru-BY" w:eastAsia="ru-BY" w:bidi="ar-SA"/>
              </w:rPr>
              <w:t xml:space="preserve"> (BYN)</w:t>
            </w:r>
          </w:p>
        </w:tc>
      </w:tr>
      <w:tr w:rsidR="00DF3593" w:rsidRPr="00DF3593" w14:paraId="4E4B4F4E"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4B4A03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Ставка НДС</w:t>
            </w:r>
          </w:p>
        </w:tc>
        <w:tc>
          <w:tcPr>
            <w:tcW w:w="4678" w:type="dxa"/>
            <w:tcBorders>
              <w:top w:val="nil"/>
              <w:left w:val="nil"/>
              <w:bottom w:val="single" w:sz="4" w:space="0" w:color="auto"/>
              <w:right w:val="single" w:sz="4" w:space="0" w:color="auto"/>
            </w:tcBorders>
            <w:shd w:val="clear" w:color="auto" w:fill="auto"/>
            <w:hideMark/>
          </w:tcPr>
          <w:p w14:paraId="307331D4"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w:t>
            </w:r>
          </w:p>
        </w:tc>
      </w:tr>
      <w:tr w:rsidR="00DF3593" w:rsidRPr="00DF3593" w14:paraId="0AD711A1" w14:textId="77777777" w:rsidTr="00DF3593">
        <w:trPr>
          <w:trHeight w:val="510"/>
        </w:trPr>
        <w:tc>
          <w:tcPr>
            <w:tcW w:w="4678" w:type="dxa"/>
            <w:tcBorders>
              <w:top w:val="nil"/>
              <w:left w:val="single" w:sz="4" w:space="0" w:color="000000"/>
              <w:bottom w:val="single" w:sz="4" w:space="0" w:color="auto"/>
              <w:right w:val="single" w:sz="4" w:space="0" w:color="000000"/>
            </w:tcBorders>
            <w:shd w:val="clear" w:color="auto" w:fill="auto"/>
            <w:hideMark/>
          </w:tcPr>
          <w:p w14:paraId="3A2E5381"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E46527C"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бюджетные средства и средства государственных внебюджетных фондов</w:t>
            </w:r>
          </w:p>
        </w:tc>
      </w:tr>
      <w:tr w:rsidR="00DF3593" w:rsidRPr="00DF3593" w14:paraId="77B785DB"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CBF1E6"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60C0F65"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2026-100582412-627</w:t>
            </w:r>
          </w:p>
        </w:tc>
      </w:tr>
      <w:tr w:rsidR="00DF3593" w:rsidRPr="00DF3593" w14:paraId="1FD205AF" w14:textId="77777777" w:rsidTr="00DF3593">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6971F8A"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Лот только для участия субъектов малого и среднего предпринимательства</w:t>
            </w:r>
          </w:p>
        </w:tc>
        <w:tc>
          <w:tcPr>
            <w:tcW w:w="4678" w:type="dxa"/>
            <w:tcBorders>
              <w:top w:val="nil"/>
              <w:left w:val="nil"/>
              <w:bottom w:val="single" w:sz="4" w:space="0" w:color="auto"/>
              <w:right w:val="single" w:sz="4" w:space="0" w:color="auto"/>
            </w:tcBorders>
            <w:shd w:val="clear" w:color="auto" w:fill="auto"/>
            <w:hideMark/>
          </w:tcPr>
          <w:p w14:paraId="7EA1CA12"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да</w:t>
            </w:r>
          </w:p>
        </w:tc>
      </w:tr>
      <w:tr w:rsidR="00DF3593" w:rsidRPr="00DF3593" w14:paraId="5BB7EE56" w14:textId="77777777" w:rsidTr="00DF3593">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730C8D7" w14:textId="77777777" w:rsidR="00DF3593" w:rsidRPr="00DF3593" w:rsidRDefault="00DF3593" w:rsidP="00DF3593">
            <w:pPr>
              <w:widowControl/>
              <w:jc w:val="both"/>
              <w:rPr>
                <w:rFonts w:ascii="Times New Roman" w:eastAsia="Times New Roman" w:hAnsi="Times New Roman" w:cs="Times New Roman"/>
                <w:lang w:val="ru-BY" w:eastAsia="ru-BY" w:bidi="ar-SA"/>
              </w:rPr>
            </w:pPr>
            <w:r w:rsidRPr="00DF3593">
              <w:rPr>
                <w:rFonts w:ascii="Times New Roman" w:eastAsia="Times New Roman" w:hAnsi="Times New Roman" w:cs="Times New Roman"/>
                <w:lang w:val="ru-BY" w:eastAsia="ru-BY"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595B7C7" w14:textId="77777777" w:rsidR="00DF3593" w:rsidRPr="00DF3593" w:rsidRDefault="00DF3593" w:rsidP="00DF3593">
            <w:pPr>
              <w:widowControl/>
              <w:jc w:val="both"/>
              <w:rPr>
                <w:rFonts w:ascii="Times New Roman" w:eastAsia="Times New Roman" w:hAnsi="Times New Roman" w:cs="Times New Roman"/>
                <w:color w:val="auto"/>
                <w:lang w:val="ru-BY" w:eastAsia="ru-BY" w:bidi="ar-SA"/>
              </w:rPr>
            </w:pPr>
            <w:r w:rsidRPr="00DF3593">
              <w:rPr>
                <w:rFonts w:ascii="Times New Roman" w:eastAsia="Times New Roman" w:hAnsi="Times New Roman" w:cs="Times New Roman"/>
                <w:color w:val="auto"/>
                <w:lang w:val="ru-BY" w:eastAsia="ru-BY"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w:t>
      </w:r>
      <w:r w:rsidRPr="002A0AA9">
        <w:rPr>
          <w:rFonts w:ascii="Times New Roman" w:eastAsia="Times New Roman" w:hAnsi="Times New Roman" w:cs="Times New Roman"/>
        </w:rPr>
        <w:lastRenderedPageBreak/>
        <w:t>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6DE0A366" w14:textId="77777777" w:rsidR="002A0AA9" w:rsidRPr="002A0AA9" w:rsidRDefault="002A0AA9" w:rsidP="002A0AA9">
      <w:pPr>
        <w:tabs>
          <w:tab w:val="left" w:pos="1167"/>
        </w:tabs>
        <w:spacing w:after="60" w:line="250" w:lineRule="exact"/>
        <w:ind w:right="500"/>
        <w:jc w:val="both"/>
        <w:rPr>
          <w:rFonts w:ascii="Times New Roman" w:eastAsia="Times New Roman" w:hAnsi="Times New Roman" w:cs="Times New Roman"/>
          <w:lang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5DE97910" w14:textId="77777777" w:rsidR="002A0AA9" w:rsidRPr="002A0AA9" w:rsidRDefault="002A0AA9" w:rsidP="002A0AA9">
      <w:pPr>
        <w:numPr>
          <w:ilvl w:val="0"/>
          <w:numId w:val="9"/>
        </w:numPr>
        <w:tabs>
          <w:tab w:val="left" w:pos="1167"/>
        </w:tabs>
        <w:spacing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 xml:space="preserve">Порядок участия в процедуре государственной закупки субъектов малого и среднего предпринимательства: </w:t>
      </w:r>
    </w:p>
    <w:p w14:paraId="60D64223" w14:textId="77777777" w:rsidR="002A0AA9" w:rsidRPr="002A0AA9" w:rsidRDefault="002A0AA9" w:rsidP="002A0AA9">
      <w:pPr>
        <w:spacing w:line="240" w:lineRule="exact"/>
        <w:ind w:firstLine="510"/>
        <w:jc w:val="both"/>
        <w:rPr>
          <w:rFonts w:ascii="Times New Roman" w:eastAsia="Times New Roman" w:hAnsi="Times New Roman" w:cs="Times New Roman"/>
          <w:b/>
          <w:bCs/>
          <w:color w:val="auto"/>
          <w:u w:val="single"/>
          <w:lang w:bidi="ar-SA"/>
        </w:rPr>
      </w:pPr>
      <w:r w:rsidRPr="002A0AA9">
        <w:tab/>
      </w:r>
      <w:r w:rsidRPr="002A0AA9">
        <w:rPr>
          <w:rFonts w:ascii="Times New Roman" w:eastAsia="Times New Roman" w:hAnsi="Times New Roman" w:cs="Times New Roman"/>
          <w:b/>
          <w:bCs/>
          <w:color w:val="auto"/>
          <w:u w:val="single"/>
          <w:lang w:bidi="ar-SA"/>
        </w:rPr>
        <w:t>Участниками процедуры государственной закупки могут выступать только субъекты малого и среднего предпринимательства, предлагающие товары собственного производства.</w:t>
      </w:r>
    </w:p>
    <w:p w14:paraId="57B34C7A" w14:textId="77777777" w:rsidR="00F70E5D" w:rsidRPr="00F70E5D" w:rsidRDefault="00F70E5D" w:rsidP="00F70E5D">
      <w:pPr>
        <w:widowControl/>
        <w:spacing w:line="240" w:lineRule="exact"/>
        <w:ind w:firstLine="708"/>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(юридического лица)</w:t>
      </w:r>
      <w:r w:rsidRPr="00F70E5D">
        <w:rPr>
          <w:rFonts w:ascii="Times New Roman" w:eastAsia="Times New Roman" w:hAnsi="Times New Roman" w:cs="Times New Roman"/>
          <w:color w:val="auto"/>
          <w:lang w:bidi="ar-SA"/>
        </w:rPr>
        <w:t xml:space="preserve">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489CA9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w:t>
      </w:r>
      <w:r w:rsidRPr="00F70E5D">
        <w:rPr>
          <w:rFonts w:ascii="Times New Roman" w:eastAsia="Times New Roman" w:hAnsi="Times New Roman" w:cs="Times New Roman"/>
          <w:color w:val="auto"/>
          <w:lang w:bidi="ar-SA"/>
        </w:rPr>
        <w:lastRenderedPageBreak/>
        <w:t>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52E271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69EC9EA"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4B4FC10"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 xml:space="preserve">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F70E5D">
        <w:rPr>
          <w:rFonts w:ascii="Times New Roman" w:eastAsia="Times New Roman" w:hAnsi="Times New Roman" w:cs="Times New Roman"/>
          <w:i/>
          <w:iCs/>
          <w:color w:val="auto"/>
          <w:lang w:bidi="ar-SA"/>
        </w:rPr>
        <w:t>(физического лица, осуществляющего индивидуальную предпринимательскую деятельность</w:t>
      </w:r>
      <w:r w:rsidRPr="00F70E5D">
        <w:rPr>
          <w:rFonts w:ascii="Times New Roman" w:eastAsia="Times New Roman" w:hAnsi="Times New Roman" w:cs="Times New Roman"/>
          <w:color w:val="auto"/>
          <w:lang w:bidi="ar-SA"/>
        </w:rPr>
        <w:t>) должно содержать один из документов:</w:t>
      </w:r>
    </w:p>
    <w:p w14:paraId="4E36B46C"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B47F6F"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5E8983E3" w14:textId="77777777" w:rsidR="00F70E5D" w:rsidRPr="00F70E5D" w:rsidRDefault="00F70E5D" w:rsidP="00F70E5D">
      <w:pPr>
        <w:widowControl/>
        <w:spacing w:line="240" w:lineRule="exact"/>
        <w:ind w:firstLine="510"/>
        <w:jc w:val="both"/>
        <w:rPr>
          <w:rFonts w:ascii="Times New Roman" w:eastAsia="Times New Roman" w:hAnsi="Times New Roman" w:cs="Times New Roman"/>
          <w:color w:val="auto"/>
          <w:lang w:bidi="ar-SA"/>
        </w:rPr>
      </w:pPr>
      <w:r w:rsidRPr="00F70E5D">
        <w:rPr>
          <w:rFonts w:ascii="Times New Roman" w:eastAsia="Times New Roman" w:hAnsi="Times New Roman" w:cs="Times New Roman"/>
          <w:color w:val="auto"/>
          <w:lang w:bidi="ar-SA"/>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ABE62C4" w14:textId="77777777" w:rsidR="002A0AA9" w:rsidRPr="002A0AA9" w:rsidRDefault="002A0AA9" w:rsidP="002A0AA9">
      <w:pPr>
        <w:tabs>
          <w:tab w:val="left" w:pos="1167"/>
        </w:tabs>
        <w:spacing w:line="250" w:lineRule="exact"/>
        <w:ind w:right="134"/>
        <w:jc w:val="both"/>
        <w:rPr>
          <w:rFonts w:ascii="Times New Roman" w:eastAsia="Times New Roman" w:hAnsi="Times New Roman" w:cs="Times New Roman"/>
          <w:b/>
          <w:bCs/>
        </w:rPr>
      </w:pPr>
      <w:r w:rsidRPr="002A0AA9">
        <w:rPr>
          <w:rFonts w:ascii="Times New Roman" w:eastAsia="Times New Roman" w:hAnsi="Times New Roman" w:cs="Times New Roman"/>
          <w:b/>
          <w:bCs/>
        </w:rPr>
        <w:t>Акты законодательства о государственных закупках, в соответствии с которыми проводится процедура государственной закупки:</w:t>
      </w:r>
    </w:p>
    <w:p w14:paraId="2B46EBAD" w14:textId="0B442F94" w:rsidR="00F70E5D" w:rsidRPr="002A0AA9" w:rsidRDefault="002A0AA9" w:rsidP="002B6868">
      <w:pPr>
        <w:spacing w:after="60"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Настоящий электронный аукцион проводится в порядке, установленном Законом Республики Беларусь от 13.07.2012 № 419-3 «О государственных закупках товаров (работ, услуг)»,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w:t>
      </w:r>
      <w:r w:rsidRPr="002A0AA9">
        <w:rPr>
          <w:rFonts w:ascii="Times New Roman" w:eastAsia="Times New Roman" w:hAnsi="Times New Roman" w:cs="Times New Roman"/>
        </w:rPr>
        <w:lastRenderedPageBreak/>
        <w:t>производства, выданный Белорусской торгово-промышленной палатой или ее унитарными предприятиями, или его копия.</w:t>
      </w: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D6628A">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D6628A">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D6628A">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D6628A">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D6628A">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D6628A">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D6628A">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D6628A">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D6628A">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D6628A">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D6628A">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D6628A">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D6628A">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D6628A">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D6628A">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D6628A">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D6628A">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D6628A">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D6628A">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D6628A">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D6628A">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D6628A">
        <w:tc>
          <w:tcPr>
            <w:tcW w:w="4962" w:type="dxa"/>
          </w:tcPr>
          <w:p w14:paraId="41FA325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документа(</w:t>
            </w:r>
            <w:proofErr w:type="spellStart"/>
            <w:r w:rsidRPr="002A0AA9">
              <w:rPr>
                <w:rFonts w:ascii="Times New Roman" w:hAnsi="Times New Roman"/>
                <w:sz w:val="24"/>
                <w:szCs w:val="24"/>
              </w:rPr>
              <w:t>ов</w:t>
            </w:r>
            <w:proofErr w:type="spellEnd"/>
            <w:r w:rsidRPr="002A0AA9">
              <w:rPr>
                <w:rFonts w:ascii="Times New Roman" w:hAnsi="Times New Roman"/>
                <w:sz w:val="24"/>
                <w:szCs w:val="24"/>
              </w:rPr>
              <w:t xml:space="preserve">): </w:t>
            </w:r>
          </w:p>
          <w:p w14:paraId="366B1BF0"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w:t>
            </w:r>
            <w:r w:rsidRPr="002A0AA9">
              <w:rPr>
                <w:rFonts w:ascii="Times New Roman" w:hAnsi="Times New Roman"/>
                <w:i/>
                <w:iCs/>
                <w:sz w:val="24"/>
                <w:szCs w:val="24"/>
              </w:rPr>
              <w:t>(</w:t>
            </w:r>
            <w:r w:rsidRPr="002A0AA9">
              <w:rPr>
                <w:rFonts w:ascii="Times New Roman" w:hAnsi="Times New Roman"/>
                <w:sz w:val="24"/>
                <w:szCs w:val="24"/>
              </w:rPr>
              <w:t>з</w:t>
            </w:r>
            <w:r w:rsidRPr="002A0AA9">
              <w:rPr>
                <w:rFonts w:ascii="Times New Roman" w:hAnsi="Times New Roman"/>
                <w:i/>
                <w:iCs/>
                <w:sz w:val="24"/>
                <w:szCs w:val="24"/>
              </w:rPr>
              <w:t>аполняется по форме, установленной регламентом оператора электронной торговой площадки</w:t>
            </w:r>
            <w:r w:rsidRPr="002A0AA9">
              <w:rPr>
                <w:rFonts w:ascii="Times New Roman" w:hAnsi="Times New Roman"/>
                <w:sz w:val="24"/>
                <w:szCs w:val="24"/>
              </w:rPr>
              <w:t xml:space="preserve">); </w:t>
            </w:r>
          </w:p>
          <w:p w14:paraId="461B8D38" w14:textId="77777777" w:rsidR="002A0AA9" w:rsidRPr="002A0AA9" w:rsidRDefault="002A0AA9" w:rsidP="002A0AA9">
            <w:pPr>
              <w:spacing w:line="240" w:lineRule="exact"/>
              <w:jc w:val="both"/>
              <w:rPr>
                <w:rFonts w:ascii="Times New Roman" w:hAnsi="Times New Roman"/>
                <w:sz w:val="24"/>
                <w:szCs w:val="24"/>
              </w:rPr>
            </w:pPr>
          </w:p>
          <w:p w14:paraId="2A057EAD"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 xml:space="preserve">для резидентов Республики Беларусь - копия свидетельства о государственной регистрации участника; </w:t>
            </w:r>
          </w:p>
          <w:p w14:paraId="2FD98AD1" w14:textId="77777777" w:rsidR="002A0AA9" w:rsidRPr="002A0AA9" w:rsidRDefault="002A0AA9" w:rsidP="002A0AA9">
            <w:pPr>
              <w:spacing w:line="240" w:lineRule="exact"/>
              <w:jc w:val="both"/>
              <w:rPr>
                <w:rFonts w:ascii="Times New Roman" w:hAnsi="Times New Roman"/>
                <w:sz w:val="24"/>
                <w:szCs w:val="24"/>
              </w:rPr>
            </w:pPr>
          </w:p>
          <w:p w14:paraId="47AF30D8"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для нерезидентов Республики Беларусь -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w:t>
            </w:r>
          </w:p>
          <w:p w14:paraId="26F19BCC" w14:textId="77777777" w:rsidR="002A0AA9" w:rsidRPr="002A0AA9" w:rsidRDefault="002A0AA9" w:rsidP="002A0AA9">
            <w:pPr>
              <w:spacing w:line="240" w:lineRule="exact"/>
              <w:jc w:val="both"/>
              <w:rPr>
                <w:rFonts w:ascii="Times New Roman" w:hAnsi="Times New Roman"/>
                <w:sz w:val="24"/>
                <w:szCs w:val="24"/>
              </w:rPr>
            </w:pPr>
          </w:p>
          <w:p w14:paraId="1DF2A5F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lastRenderedPageBreak/>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E2551E">
      <w:pgSz w:w="11900" w:h="16840"/>
      <w:pgMar w:top="1134"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2359B" w14:textId="77777777" w:rsidR="00177DB9" w:rsidRDefault="00177DB9">
      <w:r>
        <w:separator/>
      </w:r>
    </w:p>
  </w:endnote>
  <w:endnote w:type="continuationSeparator" w:id="0">
    <w:p w14:paraId="3EFC9A55" w14:textId="77777777" w:rsidR="00177DB9" w:rsidRDefault="0017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EC401" w14:textId="77777777" w:rsidR="00177DB9" w:rsidRDefault="00177DB9"/>
  </w:footnote>
  <w:footnote w:type="continuationSeparator" w:id="0">
    <w:p w14:paraId="7C8D67EB" w14:textId="77777777" w:rsidR="00177DB9" w:rsidRDefault="00177D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E42F2"/>
    <w:rsid w:val="0013502A"/>
    <w:rsid w:val="00177DB9"/>
    <w:rsid w:val="00233564"/>
    <w:rsid w:val="002A0AA9"/>
    <w:rsid w:val="002B6868"/>
    <w:rsid w:val="0034627E"/>
    <w:rsid w:val="004D3A46"/>
    <w:rsid w:val="00507300"/>
    <w:rsid w:val="00570A6A"/>
    <w:rsid w:val="005F50ED"/>
    <w:rsid w:val="00605DC2"/>
    <w:rsid w:val="0065328E"/>
    <w:rsid w:val="007B4653"/>
    <w:rsid w:val="00823F72"/>
    <w:rsid w:val="00833485"/>
    <w:rsid w:val="00842594"/>
    <w:rsid w:val="0085326E"/>
    <w:rsid w:val="00917495"/>
    <w:rsid w:val="00934321"/>
    <w:rsid w:val="009956F5"/>
    <w:rsid w:val="009F16B0"/>
    <w:rsid w:val="00A41ABB"/>
    <w:rsid w:val="00A82093"/>
    <w:rsid w:val="00AA2097"/>
    <w:rsid w:val="00AF1C19"/>
    <w:rsid w:val="00B179D2"/>
    <w:rsid w:val="00C37801"/>
    <w:rsid w:val="00CE44F8"/>
    <w:rsid w:val="00D6628A"/>
    <w:rsid w:val="00DE24D1"/>
    <w:rsid w:val="00DF3593"/>
    <w:rsid w:val="00E22BD5"/>
    <w:rsid w:val="00E2551E"/>
    <w:rsid w:val="00E43D43"/>
    <w:rsid w:val="00F0429F"/>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1441141014">
      <w:bodyDiv w:val="1"/>
      <w:marLeft w:val="0"/>
      <w:marRight w:val="0"/>
      <w:marTop w:val="0"/>
      <w:marBottom w:val="0"/>
      <w:divBdr>
        <w:top w:val="none" w:sz="0" w:space="0" w:color="auto"/>
        <w:left w:val="none" w:sz="0" w:space="0" w:color="auto"/>
        <w:bottom w:val="none" w:sz="0" w:space="0" w:color="auto"/>
        <w:right w:val="none" w:sz="0" w:space="0" w:color="auto"/>
      </w:divBdr>
    </w:div>
    <w:div w:id="206001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1E4B4-F6A5-4C60-B094-F39DF30C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19</Pages>
  <Words>6283</Words>
  <Characters>35818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18</cp:revision>
  <cp:lastPrinted>2026-05-29T13:16:00Z</cp:lastPrinted>
  <dcterms:created xsi:type="dcterms:W3CDTF">2026-03-20T08:43:00Z</dcterms:created>
  <dcterms:modified xsi:type="dcterms:W3CDTF">2026-05-29T13:17:00Z</dcterms:modified>
</cp:coreProperties>
</file>