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FBE" w:rsidRPr="00EE3FBE" w:rsidRDefault="00EE3FBE" w:rsidP="00EE3FBE">
      <w:pPr>
        <w:shd w:val="clear" w:color="auto" w:fill="FFFFFF"/>
        <w:ind w:left="5103"/>
        <w:jc w:val="left"/>
        <w:rPr>
          <w:rFonts w:eastAsia="Times New Roman"/>
          <w:b/>
          <w:lang w:eastAsia="ru-RU"/>
        </w:rPr>
      </w:pPr>
      <w:r w:rsidRPr="00EE3FBE">
        <w:rPr>
          <w:rFonts w:eastAsia="Times New Roman"/>
          <w:b/>
          <w:bCs/>
          <w:color w:val="000000"/>
          <w:spacing w:val="-1"/>
          <w:lang w:eastAsia="ru-RU"/>
        </w:rPr>
        <w:t>УТВЕРЖДАЮ</w:t>
      </w:r>
    </w:p>
    <w:p w:rsidR="00E60808" w:rsidRDefault="005F2F4A" w:rsidP="00EE3FBE">
      <w:pPr>
        <w:shd w:val="clear" w:color="auto" w:fill="FFFFFF"/>
        <w:ind w:left="5103" w:right="-2"/>
        <w:jc w:val="left"/>
        <w:rPr>
          <w:rFonts w:eastAsia="Times New Roman"/>
          <w:color w:val="000000"/>
          <w:spacing w:val="-3"/>
          <w:lang w:eastAsia="ru-RU"/>
        </w:rPr>
      </w:pPr>
      <w:r>
        <w:rPr>
          <w:rFonts w:eastAsia="Times New Roman"/>
          <w:color w:val="000000"/>
          <w:spacing w:val="-3"/>
          <w:lang w:eastAsia="ru-RU"/>
        </w:rPr>
        <w:t>Главный</w:t>
      </w:r>
      <w:r w:rsidR="00EE3FBE" w:rsidRPr="00EE3FBE">
        <w:rPr>
          <w:rFonts w:eastAsia="Times New Roman"/>
          <w:color w:val="000000"/>
          <w:spacing w:val="-3"/>
          <w:lang w:eastAsia="ru-RU"/>
        </w:rPr>
        <w:t xml:space="preserve"> врач</w:t>
      </w:r>
    </w:p>
    <w:p w:rsidR="00EE3FBE" w:rsidRPr="00EE3FBE" w:rsidRDefault="00EE3FBE" w:rsidP="00EE3FBE">
      <w:pPr>
        <w:shd w:val="clear" w:color="auto" w:fill="FFFFFF"/>
        <w:ind w:left="5103" w:right="-2"/>
        <w:jc w:val="left"/>
        <w:rPr>
          <w:rFonts w:eastAsia="Times New Roman"/>
          <w:color w:val="000000"/>
          <w:spacing w:val="-3"/>
          <w:lang w:eastAsia="ru-RU"/>
        </w:rPr>
      </w:pPr>
      <w:r w:rsidRPr="00EE3FBE">
        <w:rPr>
          <w:rFonts w:eastAsia="Times New Roman"/>
          <w:color w:val="000000"/>
          <w:spacing w:val="-3"/>
          <w:lang w:eastAsia="ru-RU"/>
        </w:rPr>
        <w:t xml:space="preserve">учреждения здравоохранения </w:t>
      </w:r>
    </w:p>
    <w:p w:rsidR="00EE3FBE" w:rsidRPr="00EE3FBE" w:rsidRDefault="00EE3FBE" w:rsidP="00EE3FBE">
      <w:pPr>
        <w:shd w:val="clear" w:color="auto" w:fill="FFFFFF"/>
        <w:ind w:left="5103" w:right="-2"/>
        <w:jc w:val="left"/>
        <w:rPr>
          <w:rFonts w:eastAsia="Times New Roman"/>
          <w:color w:val="000000"/>
          <w:spacing w:val="-3"/>
          <w:lang w:eastAsia="ru-RU"/>
        </w:rPr>
      </w:pPr>
      <w:r w:rsidRPr="00EE3FBE">
        <w:rPr>
          <w:rFonts w:eastAsia="Times New Roman"/>
          <w:color w:val="000000"/>
          <w:spacing w:val="-3"/>
          <w:lang w:eastAsia="ru-RU"/>
        </w:rPr>
        <w:t>«4-я городская клиническая больница</w:t>
      </w:r>
    </w:p>
    <w:p w:rsidR="00EE3FBE" w:rsidRPr="00EE3FBE" w:rsidRDefault="00EE3FBE" w:rsidP="00EE3FBE">
      <w:pPr>
        <w:shd w:val="clear" w:color="auto" w:fill="FFFFFF"/>
        <w:ind w:left="5103" w:right="-2"/>
        <w:jc w:val="left"/>
        <w:rPr>
          <w:rFonts w:eastAsia="Times New Roman"/>
          <w:color w:val="000000"/>
          <w:spacing w:val="-3"/>
          <w:lang w:eastAsia="ru-RU"/>
        </w:rPr>
      </w:pPr>
      <w:r w:rsidRPr="00EE3FBE">
        <w:rPr>
          <w:rFonts w:eastAsia="Times New Roman"/>
          <w:color w:val="000000"/>
          <w:spacing w:val="-3"/>
          <w:lang w:eastAsia="ru-RU"/>
        </w:rPr>
        <w:t xml:space="preserve">имени </w:t>
      </w:r>
      <w:proofErr w:type="spellStart"/>
      <w:r w:rsidRPr="00EE3FBE">
        <w:rPr>
          <w:rFonts w:eastAsia="Times New Roman"/>
          <w:color w:val="000000"/>
          <w:spacing w:val="-3"/>
          <w:lang w:eastAsia="ru-RU"/>
        </w:rPr>
        <w:t>Н.Е.Савченко</w:t>
      </w:r>
      <w:proofErr w:type="spellEnd"/>
      <w:r w:rsidRPr="00EE3FBE">
        <w:rPr>
          <w:rFonts w:eastAsia="Times New Roman"/>
          <w:color w:val="000000"/>
          <w:spacing w:val="-3"/>
          <w:lang w:eastAsia="ru-RU"/>
        </w:rPr>
        <w:t>»</w:t>
      </w:r>
    </w:p>
    <w:p w:rsidR="00EE3FBE" w:rsidRPr="00EE3FBE" w:rsidRDefault="00EE3FBE" w:rsidP="00EE3FBE">
      <w:pPr>
        <w:shd w:val="clear" w:color="auto" w:fill="FFFFFF"/>
        <w:tabs>
          <w:tab w:val="left" w:pos="7380"/>
        </w:tabs>
        <w:ind w:left="5103" w:right="-2"/>
        <w:jc w:val="left"/>
        <w:rPr>
          <w:rFonts w:eastAsia="Times New Roman"/>
          <w:color w:val="000000"/>
          <w:spacing w:val="-3"/>
          <w:lang w:eastAsia="ru-RU"/>
        </w:rPr>
      </w:pPr>
      <w:r w:rsidRPr="00EE3FBE">
        <w:rPr>
          <w:rFonts w:eastAsia="Times New Roman"/>
          <w:color w:val="000000"/>
          <w:spacing w:val="-3"/>
          <w:lang w:eastAsia="ru-RU"/>
        </w:rPr>
        <w:t xml:space="preserve">_____________________ </w:t>
      </w:r>
      <w:proofErr w:type="spellStart"/>
      <w:r w:rsidR="005F2F4A">
        <w:rPr>
          <w:rFonts w:eastAsia="Times New Roman"/>
          <w:color w:val="000000"/>
          <w:spacing w:val="-3"/>
          <w:lang w:eastAsia="ru-RU"/>
        </w:rPr>
        <w:t>В</w:t>
      </w:r>
      <w:r w:rsidR="00E60808">
        <w:rPr>
          <w:rFonts w:eastAsia="Times New Roman"/>
          <w:color w:val="000000"/>
          <w:spacing w:val="-3"/>
          <w:lang w:eastAsia="ru-RU"/>
        </w:rPr>
        <w:t>.</w:t>
      </w:r>
      <w:r w:rsidRPr="00EE3FBE">
        <w:rPr>
          <w:rFonts w:eastAsia="Times New Roman"/>
          <w:color w:val="000000"/>
          <w:spacing w:val="-3"/>
          <w:lang w:eastAsia="ru-RU"/>
        </w:rPr>
        <w:t>В.</w:t>
      </w:r>
      <w:r w:rsidR="005F2F4A">
        <w:rPr>
          <w:rFonts w:eastAsia="Times New Roman"/>
          <w:color w:val="000000"/>
          <w:spacing w:val="-3"/>
          <w:lang w:eastAsia="ru-RU"/>
        </w:rPr>
        <w:t>Сиренко</w:t>
      </w:r>
      <w:proofErr w:type="spellEnd"/>
    </w:p>
    <w:p w:rsidR="00EE3FBE" w:rsidRPr="00EE3FBE" w:rsidRDefault="00EE3FBE" w:rsidP="00EE3FBE">
      <w:pPr>
        <w:shd w:val="clear" w:color="auto" w:fill="FFFFFF"/>
        <w:tabs>
          <w:tab w:val="left" w:pos="7380"/>
        </w:tabs>
        <w:ind w:left="5103" w:right="604"/>
        <w:jc w:val="left"/>
        <w:rPr>
          <w:rFonts w:eastAsia="Times New Roman"/>
          <w:color w:val="000000"/>
          <w:spacing w:val="-3"/>
          <w:lang w:eastAsia="ru-RU"/>
        </w:rPr>
      </w:pPr>
      <w:r w:rsidRPr="00EE3FBE">
        <w:rPr>
          <w:rFonts w:eastAsia="Times New Roman"/>
          <w:color w:val="000000"/>
          <w:spacing w:val="-3"/>
          <w:lang w:eastAsia="ru-RU"/>
        </w:rPr>
        <w:t>«__</w:t>
      </w:r>
      <w:proofErr w:type="gramStart"/>
      <w:r w:rsidRPr="00EE3FBE">
        <w:rPr>
          <w:rFonts w:eastAsia="Times New Roman"/>
          <w:color w:val="000000"/>
          <w:spacing w:val="-3"/>
          <w:lang w:eastAsia="ru-RU"/>
        </w:rPr>
        <w:t>_»_</w:t>
      </w:r>
      <w:proofErr w:type="gramEnd"/>
      <w:r w:rsidR="0024509B">
        <w:rPr>
          <w:rFonts w:eastAsia="Times New Roman"/>
          <w:color w:val="000000"/>
          <w:spacing w:val="-3"/>
          <w:lang w:eastAsia="ru-RU"/>
        </w:rPr>
        <w:t>ма</w:t>
      </w:r>
      <w:r w:rsidR="005F2F4A">
        <w:rPr>
          <w:rFonts w:eastAsia="Times New Roman"/>
          <w:color w:val="000000"/>
          <w:spacing w:val="-3"/>
          <w:lang w:eastAsia="ru-RU"/>
        </w:rPr>
        <w:t xml:space="preserve">я </w:t>
      </w:r>
      <w:r w:rsidR="00E60808">
        <w:rPr>
          <w:rFonts w:eastAsia="Times New Roman"/>
          <w:color w:val="000000"/>
          <w:spacing w:val="-3"/>
          <w:lang w:eastAsia="ru-RU"/>
        </w:rPr>
        <w:t>202</w:t>
      </w:r>
      <w:r w:rsidR="005F2F4A">
        <w:rPr>
          <w:rFonts w:eastAsia="Times New Roman"/>
          <w:color w:val="000000"/>
          <w:spacing w:val="-3"/>
          <w:lang w:eastAsia="ru-RU"/>
        </w:rPr>
        <w:t>6</w:t>
      </w:r>
      <w:r w:rsidRPr="00EE3FBE">
        <w:rPr>
          <w:rFonts w:eastAsia="Times New Roman"/>
          <w:color w:val="000000"/>
          <w:spacing w:val="-3"/>
          <w:lang w:eastAsia="ru-RU"/>
        </w:rPr>
        <w:t>г.</w:t>
      </w:r>
    </w:p>
    <w:p w:rsidR="00EE3FBE" w:rsidRPr="00EE3FBE" w:rsidRDefault="00EE3FBE" w:rsidP="00EE3FBE">
      <w:pPr>
        <w:autoSpaceDE w:val="0"/>
        <w:autoSpaceDN w:val="0"/>
        <w:adjustRightInd w:val="0"/>
        <w:contextualSpacing w:val="0"/>
        <w:jc w:val="center"/>
        <w:rPr>
          <w:rFonts w:eastAsia="Times New Roman"/>
        </w:rPr>
      </w:pPr>
    </w:p>
    <w:p w:rsidR="00EE3FBE" w:rsidRPr="00EE3FBE" w:rsidRDefault="00EE3FBE" w:rsidP="00EE3FBE">
      <w:pPr>
        <w:contextualSpacing w:val="0"/>
        <w:jc w:val="center"/>
        <w:rPr>
          <w:rFonts w:eastAsia="Times New Roman"/>
          <w:b/>
          <w:lang w:eastAsia="ru-RU"/>
        </w:rPr>
      </w:pPr>
    </w:p>
    <w:p w:rsidR="00EE3FBE" w:rsidRPr="00EE3FBE" w:rsidRDefault="00EE3FBE" w:rsidP="00EE3FBE">
      <w:pPr>
        <w:contextualSpacing w:val="0"/>
        <w:jc w:val="center"/>
        <w:rPr>
          <w:rFonts w:eastAsia="Times New Roman"/>
          <w:lang w:eastAsia="ru-RU"/>
        </w:rPr>
      </w:pPr>
      <w:r w:rsidRPr="00EE3FBE">
        <w:rPr>
          <w:rFonts w:eastAsia="Times New Roman"/>
          <w:lang w:eastAsia="ru-RU"/>
        </w:rPr>
        <w:t>ДОКУМЕНТЫ</w:t>
      </w:r>
    </w:p>
    <w:p w:rsidR="00EE3FBE" w:rsidRPr="00EE3FBE" w:rsidRDefault="00EE3FBE" w:rsidP="00EE3FBE">
      <w:pPr>
        <w:autoSpaceDE w:val="0"/>
        <w:autoSpaceDN w:val="0"/>
        <w:adjustRightInd w:val="0"/>
        <w:contextualSpacing w:val="0"/>
        <w:jc w:val="center"/>
        <w:rPr>
          <w:rFonts w:eastAsia="Times New Roman"/>
          <w:lang w:eastAsia="ru-RU"/>
        </w:rPr>
      </w:pPr>
      <w:r w:rsidRPr="00EE3FBE">
        <w:rPr>
          <w:rFonts w:eastAsia="Times New Roman"/>
          <w:lang w:eastAsia="ru-RU"/>
        </w:rPr>
        <w:t xml:space="preserve">на закупку из одного источника </w:t>
      </w:r>
      <w:r w:rsidR="00DD1272" w:rsidRPr="00DD1272">
        <w:rPr>
          <w:rFonts w:eastAsia="Times New Roman"/>
          <w:lang w:eastAsia="ru-RU"/>
        </w:rPr>
        <w:t>мешк</w:t>
      </w:r>
      <w:r w:rsidR="00583F95">
        <w:rPr>
          <w:rFonts w:eastAsia="Times New Roman"/>
          <w:lang w:eastAsia="ru-RU"/>
        </w:rPr>
        <w:t>ов</w:t>
      </w:r>
      <w:r w:rsidR="00DD1272" w:rsidRPr="00DD1272">
        <w:rPr>
          <w:rFonts w:eastAsia="Times New Roman"/>
          <w:lang w:eastAsia="ru-RU"/>
        </w:rPr>
        <w:t xml:space="preserve"> патологоанатомически</w:t>
      </w:r>
      <w:r w:rsidR="00583F95">
        <w:rPr>
          <w:rFonts w:eastAsia="Times New Roman"/>
          <w:lang w:eastAsia="ru-RU"/>
        </w:rPr>
        <w:t>х</w:t>
      </w:r>
    </w:p>
    <w:p w:rsidR="00EE3FBE" w:rsidRPr="00EE3FBE" w:rsidRDefault="00EE3FBE" w:rsidP="00EE3FBE">
      <w:pPr>
        <w:autoSpaceDE w:val="0"/>
        <w:autoSpaceDN w:val="0"/>
        <w:adjustRightInd w:val="0"/>
        <w:contextualSpacing w:val="0"/>
        <w:rPr>
          <w:rFonts w:eastAsia="Times New Roman"/>
          <w:b/>
          <w:lang w:eastAsia="ru-RU"/>
        </w:rPr>
      </w:pPr>
      <w:r w:rsidRPr="00EE3FBE">
        <w:rPr>
          <w:rFonts w:eastAsia="Times New Roman"/>
          <w:b/>
          <w:lang w:val="en-US" w:eastAsia="ru-RU"/>
        </w:rPr>
        <w:t>I</w:t>
      </w:r>
      <w:r w:rsidRPr="00EE3FBE">
        <w:rPr>
          <w:rFonts w:eastAsia="Times New Roman"/>
          <w:b/>
          <w:lang w:eastAsia="ru-RU"/>
        </w:rPr>
        <w:t>. Приглашение</w:t>
      </w:r>
    </w:p>
    <w:tbl>
      <w:tblPr>
        <w:tblpPr w:leftFromText="180" w:rightFromText="180" w:vertAnchor="text" w:tblpX="-39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1"/>
        <w:gridCol w:w="5074"/>
      </w:tblGrid>
      <w:tr w:rsidR="00EE3FBE" w:rsidRPr="00EE3FBE" w:rsidTr="00B63A0A">
        <w:trPr>
          <w:trHeight w:val="20"/>
        </w:trPr>
        <w:tc>
          <w:tcPr>
            <w:tcW w:w="2285" w:type="pct"/>
            <w:hideMark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>Вид процедуры закупки</w:t>
            </w:r>
          </w:p>
        </w:tc>
        <w:tc>
          <w:tcPr>
            <w:tcW w:w="2715" w:type="pct"/>
            <w:hideMark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EE3FBE">
              <w:rPr>
                <w:rFonts w:eastAsia="Times New Roman"/>
                <w:lang w:eastAsia="ru-RU"/>
              </w:rPr>
              <w:t>Закупка из одного источника</w:t>
            </w:r>
          </w:p>
        </w:tc>
      </w:tr>
      <w:tr w:rsidR="00DD1272" w:rsidRPr="00EE3FBE" w:rsidTr="00B63A0A">
        <w:trPr>
          <w:trHeight w:val="20"/>
        </w:trPr>
        <w:tc>
          <w:tcPr>
            <w:tcW w:w="2285" w:type="pct"/>
          </w:tcPr>
          <w:p w:rsidR="00DD1272" w:rsidRPr="008071DC" w:rsidRDefault="00DD1272" w:rsidP="00DD1272">
            <w:r w:rsidRPr="008071DC">
              <w:t>Основание выбора процедуры закупки из одного источника</w:t>
            </w:r>
          </w:p>
        </w:tc>
        <w:tc>
          <w:tcPr>
            <w:tcW w:w="2715" w:type="pct"/>
          </w:tcPr>
          <w:p w:rsidR="00DD1272" w:rsidRDefault="00DD1272" w:rsidP="002660C9">
            <w:r w:rsidRPr="008071DC">
              <w:t>п.</w:t>
            </w:r>
            <w:r w:rsidR="002660C9">
              <w:t>9</w:t>
            </w:r>
            <w:r w:rsidRPr="008071DC">
              <w:t xml:space="preserve"> приложения к Закону о закупках</w:t>
            </w:r>
          </w:p>
        </w:tc>
      </w:tr>
      <w:tr w:rsidR="00EE3FBE" w:rsidRPr="00EE3FBE" w:rsidTr="00B63A0A">
        <w:trPr>
          <w:trHeight w:val="20"/>
        </w:trPr>
        <w:tc>
          <w:tcPr>
            <w:tcW w:w="5000" w:type="pct"/>
            <w:gridSpan w:val="2"/>
            <w:hideMark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/>
                <w:bCs/>
                <w:lang w:eastAsia="ru-RU"/>
              </w:rPr>
            </w:pPr>
            <w:r w:rsidRPr="00EE3FBE">
              <w:rPr>
                <w:rFonts w:eastAsia="Times New Roman"/>
                <w:b/>
                <w:bCs/>
                <w:lang w:eastAsia="ru-RU"/>
              </w:rPr>
              <w:t xml:space="preserve">Сведения о заказчике </w:t>
            </w:r>
          </w:p>
        </w:tc>
      </w:tr>
      <w:tr w:rsidR="00EE3FBE" w:rsidRPr="00EE3FBE" w:rsidTr="00B63A0A">
        <w:trPr>
          <w:trHeight w:val="20"/>
        </w:trPr>
        <w:tc>
          <w:tcPr>
            <w:tcW w:w="2285" w:type="pct"/>
            <w:vAlign w:val="center"/>
            <w:hideMark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 xml:space="preserve">Полное наименование </w:t>
            </w:r>
          </w:p>
        </w:tc>
        <w:tc>
          <w:tcPr>
            <w:tcW w:w="2715" w:type="pct"/>
            <w:vAlign w:val="center"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>Учреждение здравоохранения «</w:t>
            </w:r>
            <w:r w:rsidRPr="00EE3FBE">
              <w:rPr>
                <w:rFonts w:eastAsia="Times New Roman"/>
                <w:lang w:eastAsia="ru-RU"/>
              </w:rPr>
              <w:t xml:space="preserve">4-я городская клиническая больница им. </w:t>
            </w:r>
            <w:proofErr w:type="spellStart"/>
            <w:r w:rsidRPr="00EE3FBE">
              <w:rPr>
                <w:rFonts w:eastAsia="Times New Roman"/>
                <w:lang w:eastAsia="ru-RU"/>
              </w:rPr>
              <w:t>Н.Е.Савченко</w:t>
            </w:r>
            <w:proofErr w:type="spellEnd"/>
            <w:r w:rsidRPr="00EE3FBE">
              <w:rPr>
                <w:rFonts w:eastAsia="Times New Roman"/>
                <w:bCs/>
                <w:lang w:eastAsia="ru-RU"/>
              </w:rPr>
              <w:t>»</w:t>
            </w:r>
          </w:p>
        </w:tc>
      </w:tr>
      <w:tr w:rsidR="00EE3FBE" w:rsidRPr="00EE3FBE" w:rsidTr="00B63A0A">
        <w:trPr>
          <w:trHeight w:val="20"/>
        </w:trPr>
        <w:tc>
          <w:tcPr>
            <w:tcW w:w="2285" w:type="pct"/>
            <w:vAlign w:val="center"/>
            <w:hideMark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>Место нахождения</w:t>
            </w:r>
          </w:p>
        </w:tc>
        <w:tc>
          <w:tcPr>
            <w:tcW w:w="2715" w:type="pct"/>
            <w:vAlign w:val="center"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>г. Минск, ул</w:t>
            </w:r>
            <w:r w:rsidRPr="00EE3FBE">
              <w:rPr>
                <w:rFonts w:eastAsia="Times New Roman"/>
                <w:lang w:eastAsia="ru-RU"/>
              </w:rPr>
              <w:t>. Розы Люксембург</w:t>
            </w:r>
            <w:r w:rsidR="003F2307">
              <w:rPr>
                <w:rFonts w:eastAsia="Times New Roman"/>
                <w:lang w:eastAsia="ru-RU"/>
              </w:rPr>
              <w:t>, 110</w:t>
            </w:r>
          </w:p>
        </w:tc>
      </w:tr>
      <w:tr w:rsidR="00EE3FBE" w:rsidRPr="00EE3FBE" w:rsidTr="00B63A0A">
        <w:trPr>
          <w:trHeight w:val="20"/>
        </w:trPr>
        <w:tc>
          <w:tcPr>
            <w:tcW w:w="2285" w:type="pct"/>
            <w:vAlign w:val="center"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>УНП</w:t>
            </w:r>
          </w:p>
        </w:tc>
        <w:tc>
          <w:tcPr>
            <w:tcW w:w="2715" w:type="pct"/>
            <w:vAlign w:val="center"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>100122619</w:t>
            </w:r>
          </w:p>
        </w:tc>
      </w:tr>
      <w:tr w:rsidR="005F2F4A" w:rsidRPr="00EE3FBE" w:rsidTr="00B63A0A">
        <w:trPr>
          <w:trHeight w:val="20"/>
        </w:trPr>
        <w:tc>
          <w:tcPr>
            <w:tcW w:w="2285" w:type="pct"/>
            <w:vAlign w:val="center"/>
            <w:hideMark/>
          </w:tcPr>
          <w:p w:rsidR="005F2F4A" w:rsidRPr="00EE3FBE" w:rsidRDefault="005F2F4A" w:rsidP="005F2F4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>Адрес электронной почты</w:t>
            </w:r>
          </w:p>
        </w:tc>
        <w:tc>
          <w:tcPr>
            <w:tcW w:w="2715" w:type="pct"/>
            <w:vAlign w:val="center"/>
          </w:tcPr>
          <w:p w:rsidR="005F2F4A" w:rsidRPr="00B13F5D" w:rsidRDefault="005F2F4A" w:rsidP="005F2F4A">
            <w:pPr>
              <w:autoSpaceDE w:val="0"/>
              <w:autoSpaceDN w:val="0"/>
              <w:adjustRightInd w:val="0"/>
              <w:spacing w:line="260" w:lineRule="exact"/>
              <w:rPr>
                <w:bCs/>
              </w:rPr>
            </w:pPr>
            <w:r w:rsidRPr="00F772DE">
              <w:rPr>
                <w:lang w:val="en-US"/>
              </w:rPr>
              <w:t>zakupki@mail.4gkb.by</w:t>
            </w:r>
          </w:p>
        </w:tc>
      </w:tr>
      <w:tr w:rsidR="00EE3FBE" w:rsidRPr="00EE3FBE" w:rsidTr="00B63A0A">
        <w:trPr>
          <w:trHeight w:val="20"/>
        </w:trPr>
        <w:tc>
          <w:tcPr>
            <w:tcW w:w="5000" w:type="pct"/>
            <w:gridSpan w:val="2"/>
            <w:hideMark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/>
                <w:bCs/>
                <w:lang w:eastAsia="ru-RU"/>
              </w:rPr>
            </w:pPr>
            <w:r w:rsidRPr="00EE3FBE">
              <w:rPr>
                <w:rFonts w:eastAsia="Times New Roman"/>
                <w:b/>
                <w:bCs/>
                <w:lang w:eastAsia="ru-RU"/>
              </w:rPr>
              <w:t>Сведения об электронном аукционе</w:t>
            </w:r>
          </w:p>
        </w:tc>
      </w:tr>
      <w:tr w:rsidR="00EE3FBE" w:rsidRPr="00EE3FBE" w:rsidTr="00B63A0A">
        <w:trPr>
          <w:trHeight w:val="20"/>
        </w:trPr>
        <w:tc>
          <w:tcPr>
            <w:tcW w:w="2285" w:type="pct"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2715" w:type="pct"/>
            <w:shd w:val="clear" w:color="auto" w:fill="auto"/>
            <w:vAlign w:val="center"/>
          </w:tcPr>
          <w:p w:rsidR="00EE3FBE" w:rsidRPr="00EE3FBE" w:rsidRDefault="00EE3FBE" w:rsidP="00B63A0A">
            <w:pPr>
              <w:autoSpaceDE w:val="0"/>
              <w:autoSpaceDN w:val="0"/>
              <w:adjustRightInd w:val="0"/>
              <w:contextualSpacing w:val="0"/>
              <w:rPr>
                <w:rFonts w:eastAsia="Times New Roman"/>
                <w:bCs/>
                <w:lang w:eastAsia="ru-RU"/>
              </w:rPr>
            </w:pPr>
            <w:r w:rsidRPr="00EE3FBE">
              <w:rPr>
                <w:rFonts w:eastAsia="Times New Roman"/>
                <w:bCs/>
                <w:lang w:eastAsia="ru-RU"/>
              </w:rPr>
              <w:t>В соответствии с приглашением</w:t>
            </w:r>
          </w:p>
        </w:tc>
      </w:tr>
    </w:tbl>
    <w:p w:rsidR="00EE3FBE" w:rsidRPr="00EE3FBE" w:rsidRDefault="00EE3FBE" w:rsidP="00EE3FBE">
      <w:pPr>
        <w:contextualSpacing w:val="0"/>
        <w:jc w:val="left"/>
        <w:rPr>
          <w:rFonts w:eastAsia="Times New Roman"/>
          <w:b/>
          <w:bCs/>
          <w:lang w:eastAsia="ru-RU"/>
        </w:rPr>
      </w:pPr>
      <w:r w:rsidRPr="00EE3FBE">
        <w:rPr>
          <w:rFonts w:eastAsia="Times New Roman"/>
          <w:b/>
          <w:bCs/>
          <w:lang w:eastAsia="ru-RU"/>
        </w:rPr>
        <w:t>Сведения о предмете закупки: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 w:rsidR="00DD1272" w:rsidRPr="00DD1272" w:rsidTr="00605D60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272" w:rsidRPr="00DD1272" w:rsidRDefault="00DD1272" w:rsidP="00DD1272">
            <w:pPr>
              <w:contextualSpacing w:val="0"/>
              <w:rPr>
                <w:b/>
                <w:lang w:eastAsia="ru-RU" w:bidi="ru-RU"/>
              </w:rPr>
            </w:pPr>
            <w:r w:rsidRPr="00DD1272">
              <w:rPr>
                <w:lang w:eastAsia="ru-RU" w:bidi="ru-RU"/>
              </w:rPr>
              <w:br w:type="page"/>
            </w:r>
            <w:r w:rsidRPr="00DD1272">
              <w:rPr>
                <w:b/>
                <w:lang w:eastAsia="ru-RU" w:bidi="ru-RU"/>
              </w:rPr>
              <w:t>Лот 2</w:t>
            </w:r>
          </w:p>
        </w:tc>
      </w:tr>
      <w:tr w:rsidR="00DD1272" w:rsidRPr="00DD1272" w:rsidTr="00605D60">
        <w:trPr>
          <w:trHeight w:val="2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1272" w:rsidRPr="00DD1272" w:rsidRDefault="00DD1272" w:rsidP="00DD1272">
            <w:pPr>
              <w:contextualSpacing w:val="0"/>
              <w:rPr>
                <w:lang w:eastAsia="ru-RU" w:bidi="ru-RU"/>
              </w:rPr>
            </w:pPr>
            <w:r w:rsidRPr="00DD1272">
              <w:rPr>
                <w:lang w:eastAsia="ru-RU" w:bidi="ru-RU"/>
              </w:rPr>
              <w:t>Предмет государственной закупки (наименование товара)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272" w:rsidRPr="00DD1272" w:rsidRDefault="00583F95" w:rsidP="00DD1272">
            <w:pPr>
              <w:ind w:left="141" w:right="147"/>
              <w:rPr>
                <w:lang w:eastAsia="ru-RU" w:bidi="ru-RU"/>
              </w:rPr>
            </w:pPr>
            <w:r>
              <w:rPr>
                <w:rFonts w:eastAsia="Times New Roman"/>
                <w:bCs/>
                <w:lang w:eastAsia="ru-RU"/>
              </w:rPr>
              <w:t>М</w:t>
            </w:r>
            <w:r w:rsidR="00DD1272" w:rsidRPr="00DD1272">
              <w:rPr>
                <w:rFonts w:eastAsia="Times New Roman"/>
                <w:bCs/>
                <w:lang w:eastAsia="ru-RU"/>
              </w:rPr>
              <w:t>ешки патологоанатомические</w:t>
            </w:r>
          </w:p>
        </w:tc>
      </w:tr>
      <w:tr w:rsidR="00DD1272" w:rsidRPr="00DD1272" w:rsidTr="00605D60">
        <w:trPr>
          <w:trHeight w:val="2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1272" w:rsidRPr="00DD1272" w:rsidRDefault="00DD1272" w:rsidP="00DD1272">
            <w:pPr>
              <w:contextualSpacing w:val="0"/>
              <w:rPr>
                <w:lang w:eastAsia="ru-RU" w:bidi="ru-RU"/>
              </w:rPr>
            </w:pPr>
            <w:r w:rsidRPr="00DD1272">
              <w:rPr>
                <w:lang w:eastAsia="ru-RU" w:bidi="ru-RU"/>
              </w:rPr>
              <w:t>Идентификационный номер предмета государственной закупки в годовом плане государственных закупок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272" w:rsidRPr="00DD1272" w:rsidRDefault="005F2F4A" w:rsidP="005F2F4A">
            <w:pPr>
              <w:ind w:left="141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2026</w:t>
            </w:r>
            <w:r w:rsidR="00DD1272" w:rsidRPr="00DD1272">
              <w:rPr>
                <w:rFonts w:eastAsia="Times New Roman"/>
                <w:bCs/>
                <w:lang w:eastAsia="ru-RU"/>
              </w:rPr>
              <w:t>-100122619-</w:t>
            </w:r>
            <w:r>
              <w:rPr>
                <w:rFonts w:eastAsia="Times New Roman"/>
                <w:bCs/>
                <w:lang w:eastAsia="ru-RU"/>
              </w:rPr>
              <w:t>23</w:t>
            </w:r>
          </w:p>
        </w:tc>
      </w:tr>
      <w:tr w:rsidR="00DD1272" w:rsidRPr="00DD1272" w:rsidTr="00605D60">
        <w:trPr>
          <w:trHeight w:val="2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1272" w:rsidRPr="00DD1272" w:rsidRDefault="00DD1272" w:rsidP="00DD1272">
            <w:pPr>
              <w:contextualSpacing w:val="0"/>
              <w:rPr>
                <w:lang w:eastAsia="ru-RU" w:bidi="ru-RU"/>
              </w:rPr>
            </w:pPr>
            <w:r w:rsidRPr="00DD1272">
              <w:rPr>
                <w:lang w:eastAsia="ru-RU" w:bidi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272" w:rsidRPr="00DD1272" w:rsidRDefault="00DD1272" w:rsidP="00C91CFA">
            <w:pPr>
              <w:ind w:left="141"/>
              <w:contextualSpacing w:val="0"/>
              <w:jc w:val="left"/>
              <w:rPr>
                <w:lang w:eastAsia="ru-RU" w:bidi="ru-RU"/>
              </w:rPr>
            </w:pPr>
            <w:r w:rsidRPr="00DD1272">
              <w:rPr>
                <w:lang w:eastAsia="ru-RU" w:bidi="ru-RU"/>
              </w:rPr>
              <w:t xml:space="preserve">ТЗ </w:t>
            </w:r>
          </w:p>
        </w:tc>
      </w:tr>
      <w:tr w:rsidR="00DD1272" w:rsidRPr="00DD1272" w:rsidTr="00605D60">
        <w:trPr>
          <w:trHeight w:val="2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1272" w:rsidRPr="00DD1272" w:rsidRDefault="00DD1272" w:rsidP="00DD1272">
            <w:pPr>
              <w:contextualSpacing w:val="0"/>
              <w:rPr>
                <w:lang w:eastAsia="ru-RU" w:bidi="ru-RU"/>
              </w:rPr>
            </w:pPr>
            <w:r w:rsidRPr="00DD1272">
              <w:rPr>
                <w:lang w:eastAsia="ru-RU" w:bidi="ru-RU"/>
              </w:rPr>
              <w:t>Код по ОКРБ (9 знаков)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272" w:rsidRPr="00DD1272" w:rsidRDefault="008F2CDA" w:rsidP="00C91CFA">
            <w:pPr>
              <w:ind w:left="141"/>
              <w:contextualSpacing w:val="0"/>
              <w:rPr>
                <w:highlight w:val="yellow"/>
                <w:lang w:eastAsia="ru-RU" w:bidi="ru-RU"/>
              </w:rPr>
            </w:pPr>
            <w:r w:rsidRPr="008F2CDA">
              <w:rPr>
                <w:lang w:eastAsia="ru-RU" w:bidi="ru-RU"/>
              </w:rPr>
              <w:t>22.22.11.700</w:t>
            </w:r>
            <w:r w:rsidRPr="008F2CDA">
              <w:rPr>
                <w:lang w:eastAsia="ru-RU" w:bidi="ru-RU"/>
              </w:rPr>
              <w:tab/>
            </w:r>
          </w:p>
        </w:tc>
      </w:tr>
      <w:tr w:rsidR="00DD1272" w:rsidRPr="00DD1272" w:rsidTr="00605D60">
        <w:trPr>
          <w:trHeight w:val="2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1272" w:rsidRPr="00DD1272" w:rsidRDefault="00DD1272" w:rsidP="00DD1272">
            <w:pPr>
              <w:contextualSpacing w:val="0"/>
              <w:rPr>
                <w:lang w:eastAsia="ru-RU" w:bidi="ru-RU"/>
              </w:rPr>
            </w:pPr>
            <w:r w:rsidRPr="00DD1272">
              <w:rPr>
                <w:lang w:eastAsia="ru-RU" w:bidi="ru-RU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272" w:rsidRPr="00DD1272" w:rsidRDefault="0024509B" w:rsidP="00C91CFA">
            <w:pPr>
              <w:ind w:left="141"/>
              <w:contextualSpacing w:val="0"/>
              <w:rPr>
                <w:highlight w:val="yellow"/>
                <w:lang w:eastAsia="ru-RU" w:bidi="ru-RU"/>
              </w:rPr>
            </w:pPr>
            <w:r>
              <w:rPr>
                <w:lang w:eastAsia="ru-RU" w:bidi="ru-RU"/>
              </w:rPr>
              <w:t>8</w:t>
            </w:r>
            <w:r w:rsidR="002660C9">
              <w:rPr>
                <w:lang w:eastAsia="ru-RU" w:bidi="ru-RU"/>
              </w:rPr>
              <w:t>00</w:t>
            </w:r>
            <w:r w:rsidR="00DD1272" w:rsidRPr="00DD1272">
              <w:rPr>
                <w:lang w:eastAsia="ru-RU" w:bidi="ru-RU"/>
              </w:rPr>
              <w:t xml:space="preserve"> шт</w:t>
            </w:r>
            <w:r w:rsidR="008F2CDA">
              <w:rPr>
                <w:lang w:eastAsia="ru-RU" w:bidi="ru-RU"/>
              </w:rPr>
              <w:t>.</w:t>
            </w:r>
          </w:p>
        </w:tc>
      </w:tr>
      <w:tr w:rsidR="00DD1272" w:rsidRPr="00DD1272" w:rsidTr="00605D60">
        <w:trPr>
          <w:trHeight w:val="2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1272" w:rsidRPr="00DD1272" w:rsidRDefault="00DD1272" w:rsidP="00DD1272">
            <w:pPr>
              <w:contextualSpacing w:val="0"/>
              <w:rPr>
                <w:lang w:eastAsia="ru-RU" w:bidi="ru-RU"/>
              </w:rPr>
            </w:pPr>
            <w:r w:rsidRPr="00DD1272">
              <w:rPr>
                <w:lang w:eastAsia="ru-RU" w:bidi="ru-RU"/>
              </w:rPr>
              <w:t>Срок (график поставки) товаров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272" w:rsidRPr="00DD1272" w:rsidRDefault="005F2F4A" w:rsidP="00C91CFA">
            <w:pPr>
              <w:ind w:left="141"/>
              <w:contextualSpacing w:val="0"/>
              <w:rPr>
                <w:highlight w:val="yellow"/>
                <w:lang w:eastAsia="ru-RU" w:bidi="ru-RU"/>
              </w:rPr>
            </w:pPr>
            <w:r>
              <w:rPr>
                <w:lang w:eastAsia="ru-RU" w:bidi="ru-RU"/>
              </w:rPr>
              <w:t>2026</w:t>
            </w:r>
            <w:r w:rsidR="00DD1272" w:rsidRPr="00DD1272">
              <w:rPr>
                <w:lang w:eastAsia="ru-RU" w:bidi="ru-RU"/>
              </w:rPr>
              <w:t xml:space="preserve"> </w:t>
            </w:r>
            <w:r>
              <w:rPr>
                <w:lang w:eastAsia="ru-RU" w:bidi="ru-RU"/>
              </w:rPr>
              <w:t>год</w:t>
            </w:r>
          </w:p>
        </w:tc>
      </w:tr>
      <w:tr w:rsidR="00DD1272" w:rsidRPr="00DD1272" w:rsidTr="00605D60">
        <w:trPr>
          <w:trHeight w:val="2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1272" w:rsidRPr="00DD1272" w:rsidRDefault="00DD1272" w:rsidP="00DD1272">
            <w:pPr>
              <w:contextualSpacing w:val="0"/>
              <w:rPr>
                <w:lang w:eastAsia="ru-RU" w:bidi="ru-RU"/>
              </w:rPr>
            </w:pPr>
            <w:r w:rsidRPr="00DD1272">
              <w:rPr>
                <w:lang w:eastAsia="ru-RU" w:bidi="ru-RU"/>
              </w:rPr>
              <w:t>Место поставки товара (работы, услуги)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272" w:rsidRPr="00DD1272" w:rsidRDefault="00DD1272" w:rsidP="00C91CFA">
            <w:pPr>
              <w:ind w:left="141"/>
              <w:contextualSpacing w:val="0"/>
              <w:rPr>
                <w:lang w:eastAsia="ru-RU" w:bidi="ru-RU"/>
              </w:rPr>
            </w:pPr>
            <w:r w:rsidRPr="00DD1272">
              <w:rPr>
                <w:rFonts w:eastAsia="Times New Roman"/>
                <w:bCs/>
                <w:lang w:eastAsia="ru-RU"/>
              </w:rPr>
              <w:t>г. Минск, ул</w:t>
            </w:r>
            <w:r w:rsidRPr="00DD1272">
              <w:rPr>
                <w:rFonts w:eastAsia="Times New Roman"/>
                <w:lang w:eastAsia="ru-RU"/>
              </w:rPr>
              <w:t>.</w:t>
            </w:r>
            <w:r w:rsidRPr="00DD1272">
              <w:rPr>
                <w:rFonts w:eastAsia="Times New Roman"/>
                <w:lang w:val="en-GB" w:eastAsia="ru-RU"/>
              </w:rPr>
              <w:t> </w:t>
            </w:r>
            <w:r w:rsidRPr="00DD1272">
              <w:rPr>
                <w:rFonts w:eastAsia="Times New Roman"/>
                <w:lang w:eastAsia="ru-RU"/>
              </w:rPr>
              <w:t>Розы Люксембург</w:t>
            </w:r>
            <w:r w:rsidR="008F2CDA">
              <w:rPr>
                <w:rFonts w:eastAsia="Times New Roman"/>
                <w:lang w:eastAsia="ru-RU"/>
              </w:rPr>
              <w:t>,</w:t>
            </w:r>
            <w:r w:rsidRPr="00DD1272">
              <w:rPr>
                <w:rFonts w:eastAsia="Times New Roman"/>
                <w:lang w:eastAsia="ru-RU"/>
              </w:rPr>
              <w:t xml:space="preserve"> 110</w:t>
            </w:r>
          </w:p>
        </w:tc>
      </w:tr>
      <w:tr w:rsidR="00DD1272" w:rsidRPr="00DD1272" w:rsidTr="00605D60">
        <w:trPr>
          <w:trHeight w:val="2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1272" w:rsidRPr="00DD1272" w:rsidRDefault="008F2CDA" w:rsidP="008F2CDA">
            <w:pPr>
              <w:contextualSpacing w:val="0"/>
              <w:jc w:val="left"/>
              <w:rPr>
                <w:lang w:eastAsia="ru-RU" w:bidi="ru-RU"/>
              </w:rPr>
            </w:pPr>
            <w:r>
              <w:rPr>
                <w:lang w:eastAsia="ru-RU" w:bidi="ru-RU"/>
              </w:rPr>
              <w:t>Предель</w:t>
            </w:r>
            <w:r w:rsidR="00DD1272" w:rsidRPr="00DD1272">
              <w:rPr>
                <w:lang w:eastAsia="ru-RU" w:bidi="ru-RU"/>
              </w:rPr>
              <w:t>ная стоимость государственной закупки по лоту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272" w:rsidRPr="00DD1272" w:rsidRDefault="0024509B" w:rsidP="005F2F4A">
            <w:pPr>
              <w:ind w:left="141"/>
              <w:contextualSpacing w:val="0"/>
              <w:rPr>
                <w:highlight w:val="yellow"/>
                <w:lang w:eastAsia="ru-RU" w:bidi="ru-RU"/>
              </w:rPr>
            </w:pPr>
            <w:r>
              <w:rPr>
                <w:b/>
                <w:lang w:eastAsia="ru-RU" w:bidi="ru-RU"/>
              </w:rPr>
              <w:t>8</w:t>
            </w:r>
            <w:r w:rsidR="002660C9" w:rsidRPr="008F2CDA">
              <w:rPr>
                <w:b/>
                <w:lang w:eastAsia="ru-RU" w:bidi="ru-RU"/>
              </w:rPr>
              <w:t> </w:t>
            </w:r>
            <w:r w:rsidR="005F2F4A">
              <w:rPr>
                <w:b/>
                <w:lang w:eastAsia="ru-RU" w:bidi="ru-RU"/>
              </w:rPr>
              <w:t>0</w:t>
            </w:r>
            <w:r w:rsidR="002660C9" w:rsidRPr="008F2CDA">
              <w:rPr>
                <w:b/>
                <w:lang w:eastAsia="ru-RU" w:bidi="ru-RU"/>
              </w:rPr>
              <w:t>0</w:t>
            </w:r>
            <w:r w:rsidR="00DD1272" w:rsidRPr="008F2CDA">
              <w:rPr>
                <w:b/>
                <w:lang w:eastAsia="ru-RU" w:bidi="ru-RU"/>
              </w:rPr>
              <w:t>0,00</w:t>
            </w:r>
            <w:r w:rsidR="008F2CDA">
              <w:rPr>
                <w:lang w:eastAsia="ru-RU" w:bidi="ru-RU"/>
              </w:rPr>
              <w:t xml:space="preserve"> </w:t>
            </w:r>
            <w:proofErr w:type="spellStart"/>
            <w:r w:rsidR="00DD1272" w:rsidRPr="00DD1272">
              <w:rPr>
                <w:lang w:eastAsia="ru-RU" w:bidi="ru-RU"/>
              </w:rPr>
              <w:t>бел.руб</w:t>
            </w:r>
            <w:proofErr w:type="spellEnd"/>
          </w:p>
        </w:tc>
      </w:tr>
      <w:tr w:rsidR="00DD1272" w:rsidRPr="00DD1272" w:rsidTr="00605D60">
        <w:trPr>
          <w:trHeight w:val="2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1272" w:rsidRPr="00DD1272" w:rsidRDefault="00DD1272" w:rsidP="00DD1272">
            <w:pPr>
              <w:contextualSpacing w:val="0"/>
              <w:rPr>
                <w:lang w:eastAsia="ru-RU" w:bidi="ru-RU"/>
              </w:rPr>
            </w:pPr>
            <w:r w:rsidRPr="00DD1272">
              <w:rPr>
                <w:lang w:eastAsia="ru-RU" w:bidi="ru-RU"/>
              </w:rPr>
              <w:t>Источник финансирования государственной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272" w:rsidRPr="00DD1272" w:rsidRDefault="00DD1272" w:rsidP="00C91CFA">
            <w:pPr>
              <w:ind w:left="141"/>
              <w:contextualSpacing w:val="0"/>
              <w:jc w:val="left"/>
              <w:rPr>
                <w:lang w:eastAsia="ru-RU" w:bidi="ru-RU"/>
              </w:rPr>
            </w:pPr>
            <w:r w:rsidRPr="00DD1272">
              <w:rPr>
                <w:lang w:eastAsia="ru-RU" w:bidi="ru-RU"/>
              </w:rPr>
              <w:t>местный бюджет</w:t>
            </w:r>
          </w:p>
        </w:tc>
      </w:tr>
    </w:tbl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b/>
          <w:bCs/>
          <w:lang w:eastAsia="ru-RU"/>
        </w:rPr>
        <w:t>II. Описание предмета государственной закупки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lang w:eastAsia="ru-RU"/>
        </w:rPr>
        <w:t xml:space="preserve">согласно техническому заданию 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b/>
          <w:bCs/>
          <w:lang w:eastAsia="ru-RU"/>
        </w:rPr>
        <w:t xml:space="preserve">III. Условия допуска товаров иностранного происхождения и поставщиков, предлагающих такие товары, к участию в закупке из одного источника: </w:t>
      </w:r>
      <w:r w:rsidRPr="00A84C53">
        <w:rPr>
          <w:rFonts w:eastAsia="Times New Roman"/>
          <w:bCs/>
          <w:lang w:eastAsia="ru-RU"/>
        </w:rPr>
        <w:t>на общих основаниях</w:t>
      </w:r>
      <w:r w:rsidRPr="00A84C53">
        <w:rPr>
          <w:rFonts w:eastAsia="Times New Roman"/>
          <w:lang w:eastAsia="ru-RU"/>
        </w:rPr>
        <w:t> 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bCs/>
          <w:lang w:eastAsia="ru-RU"/>
        </w:rPr>
      </w:pPr>
      <w:r w:rsidRPr="00A84C53">
        <w:rPr>
          <w:rFonts w:eastAsia="Times New Roman"/>
          <w:b/>
          <w:bCs/>
          <w:lang w:eastAsia="ru-RU"/>
        </w:rPr>
        <w:t xml:space="preserve">IV. Порядок формирования цены предложения: </w:t>
      </w:r>
      <w:r w:rsidRPr="00A84C53">
        <w:rPr>
          <w:rFonts w:eastAsia="Times New Roman"/>
          <w:bCs/>
          <w:lang w:eastAsia="ru-RU"/>
        </w:rPr>
        <w:t>цена предложения должна включать: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bCs/>
          <w:lang w:eastAsia="ru-RU"/>
        </w:rPr>
      </w:pPr>
      <w:r w:rsidRPr="00A84C53">
        <w:rPr>
          <w:rFonts w:eastAsia="Times New Roman"/>
          <w:bCs/>
          <w:lang w:eastAsia="ru-RU"/>
        </w:rPr>
        <w:t>В цену предложения, кроме стоимости самих товаров (работ, услуг), должны быть включены:</w:t>
      </w:r>
      <w:r w:rsidRPr="00A84C53">
        <w:rPr>
          <w:rFonts w:eastAsia="Times New Roman"/>
          <w:lang w:eastAsia="ru-RU"/>
        </w:rPr>
        <w:t xml:space="preserve">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b/>
          <w:bCs/>
          <w:lang w:eastAsia="ru-RU"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</w:t>
      </w:r>
      <w:r w:rsidRPr="00A84C53">
        <w:rPr>
          <w:rFonts w:eastAsia="Times New Roman"/>
          <w:b/>
          <w:bCs/>
          <w:lang w:eastAsia="ru-RU"/>
        </w:rPr>
        <w:lastRenderedPageBreak/>
        <w:t xml:space="preserve">использованы для оценки и сравнения предложений, а также для заключения договора: </w:t>
      </w:r>
      <w:r w:rsidRPr="00A84C53">
        <w:rPr>
          <w:rFonts w:eastAsia="Times New Roman"/>
          <w:bCs/>
          <w:lang w:eastAsia="ru-RU"/>
        </w:rPr>
        <w:t>б</w:t>
      </w:r>
      <w:r w:rsidRPr="00A84C53">
        <w:rPr>
          <w:rFonts w:eastAsia="Times New Roman"/>
          <w:lang w:eastAsia="ru-RU"/>
        </w:rPr>
        <w:t>елорусский рубль (</w:t>
      </w:r>
      <w:r w:rsidRPr="00A84C53">
        <w:rPr>
          <w:rFonts w:eastAsia="Times New Roman"/>
          <w:lang w:val="en-US" w:eastAsia="ru-RU"/>
        </w:rPr>
        <w:t>BYN</w:t>
      </w:r>
      <w:r w:rsidRPr="00A84C53">
        <w:rPr>
          <w:rFonts w:eastAsia="Times New Roman"/>
          <w:lang w:eastAsia="ru-RU"/>
        </w:rPr>
        <w:t>)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bCs/>
          <w:lang w:eastAsia="ru-RU"/>
        </w:rPr>
      </w:pPr>
      <w:r w:rsidRPr="00A84C53">
        <w:rPr>
          <w:rFonts w:eastAsia="Times New Roman"/>
          <w:b/>
          <w:bCs/>
          <w:lang w:eastAsia="ru-RU"/>
        </w:rPr>
        <w:t xml:space="preserve">VI. Порядок участия в процедуре государственной закупки субъектов малого и среднего предпринимательства: </w:t>
      </w:r>
      <w:r w:rsidRPr="00A84C53">
        <w:rPr>
          <w:rFonts w:eastAsia="Times New Roman"/>
          <w:bCs/>
          <w:lang w:eastAsia="ru-RU"/>
        </w:rPr>
        <w:t>на общих основаниях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b/>
          <w:bCs/>
          <w:lang w:eastAsia="ru-RU"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lang w:eastAsia="ru-RU"/>
        </w:rPr>
        <w:t xml:space="preserve">Настоящая закупка проводится в порядке, установленном Законом Республики Беларусь </w:t>
      </w:r>
      <w:r w:rsidR="007A5947">
        <w:rPr>
          <w:rFonts w:eastAsia="Times New Roman"/>
          <w:lang w:eastAsia="ru-RU"/>
        </w:rPr>
        <w:br/>
      </w:r>
      <w:r w:rsidRPr="00A84C53">
        <w:rPr>
          <w:rFonts w:eastAsia="Times New Roman"/>
          <w:lang w:eastAsia="ru-RU"/>
        </w:rPr>
        <w:t xml:space="preserve">от 13 июля 2012 года «О государственных закупках товаров (работ, услуг)» (с изменениями и дополнениями), Постановление Совета Министров Республики Беларусь от 15.06.2019 </w:t>
      </w:r>
      <w:r w:rsidR="007A5947">
        <w:rPr>
          <w:rFonts w:eastAsia="Times New Roman"/>
          <w:lang w:eastAsia="ru-RU"/>
        </w:rPr>
        <w:br/>
      </w:r>
      <w:r w:rsidRPr="00A84C53">
        <w:rPr>
          <w:rFonts w:eastAsia="Times New Roman"/>
          <w:lang w:eastAsia="ru-RU"/>
        </w:rPr>
        <w:t>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услуг)»; Указом Президента Республики Беларусь от 31.12.2013г. №590 «О некоторых вопросах государственных закупок товаров (работ, услуг) (с изменениями и дополнениями) и иными актами законодательства о государственных закупках.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b/>
          <w:bCs/>
          <w:lang w:eastAsia="ru-RU"/>
        </w:rPr>
        <w:t>VIII. </w:t>
      </w:r>
      <w:r w:rsidRPr="00A84C53">
        <w:rPr>
          <w:rFonts w:eastAsia="Times New Roman"/>
          <w:lang w:eastAsia="ru-RU"/>
        </w:rPr>
        <w:t xml:space="preserve"> Предложение подавать на</w:t>
      </w:r>
      <w:r w:rsidRPr="00A84C53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A84C53">
        <w:rPr>
          <w:rFonts w:eastAsia="Times New Roman"/>
          <w:lang w:eastAsia="ru-RU"/>
        </w:rPr>
        <w:t xml:space="preserve">сайт </w:t>
      </w:r>
      <w:hyperlink r:id="rId4" w:history="1">
        <w:r w:rsidRPr="00A84C53">
          <w:rPr>
            <w:rFonts w:eastAsia="Times New Roman"/>
            <w:color w:val="0563C1"/>
            <w:u w:val="single"/>
            <w:lang w:eastAsia="ru-RU"/>
          </w:rPr>
          <w:t>http://zakupki.butb.by</w:t>
        </w:r>
      </w:hyperlink>
      <w:r w:rsidRPr="00A84C53">
        <w:rPr>
          <w:rFonts w:eastAsia="Times New Roman"/>
          <w:lang w:eastAsia="ru-RU"/>
        </w:rPr>
        <w:t xml:space="preserve"> Белорусской универсальной товарной биржи</w:t>
      </w:r>
      <w:r w:rsidR="008F2CDA">
        <w:rPr>
          <w:rFonts w:eastAsia="Times New Roman"/>
          <w:lang w:eastAsia="ru-RU"/>
        </w:rPr>
        <w:t xml:space="preserve">. </w:t>
      </w:r>
      <w:r w:rsidRPr="00A84C53">
        <w:rPr>
          <w:rFonts w:eastAsia="Times New Roman"/>
          <w:lang w:eastAsia="ru-RU"/>
        </w:rPr>
        <w:t xml:space="preserve">Срок действия предложения </w:t>
      </w:r>
      <w:r w:rsidR="002660C9">
        <w:rPr>
          <w:rFonts w:eastAsia="Times New Roman"/>
          <w:lang w:eastAsia="ru-RU"/>
        </w:rPr>
        <w:t xml:space="preserve">90 </w:t>
      </w:r>
      <w:r w:rsidR="00DD1272">
        <w:rPr>
          <w:rFonts w:eastAsia="Times New Roman"/>
          <w:lang w:eastAsia="ru-RU"/>
        </w:rPr>
        <w:t>д</w:t>
      </w:r>
      <w:r w:rsidR="002660C9">
        <w:rPr>
          <w:rFonts w:eastAsia="Times New Roman"/>
          <w:lang w:eastAsia="ru-RU"/>
        </w:rPr>
        <w:t>ней</w:t>
      </w:r>
      <w:r w:rsidRPr="00A84C53">
        <w:rPr>
          <w:rFonts w:eastAsia="Times New Roman"/>
          <w:lang w:eastAsia="ru-RU"/>
        </w:rPr>
        <w:t xml:space="preserve"> </w:t>
      </w:r>
      <w:r w:rsidRPr="00A84C53">
        <w:rPr>
          <w:rFonts w:eastAsia="Times New Roman"/>
          <w:lang w:eastAsia="ru-RU"/>
        </w:rPr>
        <w:cr/>
        <w:t>Предложение должно содержать следующие сведения: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5"/>
      </w:tblGrid>
      <w:tr w:rsidR="00A84C53" w:rsidRPr="00A84C53" w:rsidTr="00A82C10">
        <w:trPr>
          <w:trHeight w:val="238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Участники должны предоставить следующие заверенные копии документов и сведения:</w:t>
            </w:r>
          </w:p>
          <w:p w:rsidR="00A84C53" w:rsidRPr="00A84C53" w:rsidRDefault="00DD1272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  <w:r w:rsidR="00A84C53" w:rsidRPr="00A84C53">
              <w:rPr>
                <w:rFonts w:eastAsia="Times New Roman"/>
                <w:lang w:eastAsia="ru-RU"/>
              </w:rPr>
              <w:t>. документы и (или) сведений, подтверждающих соответствие предмету государственной закупки и требованиям к предмету государственной закупки (описание, инструкции и другие документы изготовителя товара)</w:t>
            </w:r>
          </w:p>
          <w:p w:rsidR="00A84C53" w:rsidRPr="00A84C53" w:rsidRDefault="00DD1272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  <w:r w:rsidR="00A84C53" w:rsidRPr="00A84C53">
              <w:rPr>
                <w:rFonts w:eastAsia="Times New Roman"/>
                <w:lang w:eastAsia="ru-RU"/>
              </w:rPr>
              <w:t xml:space="preserve">. спецификацию на поставку товара в соответствии с техническим заданием (по нижеприведенной форме 1) </w:t>
            </w:r>
            <w:r w:rsidR="00A84C53" w:rsidRPr="00A84C53">
              <w:rPr>
                <w:rFonts w:eastAsia="Times New Roman"/>
                <w:b/>
                <w:i/>
                <w:lang w:eastAsia="ru-RU"/>
              </w:rPr>
              <w:t xml:space="preserve">в формате </w:t>
            </w:r>
            <w:r w:rsidR="00A84C53" w:rsidRPr="00A84C53">
              <w:rPr>
                <w:rFonts w:eastAsia="Times New Roman"/>
                <w:b/>
                <w:i/>
                <w:lang w:val="en-US" w:eastAsia="ru-RU"/>
              </w:rPr>
              <w:t>Word</w:t>
            </w:r>
            <w:r w:rsidR="00A84C53" w:rsidRPr="00A84C53">
              <w:rPr>
                <w:rFonts w:eastAsia="Times New Roman"/>
                <w:lang w:eastAsia="ru-RU"/>
              </w:rPr>
              <w:t>.</w:t>
            </w:r>
          </w:p>
          <w:p w:rsidR="00A84C53" w:rsidRPr="00A84C53" w:rsidRDefault="00DD1272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  <w:r w:rsidR="00A84C53" w:rsidRPr="00A84C53">
              <w:rPr>
                <w:rFonts w:eastAsia="Times New Roman"/>
                <w:lang w:eastAsia="ru-RU"/>
              </w:rPr>
              <w:t>. Таблицу соответствия характеристик предлагаемого товара техническим требованиям на предмет закупки (по нижеприведенной форме 2)</w:t>
            </w:r>
          </w:p>
        </w:tc>
      </w:tr>
    </w:tbl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jc w:val="right"/>
        <w:rPr>
          <w:rFonts w:eastAsia="Times New Roman"/>
          <w:lang w:eastAsia="ru-RU"/>
        </w:rPr>
      </w:pPr>
      <w:r w:rsidRPr="00A84C53">
        <w:rPr>
          <w:rFonts w:eastAsia="Times New Roman"/>
          <w:lang w:eastAsia="ru-RU"/>
        </w:rPr>
        <w:t>Форма 1</w:t>
      </w:r>
    </w:p>
    <w:p w:rsidR="00A84C53" w:rsidRPr="00A84C53" w:rsidRDefault="00A84C53" w:rsidP="00A84C53">
      <w:pPr>
        <w:contextualSpacing w:val="0"/>
        <w:jc w:val="left"/>
        <w:rPr>
          <w:rFonts w:eastAsia="Times New Roman"/>
          <w:lang w:eastAsia="ru-RU"/>
        </w:rPr>
      </w:pPr>
      <w:r w:rsidRPr="00A84C53">
        <w:rPr>
          <w:rFonts w:eastAsia="Times New Roman"/>
          <w:lang w:eastAsia="ru-RU"/>
        </w:rPr>
        <w:t>Спецификация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28" w:type="dxa"/>
        </w:tblCellMar>
        <w:tblLook w:val="04A0" w:firstRow="1" w:lastRow="0" w:firstColumn="1" w:lastColumn="0" w:noHBand="0" w:noVBand="1"/>
      </w:tblPr>
      <w:tblGrid>
        <w:gridCol w:w="726"/>
        <w:gridCol w:w="584"/>
        <w:gridCol w:w="1926"/>
        <w:gridCol w:w="1170"/>
        <w:gridCol w:w="996"/>
        <w:gridCol w:w="1387"/>
        <w:gridCol w:w="1065"/>
        <w:gridCol w:w="1491"/>
      </w:tblGrid>
      <w:tr w:rsidR="002660C9" w:rsidRPr="002660C9" w:rsidTr="008F2CDA">
        <w:trPr>
          <w:trHeight w:val="1594"/>
          <w:jc w:val="center"/>
        </w:trPr>
        <w:tc>
          <w:tcPr>
            <w:tcW w:w="388" w:type="pct"/>
            <w:shd w:val="clear" w:color="auto" w:fill="auto"/>
          </w:tcPr>
          <w:p w:rsidR="002660C9" w:rsidRPr="00A84C53" w:rsidRDefault="002660C9" w:rsidP="00A84C53">
            <w:pPr>
              <w:contextualSpacing w:val="0"/>
              <w:jc w:val="center"/>
              <w:rPr>
                <w:rFonts w:eastAsia="Times New Roman"/>
                <w:sz w:val="20"/>
                <w:szCs w:val="20"/>
                <w:u w:color="000000"/>
                <w:lang w:eastAsia="ru-RU"/>
              </w:rPr>
            </w:pPr>
            <w:r w:rsidRPr="00A84C53">
              <w:rPr>
                <w:rFonts w:eastAsia="Times New Roman"/>
                <w:sz w:val="20"/>
                <w:szCs w:val="20"/>
                <w:u w:color="000000"/>
                <w:lang w:eastAsia="ru-RU"/>
              </w:rPr>
              <w:t>№ п/п</w:t>
            </w:r>
          </w:p>
        </w:tc>
        <w:tc>
          <w:tcPr>
            <w:tcW w:w="312" w:type="pct"/>
          </w:tcPr>
          <w:p w:rsidR="002660C9" w:rsidRPr="00A84C53" w:rsidRDefault="002660C9" w:rsidP="00A84C53">
            <w:pPr>
              <w:contextualSpacing w:val="0"/>
              <w:jc w:val="center"/>
              <w:rPr>
                <w:rFonts w:eastAsia="Times New Roman"/>
                <w:sz w:val="20"/>
                <w:szCs w:val="20"/>
                <w:u w:color="000000"/>
                <w:lang w:eastAsia="ru-RU"/>
              </w:rPr>
            </w:pPr>
            <w:r w:rsidRPr="00A84C53">
              <w:rPr>
                <w:rFonts w:eastAsia="Times New Roman"/>
                <w:sz w:val="20"/>
                <w:szCs w:val="20"/>
                <w:u w:color="000000"/>
                <w:lang w:eastAsia="ru-RU"/>
              </w:rPr>
              <w:t>№</w:t>
            </w:r>
          </w:p>
          <w:p w:rsidR="002660C9" w:rsidRPr="00A84C53" w:rsidRDefault="002660C9" w:rsidP="00A84C53">
            <w:pPr>
              <w:contextualSpacing w:val="0"/>
              <w:jc w:val="center"/>
              <w:rPr>
                <w:rFonts w:eastAsia="Times New Roman"/>
                <w:sz w:val="20"/>
                <w:szCs w:val="20"/>
                <w:u w:color="000000"/>
                <w:lang w:eastAsia="ru-RU"/>
              </w:rPr>
            </w:pPr>
            <w:r w:rsidRPr="00A84C53">
              <w:rPr>
                <w:rFonts w:eastAsia="Times New Roman"/>
                <w:sz w:val="20"/>
                <w:szCs w:val="20"/>
                <w:u w:color="000000"/>
                <w:lang w:eastAsia="ru-RU"/>
              </w:rPr>
              <w:t>лота</w:t>
            </w:r>
          </w:p>
        </w:tc>
        <w:tc>
          <w:tcPr>
            <w:tcW w:w="1030" w:type="pct"/>
            <w:shd w:val="clear" w:color="auto" w:fill="auto"/>
          </w:tcPr>
          <w:p w:rsidR="002660C9" w:rsidRPr="00A84C53" w:rsidRDefault="002660C9" w:rsidP="00A84C53">
            <w:pPr>
              <w:contextualSpacing w:val="0"/>
              <w:jc w:val="center"/>
              <w:rPr>
                <w:rFonts w:eastAsia="Times New Roman"/>
                <w:sz w:val="20"/>
                <w:szCs w:val="20"/>
                <w:u w:color="000000"/>
                <w:lang w:eastAsia="ru-RU"/>
              </w:rPr>
            </w:pPr>
            <w:r w:rsidRPr="00A84C53">
              <w:rPr>
                <w:rFonts w:eastAsia="Times New Roman"/>
                <w:sz w:val="20"/>
                <w:szCs w:val="20"/>
                <w:u w:color="000000"/>
                <w:lang w:eastAsia="ru-RU"/>
              </w:rPr>
              <w:t>Наименование предложенного товара, модель</w:t>
            </w:r>
          </w:p>
        </w:tc>
        <w:tc>
          <w:tcPr>
            <w:tcW w:w="626" w:type="pct"/>
          </w:tcPr>
          <w:p w:rsidR="002660C9" w:rsidRPr="00A84C53" w:rsidRDefault="002660C9" w:rsidP="00A84C53">
            <w:pPr>
              <w:contextualSpacing w:val="0"/>
              <w:jc w:val="center"/>
              <w:rPr>
                <w:rFonts w:eastAsia="Times New Roman"/>
                <w:sz w:val="20"/>
                <w:szCs w:val="20"/>
                <w:u w:color="000000"/>
                <w:lang w:eastAsia="ru-RU"/>
              </w:rPr>
            </w:pPr>
            <w:r w:rsidRPr="00A84C53">
              <w:rPr>
                <w:rFonts w:eastAsia="Times New Roman"/>
                <w:sz w:val="20"/>
                <w:szCs w:val="20"/>
                <w:u w:color="000000"/>
                <w:lang w:eastAsia="ru-RU"/>
              </w:rPr>
              <w:t>Каталожный номер</w:t>
            </w:r>
          </w:p>
        </w:tc>
        <w:tc>
          <w:tcPr>
            <w:tcW w:w="533" w:type="pct"/>
            <w:shd w:val="clear" w:color="auto" w:fill="auto"/>
          </w:tcPr>
          <w:p w:rsidR="002660C9" w:rsidRPr="00A84C53" w:rsidRDefault="002660C9" w:rsidP="00A84C53">
            <w:pPr>
              <w:contextualSpacing w:val="0"/>
              <w:jc w:val="center"/>
              <w:rPr>
                <w:rFonts w:eastAsia="Times New Roman"/>
                <w:sz w:val="20"/>
                <w:szCs w:val="20"/>
                <w:u w:color="000000"/>
                <w:lang w:eastAsia="ru-RU"/>
              </w:rPr>
            </w:pPr>
            <w:r w:rsidRPr="00A84C53">
              <w:rPr>
                <w:rFonts w:eastAsia="Times New Roman"/>
                <w:sz w:val="20"/>
                <w:szCs w:val="20"/>
                <w:u w:color="000000"/>
                <w:lang w:eastAsia="ru-RU"/>
              </w:rPr>
              <w:t>Наименование производителя, страна</w:t>
            </w:r>
          </w:p>
        </w:tc>
        <w:tc>
          <w:tcPr>
            <w:tcW w:w="742" w:type="pct"/>
            <w:shd w:val="clear" w:color="auto" w:fill="auto"/>
          </w:tcPr>
          <w:p w:rsidR="002660C9" w:rsidRPr="00A84C53" w:rsidRDefault="002660C9" w:rsidP="00A84C53">
            <w:pPr>
              <w:contextualSpacing w:val="0"/>
              <w:jc w:val="center"/>
              <w:rPr>
                <w:rFonts w:eastAsia="Times New Roman"/>
                <w:sz w:val="20"/>
                <w:szCs w:val="20"/>
                <w:u w:color="000000"/>
                <w:lang w:eastAsia="ru-RU"/>
              </w:rPr>
            </w:pPr>
            <w:r w:rsidRPr="00A84C53">
              <w:rPr>
                <w:rFonts w:eastAsia="Times New Roman"/>
                <w:sz w:val="20"/>
                <w:szCs w:val="20"/>
                <w:u w:color="000000"/>
                <w:lang w:eastAsia="ru-RU"/>
              </w:rPr>
              <w:t>Цена за Единицу, с указанием единицы измерения</w:t>
            </w:r>
          </w:p>
          <w:p w:rsidR="002660C9" w:rsidRPr="00A84C53" w:rsidRDefault="002660C9" w:rsidP="00A84C53">
            <w:pPr>
              <w:contextualSpacing w:val="0"/>
              <w:jc w:val="center"/>
              <w:rPr>
                <w:rFonts w:eastAsia="Times New Roman"/>
                <w:sz w:val="20"/>
                <w:szCs w:val="20"/>
                <w:u w:color="000000"/>
                <w:lang w:eastAsia="ru-RU"/>
              </w:rPr>
            </w:pPr>
            <w:proofErr w:type="spellStart"/>
            <w:r w:rsidRPr="00A84C53">
              <w:rPr>
                <w:rFonts w:eastAsia="Times New Roman"/>
                <w:sz w:val="20"/>
                <w:szCs w:val="20"/>
                <w:u w:color="000000"/>
                <w:lang w:eastAsia="ru-RU"/>
              </w:rPr>
              <w:t>Бел.руб</w:t>
            </w:r>
            <w:proofErr w:type="spellEnd"/>
            <w:r w:rsidRPr="00A84C53">
              <w:rPr>
                <w:rFonts w:eastAsia="Times New Roman"/>
                <w:sz w:val="20"/>
                <w:szCs w:val="20"/>
                <w:u w:color="000000"/>
                <w:lang w:eastAsia="ru-RU"/>
              </w:rPr>
              <w:t>.</w:t>
            </w:r>
          </w:p>
        </w:tc>
        <w:tc>
          <w:tcPr>
            <w:tcW w:w="570" w:type="pct"/>
            <w:shd w:val="clear" w:color="auto" w:fill="auto"/>
          </w:tcPr>
          <w:p w:rsidR="002660C9" w:rsidRPr="00A84C53" w:rsidRDefault="002660C9" w:rsidP="00A84C53">
            <w:pPr>
              <w:contextualSpacing w:val="0"/>
              <w:jc w:val="center"/>
              <w:rPr>
                <w:rFonts w:eastAsia="Times New Roman"/>
                <w:sz w:val="20"/>
                <w:szCs w:val="20"/>
                <w:u w:color="000000"/>
                <w:lang w:eastAsia="ru-RU"/>
              </w:rPr>
            </w:pPr>
            <w:r w:rsidRPr="00A84C53">
              <w:rPr>
                <w:rFonts w:eastAsia="Times New Roman"/>
                <w:sz w:val="20"/>
                <w:szCs w:val="20"/>
                <w:u w:color="000000"/>
                <w:lang w:eastAsia="ru-RU"/>
              </w:rPr>
              <w:t>Общее количество по лоту</w:t>
            </w:r>
          </w:p>
        </w:tc>
        <w:tc>
          <w:tcPr>
            <w:tcW w:w="798" w:type="pct"/>
          </w:tcPr>
          <w:p w:rsidR="002660C9" w:rsidRPr="00A84C53" w:rsidRDefault="002660C9" w:rsidP="00A84C53">
            <w:pPr>
              <w:contextualSpacing w:val="0"/>
              <w:jc w:val="center"/>
              <w:rPr>
                <w:rFonts w:eastAsia="Times New Roman"/>
                <w:sz w:val="20"/>
                <w:szCs w:val="20"/>
                <w:u w:color="000000"/>
                <w:lang w:eastAsia="ru-RU"/>
              </w:rPr>
            </w:pPr>
            <w:r w:rsidRPr="00A84C53">
              <w:rPr>
                <w:rFonts w:eastAsia="Times New Roman"/>
                <w:sz w:val="20"/>
                <w:szCs w:val="20"/>
                <w:u w:color="000000"/>
                <w:lang w:eastAsia="ru-RU"/>
              </w:rPr>
              <w:t>Стоимость, по лоту, закупке</w:t>
            </w:r>
          </w:p>
        </w:tc>
      </w:tr>
      <w:tr w:rsidR="002660C9" w:rsidRPr="00A84C53" w:rsidTr="008F2CDA">
        <w:trPr>
          <w:trHeight w:val="271"/>
          <w:jc w:val="center"/>
        </w:trPr>
        <w:tc>
          <w:tcPr>
            <w:tcW w:w="388" w:type="pct"/>
            <w:shd w:val="clear" w:color="auto" w:fill="auto"/>
            <w:vAlign w:val="center"/>
          </w:tcPr>
          <w:p w:rsidR="002660C9" w:rsidRPr="00A84C53" w:rsidRDefault="002660C9" w:rsidP="00A84C53">
            <w:pPr>
              <w:contextualSpacing w:val="0"/>
              <w:jc w:val="center"/>
              <w:rPr>
                <w:rFonts w:eastAsia="Times New Roman"/>
                <w:u w:color="000000"/>
                <w:lang w:eastAsia="ru-RU"/>
              </w:rPr>
            </w:pPr>
          </w:p>
        </w:tc>
        <w:tc>
          <w:tcPr>
            <w:tcW w:w="312" w:type="pct"/>
          </w:tcPr>
          <w:p w:rsidR="002660C9" w:rsidRPr="00A84C53" w:rsidRDefault="002660C9" w:rsidP="00A84C53">
            <w:pPr>
              <w:contextualSpacing w:val="0"/>
              <w:jc w:val="center"/>
              <w:rPr>
                <w:rFonts w:eastAsia="Times New Roman"/>
                <w:u w:color="000000"/>
                <w:lang w:eastAsia="ru-RU"/>
              </w:rPr>
            </w:pPr>
          </w:p>
        </w:tc>
        <w:tc>
          <w:tcPr>
            <w:tcW w:w="1030" w:type="pct"/>
            <w:shd w:val="clear" w:color="auto" w:fill="auto"/>
            <w:vAlign w:val="center"/>
          </w:tcPr>
          <w:p w:rsidR="002660C9" w:rsidRPr="00A84C53" w:rsidRDefault="002660C9" w:rsidP="00A84C53">
            <w:pPr>
              <w:contextualSpacing w:val="0"/>
              <w:jc w:val="center"/>
              <w:rPr>
                <w:rFonts w:eastAsia="Times New Roman"/>
                <w:u w:color="000000"/>
                <w:lang w:eastAsia="ru-RU"/>
              </w:rPr>
            </w:pPr>
          </w:p>
        </w:tc>
        <w:tc>
          <w:tcPr>
            <w:tcW w:w="626" w:type="pct"/>
          </w:tcPr>
          <w:p w:rsidR="002660C9" w:rsidRPr="00A84C53" w:rsidRDefault="002660C9" w:rsidP="00A84C53">
            <w:pPr>
              <w:contextualSpacing w:val="0"/>
              <w:jc w:val="center"/>
              <w:rPr>
                <w:rFonts w:eastAsia="Times New Roman"/>
                <w:u w:color="000000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vAlign w:val="center"/>
          </w:tcPr>
          <w:p w:rsidR="002660C9" w:rsidRPr="00A84C53" w:rsidRDefault="002660C9" w:rsidP="00A84C53">
            <w:pPr>
              <w:contextualSpacing w:val="0"/>
              <w:jc w:val="center"/>
              <w:rPr>
                <w:rFonts w:eastAsia="Times New Roman"/>
                <w:u w:color="000000"/>
                <w:lang w:eastAsia="ru-RU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2660C9" w:rsidRPr="00A84C53" w:rsidRDefault="002660C9" w:rsidP="00A84C53">
            <w:pPr>
              <w:contextualSpacing w:val="0"/>
              <w:jc w:val="center"/>
              <w:rPr>
                <w:rFonts w:eastAsia="Times New Roman"/>
                <w:u w:color="000000"/>
                <w:lang w:eastAsia="ru-RU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2660C9" w:rsidRPr="00A84C53" w:rsidRDefault="002660C9" w:rsidP="00A84C53">
            <w:pPr>
              <w:contextualSpacing w:val="0"/>
              <w:jc w:val="center"/>
              <w:rPr>
                <w:rFonts w:eastAsia="Times New Roman"/>
                <w:u w:color="000000"/>
                <w:lang w:eastAsia="ru-RU"/>
              </w:rPr>
            </w:pPr>
          </w:p>
        </w:tc>
        <w:tc>
          <w:tcPr>
            <w:tcW w:w="798" w:type="pct"/>
          </w:tcPr>
          <w:p w:rsidR="002660C9" w:rsidRPr="00A84C53" w:rsidRDefault="002660C9" w:rsidP="00A84C53">
            <w:pPr>
              <w:contextualSpacing w:val="0"/>
              <w:jc w:val="center"/>
              <w:rPr>
                <w:rFonts w:eastAsia="Times New Roman"/>
                <w:u w:color="000000"/>
                <w:lang w:eastAsia="ru-RU"/>
              </w:rPr>
            </w:pPr>
          </w:p>
        </w:tc>
      </w:tr>
    </w:tbl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jc w:val="right"/>
        <w:rPr>
          <w:rFonts w:eastAsia="Times New Roman"/>
          <w:lang w:eastAsia="ru-RU"/>
        </w:rPr>
      </w:pPr>
      <w:r w:rsidRPr="00A84C53">
        <w:rPr>
          <w:rFonts w:eastAsia="Times New Roman"/>
          <w:lang w:eastAsia="ru-RU"/>
        </w:rPr>
        <w:t>Форма 2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lang w:eastAsia="ru-RU"/>
        </w:rPr>
        <w:t xml:space="preserve">Таблица соответствия характеристик предлагаемого товара техническим требованиям </w:t>
      </w:r>
      <w:r w:rsidR="00C91CFA">
        <w:rPr>
          <w:rFonts w:eastAsia="Times New Roman"/>
          <w:lang w:eastAsia="ru-RU"/>
        </w:rPr>
        <w:br/>
      </w:r>
      <w:r w:rsidRPr="00A84C53">
        <w:rPr>
          <w:rFonts w:eastAsia="Times New Roman"/>
          <w:lang w:eastAsia="ru-RU"/>
        </w:rPr>
        <w:t>на предмет закупки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b/>
          <w:lang w:eastAsia="ru-RU"/>
        </w:rPr>
      </w:pPr>
      <w:r w:rsidRPr="00A84C53">
        <w:rPr>
          <w:rFonts w:eastAsia="Times New Roman"/>
          <w:lang w:eastAsia="ru-RU"/>
        </w:rPr>
        <w:t>Номер процедуры: ______ лот №____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"/>
        <w:gridCol w:w="2880"/>
        <w:gridCol w:w="1977"/>
        <w:gridCol w:w="2984"/>
      </w:tblGrid>
      <w:tr w:rsidR="00A84C53" w:rsidRPr="00A84C53" w:rsidTr="00A82C10"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№ пункта технических требований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Наименование параметра, технических требований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Соответствует/</w:t>
            </w:r>
          </w:p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Не соответствует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 xml:space="preserve">Ссылка на документ </w:t>
            </w:r>
            <w:r w:rsidR="00C91CFA">
              <w:rPr>
                <w:rFonts w:eastAsia="Times New Roman"/>
                <w:lang w:eastAsia="ru-RU"/>
              </w:rPr>
              <w:br/>
            </w:r>
            <w:r w:rsidRPr="00A84C53">
              <w:rPr>
                <w:rFonts w:eastAsia="Times New Roman"/>
                <w:lang w:eastAsia="ru-RU"/>
              </w:rPr>
              <w:t>(с указанием страницы, главы, пункта и т.д.), подтверждающий соответствие характеристики предложения техническому требованию на предмет закупки</w:t>
            </w:r>
          </w:p>
        </w:tc>
      </w:tr>
      <w:tr w:rsidR="00A84C53" w:rsidRPr="00A84C53" w:rsidTr="00A82C10"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4*</w:t>
            </w:r>
          </w:p>
        </w:tc>
      </w:tr>
      <w:tr w:rsidR="00A84C53" w:rsidRPr="00A84C53" w:rsidTr="00A82C10"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</w:p>
        </w:tc>
      </w:tr>
    </w:tbl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lang w:eastAsia="ru-RU"/>
        </w:rPr>
        <w:t xml:space="preserve">* Заполнение столбца 4 таблицы является обязательным, за исключением случаев, когда характеристика (параметр) предлагаемого товара не соответствует требованиям заявки </w:t>
      </w:r>
      <w:r w:rsidR="00C91CFA">
        <w:rPr>
          <w:rFonts w:eastAsia="Times New Roman"/>
          <w:lang w:eastAsia="ru-RU"/>
        </w:rPr>
        <w:br/>
      </w:r>
      <w:r w:rsidRPr="00A84C53">
        <w:rPr>
          <w:rFonts w:eastAsia="Times New Roman"/>
          <w:lang w:eastAsia="ru-RU"/>
        </w:rPr>
        <w:t>на закупку.</w:t>
      </w:r>
    </w:p>
    <w:p w:rsid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</w:p>
    <w:p w:rsidR="002779AF" w:rsidRPr="00A84C53" w:rsidRDefault="002779AF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7"/>
        <w:gridCol w:w="3988"/>
      </w:tblGrid>
      <w:tr w:rsidR="00A84C53" w:rsidRPr="00A84C53" w:rsidTr="00A82C10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b/>
                <w:bCs/>
                <w:lang w:eastAsia="ru-RU"/>
              </w:rPr>
              <w:lastRenderedPageBreak/>
              <w:t>Сведения об участнике</w:t>
            </w:r>
          </w:p>
        </w:tc>
      </w:tr>
      <w:tr w:rsidR="00A84C53" w:rsidRPr="00A84C53" w:rsidTr="00A82C10">
        <w:trPr>
          <w:trHeight w:val="238"/>
        </w:trPr>
        <w:tc>
          <w:tcPr>
            <w:tcW w:w="28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 </w:t>
            </w:r>
          </w:p>
        </w:tc>
      </w:tr>
      <w:tr w:rsidR="00A84C53" w:rsidRPr="00A84C53" w:rsidTr="00A82C10">
        <w:trPr>
          <w:trHeight w:val="238"/>
        </w:trPr>
        <w:tc>
          <w:tcPr>
            <w:tcW w:w="28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 </w:t>
            </w:r>
          </w:p>
        </w:tc>
      </w:tr>
      <w:tr w:rsidR="00A84C53" w:rsidRPr="00A84C53" w:rsidTr="00A82C10">
        <w:trPr>
          <w:trHeight w:val="238"/>
        </w:trPr>
        <w:tc>
          <w:tcPr>
            <w:tcW w:w="28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 </w:t>
            </w:r>
          </w:p>
        </w:tc>
      </w:tr>
      <w:tr w:rsidR="00A84C53" w:rsidRPr="00A84C53" w:rsidTr="00A82C10">
        <w:trPr>
          <w:trHeight w:val="238"/>
        </w:trPr>
        <w:tc>
          <w:tcPr>
            <w:tcW w:w="28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84C53" w:rsidRPr="00A84C53" w:rsidRDefault="00A84C53" w:rsidP="00A84C53">
            <w:pPr>
              <w:widowControl w:val="0"/>
              <w:autoSpaceDE w:val="0"/>
              <w:autoSpaceDN w:val="0"/>
              <w:adjustRightInd w:val="0"/>
              <w:contextualSpacing w:val="0"/>
              <w:rPr>
                <w:rFonts w:eastAsia="Times New Roman"/>
                <w:lang w:eastAsia="ru-RU"/>
              </w:rPr>
            </w:pPr>
            <w:r w:rsidRPr="00A84C53">
              <w:rPr>
                <w:rFonts w:eastAsia="Times New Roman"/>
                <w:lang w:eastAsia="ru-RU"/>
              </w:rPr>
              <w:t> </w:t>
            </w:r>
          </w:p>
        </w:tc>
      </w:tr>
      <w:tr w:rsidR="00A84C53" w:rsidRPr="00A84C53" w:rsidTr="00A82C1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>1. копию свидетельства о государственной регистрации юридического лица;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>2. Заявление об отсутствии задолженности по уплате налогов, сборов (пошлин), пеней на первое число месяца, предшествующего дню подачи предложения;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>3. Заявление о том, что участник: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>- не включен в список поставщиков (подрядчиков, исполнителей), временно не допускаемых к участию в процедурах государственных закупок;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>- не включен в реестр коммерческих организаций и индивидуальных предпринимателей с повышенным риском совершения правонарушений в экономической сфере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>- не оказывал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>- не является работником заказчика (или организатора) проводимой процедуры государственной закупки.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 xml:space="preserve">- в отношении его не возбуждено производство по делу об экономической несостоятельности (банкротстве). Данное требование не распространяется на участника, находящегося в процедуре экономической несостоятельности (банкротства), применяемой в целях восстановления платежеспособности </w:t>
            </w:r>
            <w:r w:rsidRPr="008F2CDA">
              <w:rPr>
                <w:rFonts w:eastAsia="Times New Roman"/>
                <w:i/>
                <w:iCs/>
                <w:lang w:eastAsia="ru-RU"/>
              </w:rPr>
              <w:br/>
              <w:t>(в процедуре санации);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>- обладает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собственности.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обслуживания.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>- об отсутствии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Беларусь;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 xml:space="preserve">-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</w:t>
            </w:r>
            <w:r w:rsidRPr="008F2CDA">
              <w:rPr>
                <w:rFonts w:eastAsia="Times New Roman"/>
                <w:b/>
                <w:i/>
                <w:iCs/>
                <w:lang w:eastAsia="ru-RU"/>
              </w:rPr>
              <w:t>не аффилировано</w:t>
            </w:r>
            <w:r w:rsidRPr="008F2CDA">
              <w:rPr>
                <w:rFonts w:eastAsia="Times New Roman"/>
                <w:i/>
                <w:iCs/>
                <w:lang w:eastAsia="ru-RU"/>
              </w:rPr>
              <w:t xml:space="preserve"> с заказчиком, организатором. 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не аффилировано со всеми другими участниками (а если предмет государственной закупки разделен на части (лоты) - с участниками по той же части (лоту), допущенными к оценке и сравнению предложений.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>4. участник процедуры государственной закупки - физическое лицо, в том числе индивидуальный предприниматель, предоставляет заявление о том, что:</w:t>
            </w:r>
          </w:p>
          <w:p w:rsid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 xml:space="preserve">он не считается подвергавшимся административному взысканию </w:t>
            </w:r>
            <w:r w:rsidRPr="008F2CDA">
              <w:rPr>
                <w:rFonts w:eastAsia="Times New Roman"/>
                <w:i/>
                <w:iCs/>
                <w:lang w:eastAsia="ru-RU"/>
              </w:rPr>
              <w:br/>
              <w:t>за административные правонарушения, предусмотренные в частях 7, 8 и 10 статьи 14.4, частях 4 и 5 статьи 14.5 КоАП;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lastRenderedPageBreak/>
              <w:t xml:space="preserve">у него отсутствует не снятая или не погашенная в установленном порядке судимость за преступления, предусмотренные в статьях 209 - 212, 216, 235, 243 - 2433, 424 - 426, 429 - 432 и 455 УК. 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proofErr w:type="spellStart"/>
            <w:r w:rsidRPr="008F2CDA">
              <w:rPr>
                <w:rFonts w:eastAsia="Times New Roman"/>
                <w:i/>
                <w:iCs/>
                <w:lang w:eastAsia="ru-RU"/>
              </w:rPr>
              <w:t>Справочно</w:t>
            </w:r>
            <w:proofErr w:type="spellEnd"/>
            <w:r w:rsidRPr="008F2CDA">
              <w:rPr>
                <w:rFonts w:eastAsia="Times New Roman"/>
                <w:i/>
                <w:iCs/>
                <w:lang w:eastAsia="ru-RU"/>
              </w:rPr>
              <w:t>: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>В зависимости от категории административного правонарушения в статье 4.9 КоАП определяются сроки, по истечении которых физическое или юридическое лицо считается не подвергавшимся административному взысканию.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 xml:space="preserve">5. участник государственной закупки - юридическое лицо предоставляет заявление </w:t>
            </w:r>
            <w:r w:rsidRPr="008F2CDA">
              <w:rPr>
                <w:rFonts w:eastAsia="Times New Roman"/>
                <w:i/>
                <w:iCs/>
                <w:lang w:eastAsia="ru-RU"/>
              </w:rPr>
              <w:br/>
              <w:t>о том, что: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>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КоАП;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>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209 - 212, 216, 235, 243 - 2433, 424 - 426, 429 - 432 и 455 УК.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>Таким образом, участник, являющийся юридическим лицом, предоставляет указанное выше заявление в отношении лица, осуществляющего полномочия его единоличного исполнительного органа, то есть в отношении физического лица, осуществляющего руководство деятельностью участника, - руководителя (генерального директора, директора, председателя, начальника и пр.). Также сведения предоставляются в отношении физического лица, которое на основании учредительных документов юридического лица (например, устава) либо заключенного договора (например, управляющий, получивший полномочия с учетом части девятой статьи 53 Закона Республики Беларусь от 9 декабря 1992 г. № 2020-XII «О хозяйственных обществах») имеет право давать юридическому лицу - участнику процедуры государственной закупки обязательные для исполнения указания.</w:t>
            </w:r>
          </w:p>
          <w:p w:rsidR="008F2CDA" w:rsidRPr="008F2CDA" w:rsidRDefault="008F2CDA" w:rsidP="008F2CDA">
            <w:pPr>
              <w:widowControl w:val="0"/>
              <w:autoSpaceDE w:val="0"/>
              <w:autoSpaceDN w:val="0"/>
              <w:adjustRightInd w:val="0"/>
              <w:spacing w:line="197" w:lineRule="auto"/>
              <w:ind w:left="125" w:right="147"/>
              <w:contextualSpacing w:val="0"/>
              <w:rPr>
                <w:rFonts w:eastAsia="Times New Roman"/>
                <w:i/>
                <w:iCs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>Указание в заявлении фамилии, имени, отчества в отношении перечисленных лиц не требуется. Допустимо указать, например, что директор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КоАП. Либо, что лицо, осуществляющее полномочия единоличного исполнительного органа,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КоАП.</w:t>
            </w:r>
          </w:p>
          <w:p w:rsidR="00A84C53" w:rsidRPr="00A84C53" w:rsidRDefault="008F2CDA" w:rsidP="008F2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27" w:firstLine="540"/>
              <w:contextualSpacing w:val="0"/>
              <w:rPr>
                <w:rFonts w:eastAsia="Times New Roman"/>
                <w:color w:val="000000"/>
                <w:lang w:eastAsia="ru-RU"/>
              </w:rPr>
            </w:pPr>
            <w:r w:rsidRPr="008F2CDA">
              <w:rPr>
                <w:rFonts w:eastAsia="Times New Roman"/>
                <w:i/>
                <w:iCs/>
                <w:lang w:eastAsia="ru-RU"/>
              </w:rPr>
              <w:t>В случае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      </w:r>
          </w:p>
        </w:tc>
      </w:tr>
    </w:tbl>
    <w:p w:rsidR="007A5947" w:rsidRPr="00E60808" w:rsidRDefault="007A5947" w:rsidP="00A84C53">
      <w:pPr>
        <w:widowControl w:val="0"/>
        <w:autoSpaceDE w:val="0"/>
        <w:autoSpaceDN w:val="0"/>
        <w:adjustRightInd w:val="0"/>
        <w:spacing w:line="216" w:lineRule="auto"/>
        <w:contextualSpacing w:val="0"/>
        <w:rPr>
          <w:rFonts w:eastAsia="Times New Roman"/>
          <w:b/>
          <w:lang w:eastAsia="ru-RU"/>
        </w:rPr>
      </w:pPr>
    </w:p>
    <w:p w:rsidR="00A84C53" w:rsidRPr="00A84C53" w:rsidRDefault="00A84C53" w:rsidP="00A84C53">
      <w:pPr>
        <w:widowControl w:val="0"/>
        <w:autoSpaceDE w:val="0"/>
        <w:autoSpaceDN w:val="0"/>
        <w:adjustRightInd w:val="0"/>
        <w:spacing w:line="216" w:lineRule="auto"/>
        <w:contextualSpacing w:val="0"/>
        <w:rPr>
          <w:rFonts w:eastAsia="Times New Roman"/>
          <w:b/>
          <w:lang w:eastAsia="ru-RU"/>
        </w:rPr>
      </w:pPr>
      <w:r w:rsidRPr="00A84C53">
        <w:rPr>
          <w:rFonts w:eastAsia="Times New Roman"/>
          <w:b/>
          <w:lang w:val="en-US" w:eastAsia="ru-RU"/>
        </w:rPr>
        <w:t>IX</w:t>
      </w:r>
      <w:r w:rsidRPr="00A84C53">
        <w:rPr>
          <w:rFonts w:eastAsia="Times New Roman"/>
          <w:b/>
          <w:lang w:eastAsia="ru-RU"/>
        </w:rPr>
        <w:t>. Договор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spacing w:line="216" w:lineRule="auto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lang w:eastAsia="ru-RU"/>
        </w:rPr>
        <w:t>При заключении договора с участником-победителем за основу будут приняты условия и положения, изложенные в проекте договора заказчика.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spacing w:line="216" w:lineRule="auto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lang w:eastAsia="ru-RU"/>
        </w:rPr>
        <w:t>Проект договора содержит неизменяемую часть и графы (разделы), которые будут заполняться сведениями из предложения участника-победителя (подрядчика, исполнителя).</w:t>
      </w: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b/>
          <w:lang w:eastAsia="ru-RU"/>
        </w:rPr>
      </w:pPr>
    </w:p>
    <w:p w:rsidR="00A84C53" w:rsidRPr="00A84C53" w:rsidRDefault="00A84C53" w:rsidP="00A84C53">
      <w:pPr>
        <w:widowControl w:val="0"/>
        <w:autoSpaceDE w:val="0"/>
        <w:autoSpaceDN w:val="0"/>
        <w:adjustRightInd w:val="0"/>
        <w:contextualSpacing w:val="0"/>
        <w:rPr>
          <w:rFonts w:eastAsia="Times New Roman"/>
          <w:lang w:eastAsia="ru-RU"/>
        </w:rPr>
      </w:pPr>
      <w:r w:rsidRPr="00A84C53">
        <w:rPr>
          <w:rFonts w:eastAsia="Times New Roman"/>
          <w:lang w:eastAsia="ru-RU"/>
        </w:rPr>
        <w:t>Разработано:</w:t>
      </w:r>
    </w:p>
    <w:p w:rsidR="00541B77" w:rsidRDefault="00AB3984" w:rsidP="00434253">
      <w:r>
        <w:t>Начальник отдела МТС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С.В. Степанов</w:t>
      </w:r>
    </w:p>
    <w:p w:rsidR="00541B77" w:rsidRDefault="00541B77">
      <w:pPr>
        <w:spacing w:after="160" w:line="259" w:lineRule="auto"/>
        <w:contextualSpacing w:val="0"/>
        <w:jc w:val="left"/>
      </w:pPr>
      <w:r>
        <w:br w:type="page"/>
      </w:r>
    </w:p>
    <w:p w:rsidR="00B169FC" w:rsidRDefault="00B169FC" w:rsidP="00541B77">
      <w:pPr>
        <w:contextualSpacing w:val="0"/>
        <w:jc w:val="center"/>
        <w:rPr>
          <w:rFonts w:eastAsia="Times New Roman"/>
          <w:lang w:eastAsia="ru-RU"/>
        </w:rPr>
      </w:pPr>
    </w:p>
    <w:p w:rsidR="00B169FC" w:rsidRDefault="00B169FC" w:rsidP="00B169FC">
      <w:pPr>
        <w:pStyle w:val="30"/>
        <w:shd w:val="clear" w:color="auto" w:fill="auto"/>
        <w:ind w:left="5100"/>
      </w:pPr>
      <w:r>
        <w:rPr>
          <w:color w:val="000000"/>
          <w:sz w:val="24"/>
          <w:szCs w:val="24"/>
          <w:lang w:eastAsia="ru-RU" w:bidi="ru-RU"/>
        </w:rPr>
        <w:t>УТВЕРЖДАЮ</w:t>
      </w:r>
    </w:p>
    <w:p w:rsidR="00B169FC" w:rsidRDefault="00B169FC" w:rsidP="00B169FC">
      <w:pPr>
        <w:pStyle w:val="20"/>
        <w:shd w:val="clear" w:color="auto" w:fill="auto"/>
        <w:ind w:left="5100"/>
      </w:pPr>
      <w:r>
        <w:rPr>
          <w:color w:val="000000"/>
          <w:lang w:eastAsia="ru-RU" w:bidi="ru-RU"/>
        </w:rPr>
        <w:t>Главный врач</w:t>
      </w:r>
    </w:p>
    <w:p w:rsidR="00B169FC" w:rsidRDefault="00B169FC" w:rsidP="00B169FC">
      <w:pPr>
        <w:pStyle w:val="20"/>
        <w:shd w:val="clear" w:color="auto" w:fill="auto"/>
        <w:ind w:left="5100" w:right="500"/>
      </w:pPr>
      <w:r>
        <w:rPr>
          <w:color w:val="000000"/>
          <w:lang w:eastAsia="ru-RU" w:bidi="ru-RU"/>
        </w:rPr>
        <w:t xml:space="preserve">учреждения здравоохранения «4-я городская клиническая больница имени </w:t>
      </w:r>
      <w:proofErr w:type="spellStart"/>
      <w:r>
        <w:rPr>
          <w:color w:val="000000"/>
          <w:lang w:eastAsia="ru-RU" w:bidi="ru-RU"/>
        </w:rPr>
        <w:t>Н.Е.Савченко</w:t>
      </w:r>
      <w:proofErr w:type="spellEnd"/>
      <w:r>
        <w:rPr>
          <w:color w:val="000000"/>
          <w:lang w:eastAsia="ru-RU" w:bidi="ru-RU"/>
        </w:rPr>
        <w:t>»</w:t>
      </w:r>
    </w:p>
    <w:p w:rsidR="00B169FC" w:rsidRDefault="00B169FC" w:rsidP="00B169FC">
      <w:pPr>
        <w:pStyle w:val="20"/>
        <w:shd w:val="clear" w:color="auto" w:fill="auto"/>
        <w:tabs>
          <w:tab w:val="left" w:leader="underscore" w:pos="6194"/>
          <w:tab w:val="left" w:leader="underscore" w:pos="7553"/>
        </w:tabs>
        <w:ind w:left="5100"/>
        <w:jc w:val="both"/>
      </w:pP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proofErr w:type="spellStart"/>
      <w:r>
        <w:rPr>
          <w:color w:val="000000"/>
          <w:lang w:eastAsia="ru-RU" w:bidi="ru-RU"/>
        </w:rPr>
        <w:t>В.В.Сиренко</w:t>
      </w:r>
      <w:proofErr w:type="spellEnd"/>
    </w:p>
    <w:p w:rsidR="00B169FC" w:rsidRDefault="00B169FC" w:rsidP="00B169FC">
      <w:pPr>
        <w:pStyle w:val="20"/>
        <w:shd w:val="clear" w:color="auto" w:fill="auto"/>
        <w:tabs>
          <w:tab w:val="left" w:pos="5561"/>
        </w:tabs>
        <w:ind w:left="5100"/>
        <w:jc w:val="both"/>
      </w:pPr>
      <w:r>
        <w:rPr>
          <w:color w:val="000000"/>
          <w:lang w:eastAsia="ru-RU" w:bidi="ru-RU"/>
        </w:rPr>
        <w:t>«</w:t>
      </w:r>
      <w:r>
        <w:rPr>
          <w:color w:val="000000"/>
          <w:lang w:eastAsia="ru-RU" w:bidi="ru-RU"/>
        </w:rPr>
        <w:tab/>
        <w:t>» мая 2026г.</w:t>
      </w:r>
    </w:p>
    <w:p w:rsidR="00B169FC" w:rsidRDefault="00B169FC" w:rsidP="00541B77">
      <w:pPr>
        <w:contextualSpacing w:val="0"/>
        <w:jc w:val="center"/>
        <w:rPr>
          <w:rFonts w:eastAsia="Times New Roman"/>
          <w:lang w:eastAsia="ru-RU"/>
        </w:rPr>
      </w:pPr>
      <w:bookmarkStart w:id="0" w:name="_GoBack"/>
      <w:bookmarkEnd w:id="0"/>
    </w:p>
    <w:p w:rsidR="00541B77" w:rsidRPr="00541B77" w:rsidRDefault="00541B77" w:rsidP="00541B77">
      <w:pPr>
        <w:contextualSpacing w:val="0"/>
        <w:jc w:val="center"/>
        <w:rPr>
          <w:rFonts w:eastAsia="Times New Roman"/>
          <w:lang w:eastAsia="ru-RU"/>
        </w:rPr>
      </w:pPr>
      <w:r w:rsidRPr="00541B77">
        <w:rPr>
          <w:rFonts w:eastAsia="Times New Roman"/>
          <w:lang w:eastAsia="ru-RU"/>
        </w:rPr>
        <w:t xml:space="preserve">Техническое задание на закупку пакетов </w:t>
      </w:r>
    </w:p>
    <w:p w:rsidR="00541B77" w:rsidRPr="00541B77" w:rsidRDefault="00541B77" w:rsidP="00541B77">
      <w:pPr>
        <w:contextualSpacing w:val="0"/>
        <w:jc w:val="center"/>
        <w:rPr>
          <w:rFonts w:eastAsia="Times New Roman"/>
          <w:lang w:eastAsia="ru-RU"/>
        </w:rPr>
      </w:pPr>
    </w:p>
    <w:p w:rsidR="00541B77" w:rsidRPr="00541B77" w:rsidRDefault="007A5947" w:rsidP="00541B77">
      <w:pPr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Л</w:t>
      </w:r>
      <w:r w:rsidR="00541B77" w:rsidRPr="00541B77">
        <w:rPr>
          <w:rFonts w:eastAsia="Times New Roman"/>
          <w:lang w:eastAsia="ru-RU"/>
        </w:rPr>
        <w:t xml:space="preserve">от </w:t>
      </w:r>
      <w:r w:rsidR="00A02717">
        <w:rPr>
          <w:rFonts w:eastAsia="Times New Roman"/>
          <w:lang w:eastAsia="ru-RU"/>
        </w:rPr>
        <w:t>1</w:t>
      </w:r>
      <w:r w:rsidR="00541B77" w:rsidRPr="00541B77">
        <w:rPr>
          <w:rFonts w:eastAsia="Times New Roman"/>
          <w:lang w:eastAsia="ru-RU"/>
        </w:rPr>
        <w:t xml:space="preserve"> мешки патологоанатомические</w:t>
      </w:r>
    </w:p>
    <w:p w:rsidR="00541B77" w:rsidRPr="00541B77" w:rsidRDefault="00541B77" w:rsidP="00541B77">
      <w:pPr>
        <w:contextualSpacing w:val="0"/>
        <w:jc w:val="left"/>
        <w:rPr>
          <w:rFonts w:eastAsia="Times New Roman"/>
          <w:lang w:eastAsia="ru-RU"/>
        </w:rPr>
      </w:pPr>
      <w:r w:rsidRPr="00541B77">
        <w:rPr>
          <w:rFonts w:eastAsia="Times New Roman"/>
          <w:lang w:eastAsia="ru-RU"/>
        </w:rPr>
        <w:t>1. Состав: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5953"/>
        <w:gridCol w:w="1158"/>
        <w:gridCol w:w="1080"/>
      </w:tblGrid>
      <w:tr w:rsidR="00541B77" w:rsidRPr="00541B77" w:rsidTr="00FD3C8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7" w:rsidRPr="00541B77" w:rsidRDefault="00541B77" w:rsidP="00541B77">
            <w:pPr>
              <w:spacing w:line="276" w:lineRule="auto"/>
              <w:contextualSpacing w:val="0"/>
              <w:jc w:val="left"/>
              <w:rPr>
                <w:rFonts w:eastAsia="Times New Roman"/>
                <w:sz w:val="22"/>
                <w:szCs w:val="22"/>
              </w:rPr>
            </w:pPr>
            <w:r w:rsidRPr="00541B77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7" w:rsidRPr="00541B77" w:rsidRDefault="00541B77" w:rsidP="00541B77">
            <w:pPr>
              <w:spacing w:line="276" w:lineRule="auto"/>
              <w:contextualSpacing w:val="0"/>
              <w:jc w:val="left"/>
              <w:rPr>
                <w:rFonts w:eastAsia="Times New Roman"/>
                <w:sz w:val="22"/>
                <w:szCs w:val="22"/>
              </w:rPr>
            </w:pPr>
            <w:r w:rsidRPr="00541B77">
              <w:rPr>
                <w:rFonts w:eastAsia="Times New Roman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7" w:rsidRPr="00541B77" w:rsidRDefault="00541B77" w:rsidP="00541B77">
            <w:pPr>
              <w:spacing w:line="276" w:lineRule="auto"/>
              <w:contextualSpacing w:val="0"/>
              <w:jc w:val="left"/>
              <w:rPr>
                <w:rFonts w:eastAsia="Times New Roman"/>
                <w:sz w:val="22"/>
                <w:szCs w:val="22"/>
              </w:rPr>
            </w:pPr>
            <w:r w:rsidRPr="00541B77">
              <w:rPr>
                <w:rFonts w:eastAsia="Times New Roman"/>
                <w:sz w:val="22"/>
                <w:szCs w:val="22"/>
              </w:rPr>
              <w:t>Ед. изм.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7" w:rsidRPr="00541B77" w:rsidRDefault="00541B77" w:rsidP="00541B77">
            <w:pPr>
              <w:spacing w:line="276" w:lineRule="auto"/>
              <w:contextualSpacing w:val="0"/>
              <w:jc w:val="left"/>
              <w:rPr>
                <w:rFonts w:eastAsia="Times New Roman"/>
                <w:sz w:val="22"/>
                <w:szCs w:val="22"/>
              </w:rPr>
            </w:pPr>
            <w:r w:rsidRPr="00541B77">
              <w:rPr>
                <w:rFonts w:eastAsia="Times New Roman"/>
                <w:sz w:val="22"/>
                <w:szCs w:val="22"/>
              </w:rPr>
              <w:t>Кол-во</w:t>
            </w:r>
          </w:p>
        </w:tc>
      </w:tr>
      <w:tr w:rsidR="00541B77" w:rsidRPr="00541B77" w:rsidTr="00FD3C8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7" w:rsidRPr="00541B77" w:rsidRDefault="00541B77" w:rsidP="00541B77">
            <w:pPr>
              <w:spacing w:line="276" w:lineRule="auto"/>
              <w:contextualSpacing w:val="0"/>
              <w:jc w:val="left"/>
              <w:rPr>
                <w:rFonts w:eastAsia="Times New Roman"/>
                <w:sz w:val="22"/>
                <w:szCs w:val="22"/>
              </w:rPr>
            </w:pPr>
            <w:r w:rsidRPr="00541B77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7" w:rsidRPr="00541B77" w:rsidRDefault="00541B77" w:rsidP="00541B77">
            <w:pPr>
              <w:spacing w:line="276" w:lineRule="auto"/>
              <w:contextualSpacing w:val="0"/>
              <w:jc w:val="left"/>
              <w:rPr>
                <w:rFonts w:eastAsia="Times New Roman"/>
                <w:sz w:val="22"/>
                <w:szCs w:val="22"/>
              </w:rPr>
            </w:pPr>
            <w:r w:rsidRPr="00541B77">
              <w:rPr>
                <w:rFonts w:eastAsia="Times New Roman"/>
                <w:lang w:eastAsia="ru-RU"/>
              </w:rPr>
              <w:t>мешки патологоанатомические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7" w:rsidRPr="00541B77" w:rsidRDefault="00541B77" w:rsidP="00541B77">
            <w:pPr>
              <w:spacing w:line="276" w:lineRule="auto"/>
              <w:contextualSpacing w:val="0"/>
              <w:jc w:val="left"/>
              <w:rPr>
                <w:rFonts w:eastAsia="Times New Roman"/>
                <w:sz w:val="22"/>
                <w:szCs w:val="22"/>
              </w:rPr>
            </w:pPr>
            <w:proofErr w:type="spellStart"/>
            <w:r w:rsidRPr="00541B77">
              <w:rPr>
                <w:rFonts w:eastAsia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B77" w:rsidRPr="00541B77" w:rsidRDefault="0024509B" w:rsidP="00541B77">
            <w:pPr>
              <w:spacing w:line="276" w:lineRule="auto"/>
              <w:contextualSpacing w:val="0"/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8</w:t>
            </w:r>
            <w:r w:rsidR="005F2F4A">
              <w:rPr>
                <w:rFonts w:eastAsia="Times New Roman"/>
                <w:sz w:val="22"/>
                <w:szCs w:val="22"/>
              </w:rPr>
              <w:t>0</w:t>
            </w:r>
            <w:r w:rsidR="00541B77">
              <w:rPr>
                <w:rFonts w:eastAsia="Times New Roman"/>
                <w:sz w:val="22"/>
                <w:szCs w:val="22"/>
              </w:rPr>
              <w:t>0</w:t>
            </w:r>
          </w:p>
        </w:tc>
      </w:tr>
    </w:tbl>
    <w:p w:rsidR="00B169FC" w:rsidRDefault="00B169FC" w:rsidP="00B169FC">
      <w:pPr>
        <w:tabs>
          <w:tab w:val="left" w:pos="567"/>
        </w:tabs>
        <w:contextualSpacing w:val="0"/>
        <w:rPr>
          <w:rFonts w:eastAsia="Times New Roman"/>
          <w:lang w:eastAsia="ru-RU"/>
        </w:rPr>
      </w:pPr>
    </w:p>
    <w:p w:rsidR="00B169FC" w:rsidRPr="00B169FC" w:rsidRDefault="00B169FC" w:rsidP="00B169FC">
      <w:pPr>
        <w:tabs>
          <w:tab w:val="left" w:pos="567"/>
        </w:tabs>
        <w:contextualSpacing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Pr="00B169FC">
        <w:rPr>
          <w:rFonts w:eastAsia="Times New Roman"/>
          <w:lang w:eastAsia="ru-RU"/>
        </w:rPr>
        <w:t>. Технические требования:</w:t>
      </w:r>
    </w:p>
    <w:p w:rsidR="00B169FC" w:rsidRPr="00B169FC" w:rsidRDefault="00B169FC" w:rsidP="00B169FC">
      <w:pPr>
        <w:tabs>
          <w:tab w:val="left" w:pos="567"/>
        </w:tabs>
        <w:contextualSpacing w:val="0"/>
        <w:rPr>
          <w:rFonts w:eastAsia="Times New Roman"/>
          <w:lang w:eastAsia="ru-RU"/>
        </w:rPr>
      </w:pPr>
      <w:r w:rsidRPr="00B169FC">
        <w:rPr>
          <w:rFonts w:eastAsia="Times New Roman"/>
          <w:lang w:eastAsia="ru-RU"/>
        </w:rPr>
        <w:t>2.1.</w:t>
      </w:r>
      <w:r w:rsidRPr="00B169FC">
        <w:rPr>
          <w:rFonts w:eastAsia="Times New Roman"/>
          <w:lang w:eastAsia="ru-RU"/>
        </w:rPr>
        <w:tab/>
        <w:t>Материал: полиэтилен.</w:t>
      </w:r>
    </w:p>
    <w:p w:rsidR="00B169FC" w:rsidRPr="00B169FC" w:rsidRDefault="00B169FC" w:rsidP="00B169FC">
      <w:pPr>
        <w:tabs>
          <w:tab w:val="left" w:pos="567"/>
        </w:tabs>
        <w:contextualSpacing w:val="0"/>
        <w:rPr>
          <w:rFonts w:eastAsia="Times New Roman"/>
          <w:lang w:eastAsia="ru-RU"/>
        </w:rPr>
      </w:pPr>
      <w:r w:rsidRPr="00B169FC">
        <w:rPr>
          <w:rFonts w:eastAsia="Times New Roman"/>
          <w:lang w:eastAsia="ru-RU"/>
        </w:rPr>
        <w:t>2.2.</w:t>
      </w:r>
      <w:r w:rsidRPr="00B169FC">
        <w:rPr>
          <w:rFonts w:eastAsia="Times New Roman"/>
          <w:lang w:eastAsia="ru-RU"/>
        </w:rPr>
        <w:tab/>
        <w:t>Плотность не менее 200 мкм.</w:t>
      </w:r>
    </w:p>
    <w:p w:rsidR="00B169FC" w:rsidRPr="00B169FC" w:rsidRDefault="00B169FC" w:rsidP="00B169FC">
      <w:pPr>
        <w:tabs>
          <w:tab w:val="left" w:pos="567"/>
        </w:tabs>
        <w:contextualSpacing w:val="0"/>
        <w:rPr>
          <w:rFonts w:eastAsia="Times New Roman"/>
          <w:lang w:eastAsia="ru-RU"/>
        </w:rPr>
      </w:pPr>
      <w:r w:rsidRPr="00B169FC">
        <w:rPr>
          <w:rFonts w:eastAsia="Times New Roman"/>
          <w:lang w:eastAsia="ru-RU"/>
        </w:rPr>
        <w:t>2.3.</w:t>
      </w:r>
      <w:r w:rsidRPr="00B169FC">
        <w:rPr>
          <w:rFonts w:eastAsia="Times New Roman"/>
          <w:lang w:eastAsia="ru-RU"/>
        </w:rPr>
        <w:tab/>
        <w:t>Размер 220см* 100см</w:t>
      </w:r>
    </w:p>
    <w:p w:rsidR="00B169FC" w:rsidRPr="00B169FC" w:rsidRDefault="00B169FC" w:rsidP="00B169FC">
      <w:pPr>
        <w:tabs>
          <w:tab w:val="left" w:pos="567"/>
        </w:tabs>
        <w:contextualSpacing w:val="0"/>
        <w:rPr>
          <w:rFonts w:eastAsia="Times New Roman"/>
          <w:lang w:eastAsia="ru-RU"/>
        </w:rPr>
      </w:pPr>
      <w:r w:rsidRPr="00B169FC">
        <w:rPr>
          <w:rFonts w:eastAsia="Times New Roman"/>
          <w:lang w:eastAsia="ru-RU"/>
        </w:rPr>
        <w:t>2.4.</w:t>
      </w:r>
      <w:r w:rsidRPr="00B169FC">
        <w:rPr>
          <w:rFonts w:eastAsia="Times New Roman"/>
          <w:lang w:eastAsia="ru-RU"/>
        </w:rPr>
        <w:tab/>
        <w:t>Повышенная прочность: должен выдерживать вес не менее 250кг.</w:t>
      </w:r>
    </w:p>
    <w:p w:rsidR="00B169FC" w:rsidRPr="00B169FC" w:rsidRDefault="00B169FC" w:rsidP="00B169FC">
      <w:pPr>
        <w:tabs>
          <w:tab w:val="left" w:pos="567"/>
        </w:tabs>
        <w:contextualSpacing w:val="0"/>
        <w:rPr>
          <w:rFonts w:eastAsia="Times New Roman"/>
          <w:lang w:eastAsia="ru-RU"/>
        </w:rPr>
      </w:pPr>
      <w:r w:rsidRPr="00B169FC">
        <w:rPr>
          <w:rFonts w:eastAsia="Times New Roman"/>
          <w:lang w:eastAsia="ru-RU"/>
        </w:rPr>
        <w:t>2.5.</w:t>
      </w:r>
      <w:r w:rsidRPr="00B169FC">
        <w:rPr>
          <w:rFonts w:eastAsia="Times New Roman"/>
          <w:lang w:eastAsia="ru-RU"/>
        </w:rPr>
        <w:tab/>
        <w:t>Изделие должно иметь молнию.</w:t>
      </w:r>
    </w:p>
    <w:p w:rsidR="00B169FC" w:rsidRPr="00B169FC" w:rsidRDefault="00B169FC" w:rsidP="00B169FC">
      <w:pPr>
        <w:tabs>
          <w:tab w:val="left" w:pos="567"/>
        </w:tabs>
        <w:contextualSpacing w:val="0"/>
        <w:rPr>
          <w:rFonts w:eastAsia="Times New Roman"/>
          <w:lang w:eastAsia="ru-RU"/>
        </w:rPr>
      </w:pPr>
      <w:r w:rsidRPr="00B169FC">
        <w:rPr>
          <w:rFonts w:eastAsia="Times New Roman"/>
          <w:lang w:eastAsia="ru-RU"/>
        </w:rPr>
        <w:t>3. Требования, предъявляемые к гарантийному сроку:</w:t>
      </w:r>
    </w:p>
    <w:p w:rsidR="00541B77" w:rsidRPr="00B169FC" w:rsidRDefault="00B169FC" w:rsidP="00B169FC">
      <w:pPr>
        <w:tabs>
          <w:tab w:val="left" w:pos="567"/>
        </w:tabs>
        <w:contextualSpacing w:val="0"/>
        <w:rPr>
          <w:rFonts w:eastAsia="Times New Roman"/>
          <w:lang w:eastAsia="ru-RU"/>
        </w:rPr>
      </w:pPr>
      <w:r w:rsidRPr="00B169FC">
        <w:rPr>
          <w:rFonts w:eastAsia="Times New Roman"/>
          <w:lang w:eastAsia="ru-RU"/>
        </w:rPr>
        <w:t>Гарантийный срок годности на день доставки должен составлять не менее 80% от срока, установленного изготовителем.</w:t>
      </w:r>
    </w:p>
    <w:p w:rsidR="00B169FC" w:rsidRDefault="00B169FC" w:rsidP="00B169FC">
      <w:pPr>
        <w:tabs>
          <w:tab w:val="left" w:pos="567"/>
        </w:tabs>
        <w:contextualSpacing w:val="0"/>
        <w:rPr>
          <w:rFonts w:eastAsia="Times New Roman"/>
          <w:lang w:eastAsia="ru-RU"/>
        </w:rPr>
      </w:pPr>
    </w:p>
    <w:p w:rsidR="00B169FC" w:rsidRDefault="00B169FC" w:rsidP="00B169FC">
      <w:pPr>
        <w:tabs>
          <w:tab w:val="left" w:pos="567"/>
        </w:tabs>
        <w:contextualSpacing w:val="0"/>
        <w:rPr>
          <w:rFonts w:eastAsia="Times New Roman"/>
          <w:lang w:eastAsia="ru-RU"/>
        </w:rPr>
      </w:pPr>
    </w:p>
    <w:p w:rsidR="00541B77" w:rsidRPr="00B169FC" w:rsidRDefault="00541B77" w:rsidP="00B169FC">
      <w:pPr>
        <w:tabs>
          <w:tab w:val="left" w:pos="567"/>
        </w:tabs>
        <w:contextualSpacing w:val="0"/>
        <w:rPr>
          <w:rFonts w:eastAsia="Times New Roman"/>
          <w:lang w:eastAsia="ru-RU"/>
        </w:rPr>
      </w:pPr>
      <w:r w:rsidRPr="00B169FC">
        <w:rPr>
          <w:rFonts w:eastAsia="Times New Roman"/>
          <w:lang w:eastAsia="ru-RU"/>
        </w:rPr>
        <w:t>Разработано:</w:t>
      </w:r>
    </w:p>
    <w:p w:rsidR="00541B77" w:rsidRPr="00541B77" w:rsidRDefault="00541B77" w:rsidP="00541B77">
      <w:pPr>
        <w:contextualSpacing w:val="0"/>
        <w:rPr>
          <w:rFonts w:eastAsia="Times New Roman"/>
          <w:lang w:eastAsia="ru-RU"/>
        </w:rPr>
      </w:pPr>
      <w:r w:rsidRPr="00541B77">
        <w:rPr>
          <w:rFonts w:eastAsia="Times New Roman"/>
          <w:lang w:eastAsia="ru-RU"/>
        </w:rPr>
        <w:t xml:space="preserve">Главная медицинская сестра </w:t>
      </w:r>
      <w:r w:rsidRPr="00541B77">
        <w:rPr>
          <w:rFonts w:eastAsia="Times New Roman"/>
          <w:lang w:eastAsia="ru-RU"/>
        </w:rPr>
        <w:tab/>
      </w:r>
      <w:r w:rsidRPr="00541B77">
        <w:rPr>
          <w:rFonts w:eastAsia="Times New Roman"/>
          <w:lang w:eastAsia="ru-RU"/>
        </w:rPr>
        <w:tab/>
      </w:r>
      <w:r w:rsidRPr="00541B77">
        <w:rPr>
          <w:rFonts w:eastAsia="Times New Roman"/>
          <w:lang w:eastAsia="ru-RU"/>
        </w:rPr>
        <w:tab/>
      </w:r>
      <w:r w:rsidRPr="00541B77">
        <w:rPr>
          <w:rFonts w:eastAsia="Times New Roman"/>
          <w:lang w:eastAsia="ru-RU"/>
        </w:rPr>
        <w:tab/>
      </w:r>
      <w:r w:rsidRPr="00541B77">
        <w:rPr>
          <w:rFonts w:eastAsia="Times New Roman"/>
          <w:lang w:eastAsia="ru-RU"/>
        </w:rPr>
        <w:tab/>
      </w:r>
      <w:proofErr w:type="spellStart"/>
      <w:r w:rsidR="0024509B">
        <w:rPr>
          <w:rFonts w:eastAsia="Times New Roman"/>
          <w:lang w:eastAsia="ru-RU"/>
        </w:rPr>
        <w:t>Ю</w:t>
      </w:r>
      <w:r w:rsidR="005F2F4A">
        <w:rPr>
          <w:rFonts w:eastAsia="Times New Roman"/>
          <w:lang w:eastAsia="ru-RU"/>
        </w:rPr>
        <w:t>.</w:t>
      </w:r>
      <w:r w:rsidR="0024509B">
        <w:rPr>
          <w:rFonts w:eastAsia="Times New Roman"/>
          <w:lang w:eastAsia="ru-RU"/>
        </w:rPr>
        <w:t>Б</w:t>
      </w:r>
      <w:r w:rsidRPr="00541B77">
        <w:rPr>
          <w:rFonts w:eastAsia="Times New Roman"/>
          <w:lang w:eastAsia="ru-RU"/>
        </w:rPr>
        <w:t>.</w:t>
      </w:r>
      <w:r w:rsidR="0024509B">
        <w:rPr>
          <w:rFonts w:eastAsia="Times New Roman"/>
          <w:lang w:eastAsia="ru-RU"/>
        </w:rPr>
        <w:t>Андрияно</w:t>
      </w:r>
      <w:r w:rsidR="005F2F4A">
        <w:rPr>
          <w:rFonts w:eastAsia="Times New Roman"/>
          <w:lang w:eastAsia="ru-RU"/>
        </w:rPr>
        <w:t>ва</w:t>
      </w:r>
      <w:proofErr w:type="spellEnd"/>
    </w:p>
    <w:p w:rsidR="00AB3984" w:rsidRDefault="00AB3984" w:rsidP="00434253"/>
    <w:sectPr w:rsidR="00AB3984" w:rsidSect="008F2CD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4AC"/>
    <w:rsid w:val="00132C46"/>
    <w:rsid w:val="001F5B3F"/>
    <w:rsid w:val="0024509B"/>
    <w:rsid w:val="002660C9"/>
    <w:rsid w:val="002779AF"/>
    <w:rsid w:val="002C50A0"/>
    <w:rsid w:val="003F2307"/>
    <w:rsid w:val="00434253"/>
    <w:rsid w:val="004E570B"/>
    <w:rsid w:val="00541B77"/>
    <w:rsid w:val="00583F95"/>
    <w:rsid w:val="0059674D"/>
    <w:rsid w:val="005D159E"/>
    <w:rsid w:val="005F2F4A"/>
    <w:rsid w:val="006220C8"/>
    <w:rsid w:val="00622F7A"/>
    <w:rsid w:val="00665C02"/>
    <w:rsid w:val="006B402D"/>
    <w:rsid w:val="007A5947"/>
    <w:rsid w:val="008F2CDA"/>
    <w:rsid w:val="00A02717"/>
    <w:rsid w:val="00A514AC"/>
    <w:rsid w:val="00A708E6"/>
    <w:rsid w:val="00A84C53"/>
    <w:rsid w:val="00AB2719"/>
    <w:rsid w:val="00AB3984"/>
    <w:rsid w:val="00B11551"/>
    <w:rsid w:val="00B169FC"/>
    <w:rsid w:val="00B36DC0"/>
    <w:rsid w:val="00B63A0A"/>
    <w:rsid w:val="00BB2140"/>
    <w:rsid w:val="00C43574"/>
    <w:rsid w:val="00C91CFA"/>
    <w:rsid w:val="00CB4E0B"/>
    <w:rsid w:val="00DD1272"/>
    <w:rsid w:val="00E60808"/>
    <w:rsid w:val="00E97731"/>
    <w:rsid w:val="00E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078B6"/>
  <w15:chartTrackingRefBased/>
  <w15:docId w15:val="{2E6029E7-AD5E-42ED-85E9-D8E7D1107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719"/>
    <w:pPr>
      <w:spacing w:after="0" w:line="240" w:lineRule="auto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0C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20C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F2CDA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B169F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169F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169FC"/>
    <w:pPr>
      <w:widowControl w:val="0"/>
      <w:shd w:val="clear" w:color="auto" w:fill="FFFFFF"/>
      <w:spacing w:line="274" w:lineRule="exact"/>
      <w:contextualSpacing w:val="0"/>
      <w:jc w:val="left"/>
    </w:pPr>
    <w:rPr>
      <w:rFonts w:eastAsia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B169FC"/>
    <w:pPr>
      <w:widowControl w:val="0"/>
      <w:shd w:val="clear" w:color="auto" w:fill="FFFFFF"/>
      <w:spacing w:line="274" w:lineRule="exact"/>
      <w:contextualSpacing w:val="0"/>
      <w:jc w:val="left"/>
    </w:pPr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but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Zakupki1</dc:creator>
  <cp:keywords/>
  <dc:description/>
  <cp:lastModifiedBy>NachZAKUP</cp:lastModifiedBy>
  <cp:revision>3</cp:revision>
  <cp:lastPrinted>2026-05-21T05:31:00Z</cp:lastPrinted>
  <dcterms:created xsi:type="dcterms:W3CDTF">2026-05-29T07:18:00Z</dcterms:created>
  <dcterms:modified xsi:type="dcterms:W3CDTF">2026-05-29T07:20:00Z</dcterms:modified>
</cp:coreProperties>
</file>