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F89F2AF" w:rsidR="007B7260" w:rsidRPr="007B7260" w:rsidRDefault="006037B1"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28</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5</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7293BF1"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35B02">
        <w:rPr>
          <w:rFonts w:ascii="Times New Roman" w:hAnsi="Times New Roman" w:cs="Times New Roman"/>
          <w:b/>
          <w:bCs/>
          <w:i/>
          <w:iCs/>
          <w:sz w:val="24"/>
          <w:szCs w:val="24"/>
          <w:u w:val="single"/>
        </w:rPr>
        <w:t>Клей хирургический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533A9C67" w:rsidR="003F0173" w:rsidRPr="007B4E63" w:rsidRDefault="006037B1" w:rsidP="006037B1">
            <w:pPr>
              <w:jc w:val="center"/>
              <w:rPr>
                <w:rFonts w:ascii="Times New Roman" w:hAnsi="Times New Roman" w:cs="Times New Roman"/>
                <w:sz w:val="24"/>
                <w:szCs w:val="24"/>
              </w:rPr>
            </w:pPr>
            <w:r>
              <w:rPr>
                <w:rFonts w:ascii="Times New Roman" w:hAnsi="Times New Roman" w:cs="Times New Roman"/>
                <w:sz w:val="24"/>
                <w:szCs w:val="24"/>
              </w:rPr>
              <w:t>07</w:t>
            </w:r>
            <w:r w:rsidR="00865CD3">
              <w:rPr>
                <w:rFonts w:ascii="Times New Roman" w:hAnsi="Times New Roman" w:cs="Times New Roman"/>
                <w:sz w:val="24"/>
                <w:szCs w:val="24"/>
              </w:rPr>
              <w:t>.0</w:t>
            </w:r>
            <w:r>
              <w:rPr>
                <w:rFonts w:ascii="Times New Roman" w:hAnsi="Times New Roman" w:cs="Times New Roman"/>
                <w:sz w:val="24"/>
                <w:szCs w:val="24"/>
              </w:rPr>
              <w:t>6</w:t>
            </w:r>
            <w:r w:rsidR="00865CD3">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0C71267" w:rsidR="003F0173" w:rsidRPr="00BE403F" w:rsidRDefault="00235B02" w:rsidP="00102DB2">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102DB2">
              <w:rPr>
                <w:rFonts w:ascii="Times New Roman" w:hAnsi="Times New Roman" w:cs="Times New Roman"/>
                <w:sz w:val="24"/>
                <w:szCs w:val="24"/>
              </w:rPr>
              <w:t>9 700</w:t>
            </w:r>
            <w:r w:rsidR="00BE403F">
              <w:rPr>
                <w:rFonts w:ascii="Times New Roman" w:hAnsi="Times New Roman" w:cs="Times New Roman"/>
                <w:sz w:val="24"/>
                <w:szCs w:val="24"/>
              </w:rPr>
              <w:t xml:space="preserve">,00 </w:t>
            </w:r>
            <w:r w:rsidR="00BE403F">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22AD9C92" w:rsidR="00F42853" w:rsidRPr="007B4E63" w:rsidRDefault="00235B02" w:rsidP="008D489B">
            <w:pPr>
              <w:jc w:val="center"/>
              <w:rPr>
                <w:rFonts w:ascii="Times New Roman" w:hAnsi="Times New Roman" w:cs="Times New Roman"/>
                <w:sz w:val="24"/>
                <w:szCs w:val="24"/>
              </w:rPr>
            </w:pPr>
            <w:r>
              <w:rPr>
                <w:rFonts w:ascii="Times New Roman" w:hAnsi="Times New Roman" w:cs="Times New Roman"/>
                <w:b/>
                <w:bCs/>
                <w:sz w:val="24"/>
                <w:szCs w:val="24"/>
              </w:rPr>
              <w:t>Клей хирургический</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47D7B52C" w:rsidR="00487387" w:rsidRPr="007B4E63" w:rsidRDefault="00BE403F"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32.50.50.310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325312C5" w:rsidR="00487387" w:rsidRPr="007B4E63" w:rsidRDefault="00722CB4" w:rsidP="00FE4AEF">
            <w:pPr>
              <w:spacing w:after="0" w:line="240" w:lineRule="auto"/>
              <w:jc w:val="center"/>
              <w:rPr>
                <w:rFonts w:ascii="Times New Roman" w:hAnsi="Times New Roman" w:cs="Times New Roman"/>
                <w:bCs/>
                <w:sz w:val="24"/>
                <w:szCs w:val="24"/>
              </w:rPr>
            </w:pPr>
            <w:r w:rsidRPr="00722CB4">
              <w:rPr>
                <w:rFonts w:ascii="Times New Roman" w:hAnsi="Times New Roman" w:cs="Times New Roman"/>
                <w:bCs/>
                <w:sz w:val="24"/>
                <w:szCs w:val="24"/>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722CB4">
              <w:rPr>
                <w:rFonts w:ascii="Times New Roman" w:hAnsi="Times New Roman" w:cs="Times New Roman"/>
                <w:bCs/>
                <w:sz w:val="24"/>
                <w:szCs w:val="24"/>
              </w:rPr>
              <w:t>гемостатики</w:t>
            </w:r>
            <w:proofErr w:type="spellEnd"/>
            <w:r w:rsidRPr="00722CB4">
              <w:rPr>
                <w:rFonts w:ascii="Times New Roman" w:hAnsi="Times New Roman" w:cs="Times New Roman"/>
                <w:bCs/>
                <w:sz w:val="24"/>
                <w:szCs w:val="24"/>
              </w:rPr>
              <w:t>)</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613B1FA" w:rsidR="00F42853" w:rsidRPr="007B4E63" w:rsidRDefault="00235B02"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w:t>
            </w:r>
            <w:r w:rsidR="00BE403F">
              <w:rPr>
                <w:rFonts w:ascii="Times New Roman" w:hAnsi="Times New Roman" w:cs="Times New Roman"/>
                <w:bCs/>
                <w:sz w:val="24"/>
                <w:szCs w:val="24"/>
              </w:rPr>
              <w:t xml:space="preserve">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EC336B5" w:rsidR="00F42853" w:rsidRPr="007B4E63" w:rsidRDefault="00BE403F" w:rsidP="0002264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022640" w:rsidRPr="00102DB2">
              <w:rPr>
                <w:rFonts w:ascii="Times New Roman" w:hAnsi="Times New Roman" w:cs="Times New Roman"/>
                <w:sz w:val="24"/>
                <w:szCs w:val="24"/>
              </w:rPr>
              <w:t>9</w:t>
            </w:r>
            <w:r>
              <w:rPr>
                <w:rFonts w:ascii="Times New Roman" w:hAnsi="Times New Roman" w:cs="Times New Roman"/>
                <w:sz w:val="24"/>
                <w:szCs w:val="24"/>
              </w:rPr>
              <w:t>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0FBB5561" w:rsidR="00F42853" w:rsidRPr="00BD03F1" w:rsidRDefault="00102DB2" w:rsidP="00235B02">
            <w:pPr>
              <w:pStyle w:val="ConsPlusNormal"/>
              <w:jc w:val="center"/>
              <w:rPr>
                <w:rFonts w:ascii="Times New Roman" w:eastAsia="Times New Roman" w:hAnsi="Times New Roman" w:cs="Times New Roman"/>
                <w:sz w:val="24"/>
                <w:szCs w:val="24"/>
                <w:lang w:val="en-US"/>
              </w:rPr>
            </w:pPr>
            <w:r w:rsidRPr="00102DB2">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102DB2">
              <w:rPr>
                <w:rFonts w:ascii="Times New Roman" w:eastAsia="Times New Roman" w:hAnsi="Times New Roman" w:cs="Times New Roman"/>
                <w:sz w:val="24"/>
                <w:szCs w:val="24"/>
              </w:rPr>
              <w:t>700,00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1C0C8100"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за</w:t>
            </w:r>
            <w:r w:rsidR="00235B02">
              <w:rPr>
                <w:rFonts w:ascii="Times New Roman" w:hAnsi="Times New Roman" w:cs="Times New Roman"/>
                <w:color w:val="000000"/>
                <w:sz w:val="24"/>
                <w:szCs w:val="24"/>
              </w:rPr>
              <w:t xml:space="preserve">данию </w:t>
            </w:r>
            <w:r>
              <w:rPr>
                <w:rFonts w:ascii="Times New Roman" w:hAnsi="Times New Roman" w:cs="Times New Roman"/>
                <w:color w:val="000000"/>
                <w:sz w:val="24"/>
                <w:szCs w:val="24"/>
              </w:rPr>
              <w:t xml:space="preserve">на закупку </w:t>
            </w:r>
          </w:p>
          <w:p w14:paraId="5AE04069" w14:textId="2E3538DD"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4C25413D"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w:t>
      </w:r>
      <w:proofErr w:type="gramStart"/>
      <w:r w:rsidRPr="00DC79C2">
        <w:rPr>
          <w:rFonts w:ascii="Times New Roman" w:hAnsi="Times New Roman" w:cs="Times New Roman"/>
          <w:color w:val="000000"/>
          <w:sz w:val="24"/>
          <w:szCs w:val="24"/>
        </w:rPr>
        <w:t xml:space="preserve">Все </w:t>
      </w:r>
      <w:r w:rsidR="00865CD3">
        <w:rPr>
          <w:rFonts w:ascii="Times New Roman" w:hAnsi="Times New Roman" w:cs="Times New Roman"/>
          <w:color w:val="000000"/>
          <w:sz w:val="24"/>
          <w:szCs w:val="24"/>
        </w:rPr>
        <w:t xml:space="preserve"> </w:t>
      </w:r>
      <w:r w:rsidRPr="00DC79C2">
        <w:rPr>
          <w:rFonts w:ascii="Times New Roman" w:hAnsi="Times New Roman" w:cs="Times New Roman"/>
          <w:color w:val="000000"/>
          <w:sz w:val="24"/>
          <w:szCs w:val="24"/>
        </w:rPr>
        <w:t>документы</w:t>
      </w:r>
      <w:proofErr w:type="gramEnd"/>
      <w:r w:rsidRPr="00DC79C2">
        <w:rPr>
          <w:rFonts w:ascii="Times New Roman" w:hAnsi="Times New Roman" w:cs="Times New Roman"/>
          <w:color w:val="000000"/>
          <w:sz w:val="24"/>
          <w:szCs w:val="24"/>
        </w:rPr>
        <w:t xml:space="preserve">,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lastRenderedPageBreak/>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DC79C2">
        <w:rPr>
          <w:rFonts w:ascii="Times New Roman" w:eastAsia="Calibri" w:hAnsi="Times New Roman" w:cs="Times New Roman"/>
          <w:sz w:val="24"/>
          <w:szCs w:val="24"/>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w:t>
      </w:r>
      <w:r w:rsidRPr="00DC79C2">
        <w:rPr>
          <w:rFonts w:ascii="Times New Roman" w:eastAsia="Calibri" w:hAnsi="Times New Roman" w:cs="Times New Roman"/>
          <w:sz w:val="24"/>
          <w:szCs w:val="24"/>
          <w:lang w:eastAsia="en-US"/>
        </w:rPr>
        <w:lastRenderedPageBreak/>
        <w:t>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4AD3360C"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4D3593C4" w14:textId="2BCE4675" w:rsidR="00B5162A" w:rsidRDefault="00B5162A" w:rsidP="00B5162A">
      <w:pPr>
        <w:spacing w:after="0" w:line="240" w:lineRule="auto"/>
        <w:ind w:left="6372" w:firstLine="708"/>
        <w:jc w:val="center"/>
        <w:rPr>
          <w:rFonts w:ascii="Times New Roman" w:eastAsia="Times New Roman" w:hAnsi="Times New Roman" w:cs="Times New Roman"/>
          <w:b/>
          <w:sz w:val="24"/>
          <w:szCs w:val="24"/>
        </w:rPr>
      </w:pPr>
    </w:p>
    <w:p w14:paraId="2371B020" w14:textId="5B7E8940"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20643CFC" w14:textId="40845621"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2FE90DE0" w14:textId="1AC614B5"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3C151E6C" w14:textId="113CF7B1"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6AF70EB3" w14:textId="22FBDB38"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3315C64A" w14:textId="6564E1A4"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6A314BD5" w14:textId="003722DE"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5E41551F" w14:textId="0B6B6221"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31A04203" w14:textId="6C114581"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6DA44C96" w14:textId="531B17E4" w:rsidR="00235B02" w:rsidRDefault="00235B02" w:rsidP="00B5162A">
      <w:pPr>
        <w:spacing w:after="0" w:line="240" w:lineRule="auto"/>
        <w:ind w:left="6372" w:firstLine="708"/>
        <w:jc w:val="center"/>
        <w:rPr>
          <w:rFonts w:ascii="Times New Roman" w:eastAsia="Times New Roman" w:hAnsi="Times New Roman" w:cs="Times New Roman"/>
          <w:b/>
          <w:sz w:val="24"/>
          <w:szCs w:val="24"/>
        </w:rPr>
      </w:pPr>
    </w:p>
    <w:p w14:paraId="51707A57" w14:textId="46A2411E" w:rsidR="00235B02" w:rsidRPr="00235B02" w:rsidRDefault="00235B02" w:rsidP="00B5162A">
      <w:pPr>
        <w:spacing w:after="0" w:line="240" w:lineRule="auto"/>
        <w:ind w:left="6372" w:firstLine="708"/>
        <w:jc w:val="center"/>
        <w:rPr>
          <w:rFonts w:ascii="Times New Roman" w:eastAsia="Times New Roman" w:hAnsi="Times New Roman" w:cs="Times New Roman"/>
          <w:b/>
          <w:sz w:val="24"/>
          <w:szCs w:val="24"/>
        </w:rPr>
      </w:pPr>
      <w:r w:rsidRPr="00235B02">
        <w:rPr>
          <w:rFonts w:ascii="Times New Roman" w:eastAsia="Times New Roman" w:hAnsi="Times New Roman" w:cs="Times New Roman"/>
          <w:b/>
          <w:sz w:val="24"/>
          <w:szCs w:val="24"/>
        </w:rPr>
        <w:t>Задание на закупку</w:t>
      </w:r>
    </w:p>
    <w:p w14:paraId="1DE95A53" w14:textId="77777777" w:rsidR="009C5E37" w:rsidRPr="009C5E37" w:rsidRDefault="009C5E37" w:rsidP="009C5E37">
      <w:pPr>
        <w:numPr>
          <w:ilvl w:val="0"/>
          <w:numId w:val="4"/>
        </w:numPr>
        <w:spacing w:after="0" w:line="240" w:lineRule="auto"/>
        <w:rPr>
          <w:rFonts w:ascii="Times New Roman" w:hAnsi="Times New Roman" w:cs="Times New Roman"/>
          <w:sz w:val="28"/>
          <w:szCs w:val="28"/>
        </w:rPr>
      </w:pPr>
      <w:proofErr w:type="spellStart"/>
      <w:r w:rsidRPr="009C5E37">
        <w:rPr>
          <w:rFonts w:ascii="Times New Roman" w:hAnsi="Times New Roman" w:cs="Times New Roman"/>
          <w:sz w:val="28"/>
          <w:szCs w:val="28"/>
        </w:rPr>
        <w:t>Соcтав</w:t>
      </w:r>
      <w:proofErr w:type="spellEnd"/>
      <w:r w:rsidRPr="009C5E37">
        <w:rPr>
          <w:rFonts w:ascii="Times New Roman" w:hAnsi="Times New Roman" w:cs="Times New Roman"/>
          <w:sz w:val="28"/>
          <w:szCs w:val="28"/>
        </w:rPr>
        <w:t xml:space="preserve">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662"/>
        <w:gridCol w:w="1701"/>
      </w:tblGrid>
      <w:tr w:rsidR="009C5E37" w:rsidRPr="009C5E37" w14:paraId="72881EC4" w14:textId="77777777" w:rsidTr="00104EE2">
        <w:tc>
          <w:tcPr>
            <w:tcW w:w="993" w:type="dxa"/>
            <w:tcBorders>
              <w:top w:val="single" w:sz="4" w:space="0" w:color="auto"/>
              <w:left w:val="single" w:sz="4" w:space="0" w:color="auto"/>
              <w:bottom w:val="single" w:sz="4" w:space="0" w:color="auto"/>
              <w:right w:val="single" w:sz="4" w:space="0" w:color="auto"/>
            </w:tcBorders>
          </w:tcPr>
          <w:p w14:paraId="1C3AE118" w14:textId="77777777" w:rsidR="009C5E37" w:rsidRPr="009C5E37" w:rsidRDefault="009C5E37" w:rsidP="00104EE2">
            <w:pPr>
              <w:ind w:left="360" w:hanging="326"/>
              <w:rPr>
                <w:rFonts w:ascii="Times New Roman" w:hAnsi="Times New Roman" w:cs="Times New Roman"/>
                <w:sz w:val="28"/>
                <w:szCs w:val="28"/>
              </w:rPr>
            </w:pPr>
            <w:r w:rsidRPr="009C5E37">
              <w:rPr>
                <w:rFonts w:ascii="Times New Roman" w:hAnsi="Times New Roman" w:cs="Times New Roman"/>
                <w:sz w:val="28"/>
                <w:szCs w:val="28"/>
              </w:rPr>
              <w:t>№ п/п</w:t>
            </w:r>
          </w:p>
        </w:tc>
        <w:tc>
          <w:tcPr>
            <w:tcW w:w="6662" w:type="dxa"/>
            <w:tcBorders>
              <w:top w:val="single" w:sz="4" w:space="0" w:color="auto"/>
              <w:left w:val="single" w:sz="4" w:space="0" w:color="auto"/>
              <w:bottom w:val="single" w:sz="4" w:space="0" w:color="auto"/>
              <w:right w:val="single" w:sz="4" w:space="0" w:color="auto"/>
            </w:tcBorders>
          </w:tcPr>
          <w:p w14:paraId="19DA1F60"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Наименование</w:t>
            </w:r>
          </w:p>
        </w:tc>
        <w:tc>
          <w:tcPr>
            <w:tcW w:w="1701" w:type="dxa"/>
            <w:tcBorders>
              <w:top w:val="single" w:sz="4" w:space="0" w:color="auto"/>
              <w:left w:val="single" w:sz="4" w:space="0" w:color="auto"/>
              <w:bottom w:val="single" w:sz="4" w:space="0" w:color="auto"/>
              <w:right w:val="single" w:sz="4" w:space="0" w:color="auto"/>
            </w:tcBorders>
          </w:tcPr>
          <w:p w14:paraId="5FF26E8E"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Кол-во</w:t>
            </w:r>
          </w:p>
        </w:tc>
      </w:tr>
      <w:tr w:rsidR="009C5E37" w:rsidRPr="009C5E37" w14:paraId="48919BB8" w14:textId="77777777" w:rsidTr="00104EE2">
        <w:tc>
          <w:tcPr>
            <w:tcW w:w="993" w:type="dxa"/>
            <w:tcBorders>
              <w:top w:val="single" w:sz="4" w:space="0" w:color="auto"/>
              <w:left w:val="single" w:sz="4" w:space="0" w:color="auto"/>
              <w:bottom w:val="single" w:sz="4" w:space="0" w:color="auto"/>
              <w:right w:val="single" w:sz="4" w:space="0" w:color="auto"/>
            </w:tcBorders>
          </w:tcPr>
          <w:p w14:paraId="6B113598"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1.</w:t>
            </w:r>
          </w:p>
        </w:tc>
        <w:tc>
          <w:tcPr>
            <w:tcW w:w="6662" w:type="dxa"/>
            <w:tcBorders>
              <w:top w:val="single" w:sz="4" w:space="0" w:color="auto"/>
              <w:left w:val="single" w:sz="4" w:space="0" w:color="auto"/>
              <w:bottom w:val="single" w:sz="4" w:space="0" w:color="auto"/>
              <w:right w:val="single" w:sz="4" w:space="0" w:color="auto"/>
            </w:tcBorders>
          </w:tcPr>
          <w:p w14:paraId="0E41F3BF"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Клей хирургический двухкомпонентный стерильный, 9-12 мл</w:t>
            </w:r>
          </w:p>
        </w:tc>
        <w:tc>
          <w:tcPr>
            <w:tcW w:w="1701" w:type="dxa"/>
            <w:tcBorders>
              <w:top w:val="single" w:sz="4" w:space="0" w:color="auto"/>
              <w:left w:val="single" w:sz="4" w:space="0" w:color="auto"/>
              <w:bottom w:val="single" w:sz="4" w:space="0" w:color="auto"/>
              <w:right w:val="single" w:sz="4" w:space="0" w:color="auto"/>
            </w:tcBorders>
          </w:tcPr>
          <w:p w14:paraId="13308CAE"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10 шт.</w:t>
            </w:r>
          </w:p>
        </w:tc>
      </w:tr>
      <w:tr w:rsidR="009C5E37" w:rsidRPr="009C5E37" w14:paraId="3D40B312" w14:textId="77777777" w:rsidTr="00104EE2">
        <w:tc>
          <w:tcPr>
            <w:tcW w:w="993" w:type="dxa"/>
            <w:tcBorders>
              <w:top w:val="single" w:sz="4" w:space="0" w:color="auto"/>
              <w:left w:val="single" w:sz="4" w:space="0" w:color="auto"/>
              <w:bottom w:val="single" w:sz="4" w:space="0" w:color="auto"/>
              <w:right w:val="single" w:sz="4" w:space="0" w:color="auto"/>
            </w:tcBorders>
          </w:tcPr>
          <w:p w14:paraId="150FB7A4"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2.</w:t>
            </w:r>
          </w:p>
        </w:tc>
        <w:tc>
          <w:tcPr>
            <w:tcW w:w="6662" w:type="dxa"/>
            <w:tcBorders>
              <w:top w:val="single" w:sz="4" w:space="0" w:color="auto"/>
              <w:left w:val="single" w:sz="4" w:space="0" w:color="auto"/>
              <w:bottom w:val="single" w:sz="4" w:space="0" w:color="auto"/>
              <w:right w:val="single" w:sz="4" w:space="0" w:color="auto"/>
            </w:tcBorders>
          </w:tcPr>
          <w:p w14:paraId="1704C13C"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Аппликатор эндоскопический, длина не менее 25 см, диаметр не более 10 мм, стерильный, не менее 2-х аппликаторов в упаковке</w:t>
            </w:r>
          </w:p>
        </w:tc>
        <w:tc>
          <w:tcPr>
            <w:tcW w:w="1701" w:type="dxa"/>
            <w:tcBorders>
              <w:top w:val="single" w:sz="4" w:space="0" w:color="auto"/>
              <w:left w:val="single" w:sz="4" w:space="0" w:color="auto"/>
              <w:bottom w:val="single" w:sz="4" w:space="0" w:color="auto"/>
              <w:right w:val="single" w:sz="4" w:space="0" w:color="auto"/>
            </w:tcBorders>
          </w:tcPr>
          <w:p w14:paraId="2C75C62F" w14:textId="77777777" w:rsidR="009C5E37" w:rsidRPr="009C5E37" w:rsidRDefault="009C5E37" w:rsidP="00104EE2">
            <w:pPr>
              <w:jc w:val="both"/>
              <w:rPr>
                <w:rFonts w:ascii="Times New Roman" w:hAnsi="Times New Roman" w:cs="Times New Roman"/>
                <w:sz w:val="28"/>
                <w:szCs w:val="28"/>
              </w:rPr>
            </w:pPr>
            <w:r w:rsidRPr="009C5E37">
              <w:rPr>
                <w:rFonts w:ascii="Times New Roman" w:hAnsi="Times New Roman" w:cs="Times New Roman"/>
                <w:sz w:val="28"/>
                <w:szCs w:val="28"/>
              </w:rPr>
              <w:t>10 упаковок</w:t>
            </w:r>
          </w:p>
        </w:tc>
      </w:tr>
    </w:tbl>
    <w:p w14:paraId="762283A4" w14:textId="77777777" w:rsidR="009C5E37" w:rsidRPr="009C5E37" w:rsidRDefault="009C5E37" w:rsidP="009C5E37">
      <w:pPr>
        <w:jc w:val="both"/>
        <w:rPr>
          <w:rFonts w:ascii="Times New Roman" w:hAnsi="Times New Roman" w:cs="Times New Roman"/>
          <w:sz w:val="28"/>
          <w:szCs w:val="28"/>
        </w:rPr>
      </w:pPr>
      <w:r w:rsidRPr="009C5E37">
        <w:rPr>
          <w:rFonts w:ascii="Times New Roman" w:hAnsi="Times New Roman" w:cs="Times New Roman"/>
          <w:sz w:val="28"/>
          <w:szCs w:val="28"/>
        </w:rPr>
        <w:t>2. Технические требования</w:t>
      </w:r>
    </w:p>
    <w:p w14:paraId="25211D12" w14:textId="77777777" w:rsidR="009C5E37" w:rsidRPr="009C5E37" w:rsidRDefault="009C5E37" w:rsidP="009C5E37">
      <w:pPr>
        <w:pStyle w:val="a5"/>
        <w:shd w:val="clear" w:color="auto" w:fill="FFFFFF"/>
        <w:ind w:left="-11"/>
        <w:jc w:val="both"/>
        <w:rPr>
          <w:sz w:val="28"/>
          <w:szCs w:val="28"/>
          <w:lang w:eastAsia="ru-RU"/>
        </w:rPr>
      </w:pPr>
      <w:r w:rsidRPr="009C5E37">
        <w:rPr>
          <w:sz w:val="28"/>
          <w:szCs w:val="28"/>
          <w:lang w:eastAsia="ru-RU"/>
        </w:rPr>
        <w:t>2.1. Клей хирургический двухкомпонентный готовый к применению, не требующий предварительной подготовки и использования сторонних компонентов;</w:t>
      </w:r>
    </w:p>
    <w:p w14:paraId="02650400" w14:textId="77777777" w:rsidR="009C5E37" w:rsidRPr="009C5E37" w:rsidRDefault="009C5E37" w:rsidP="009C5E37">
      <w:pPr>
        <w:pStyle w:val="a5"/>
        <w:shd w:val="clear" w:color="auto" w:fill="FFFFFF"/>
        <w:ind w:left="-11"/>
        <w:jc w:val="both"/>
        <w:rPr>
          <w:sz w:val="28"/>
          <w:szCs w:val="28"/>
          <w:lang w:eastAsia="ru-RU"/>
        </w:rPr>
      </w:pPr>
      <w:r w:rsidRPr="009C5E37">
        <w:rPr>
          <w:sz w:val="28"/>
          <w:szCs w:val="28"/>
          <w:lang w:eastAsia="ru-RU"/>
        </w:rPr>
        <w:t>2.2. Предназначен для прим</w:t>
      </w:r>
      <w:bookmarkStart w:id="4" w:name="_GoBack"/>
      <w:bookmarkEnd w:id="4"/>
      <w:r w:rsidRPr="009C5E37">
        <w:rPr>
          <w:sz w:val="28"/>
          <w:szCs w:val="28"/>
          <w:lang w:eastAsia="ru-RU"/>
        </w:rPr>
        <w:t>енения в торакальной хирургии для герметизации швов;</w:t>
      </w:r>
    </w:p>
    <w:p w14:paraId="785719E9" w14:textId="77777777" w:rsidR="009C5E37" w:rsidRPr="009C5E37" w:rsidRDefault="009C5E37" w:rsidP="009C5E37">
      <w:pPr>
        <w:pStyle w:val="a5"/>
        <w:shd w:val="clear" w:color="auto" w:fill="FFFFFF"/>
        <w:ind w:left="-11"/>
        <w:jc w:val="both"/>
        <w:rPr>
          <w:sz w:val="28"/>
          <w:szCs w:val="28"/>
          <w:lang w:eastAsia="ru-RU"/>
        </w:rPr>
      </w:pPr>
      <w:r w:rsidRPr="009C5E37">
        <w:rPr>
          <w:sz w:val="28"/>
          <w:szCs w:val="28"/>
          <w:lang w:eastAsia="ru-RU"/>
        </w:rPr>
        <w:t>2.3. Время полимеризации не более 2-х минут;</w:t>
      </w:r>
    </w:p>
    <w:p w14:paraId="4089FC67" w14:textId="77777777" w:rsidR="009C5E37" w:rsidRPr="009C5E37" w:rsidRDefault="009C5E37" w:rsidP="009C5E37">
      <w:pPr>
        <w:pStyle w:val="a5"/>
        <w:shd w:val="clear" w:color="auto" w:fill="FFFFFF"/>
        <w:ind w:left="-11"/>
        <w:jc w:val="both"/>
        <w:rPr>
          <w:sz w:val="28"/>
          <w:szCs w:val="28"/>
          <w:lang w:eastAsia="ru-RU"/>
        </w:rPr>
      </w:pPr>
      <w:r w:rsidRPr="009C5E37">
        <w:rPr>
          <w:sz w:val="28"/>
          <w:szCs w:val="28"/>
          <w:lang w:eastAsia="ru-RU"/>
        </w:rPr>
        <w:t>2.4. Смешивание компонентов в аппликаторе (возможность многократного применения в ходе одной операции при условии смены аппликатора);</w:t>
      </w:r>
    </w:p>
    <w:p w14:paraId="08A4D676" w14:textId="77777777" w:rsidR="009C5E37" w:rsidRPr="009C5E37" w:rsidRDefault="009C5E37" w:rsidP="009C5E37">
      <w:pPr>
        <w:pStyle w:val="a5"/>
        <w:shd w:val="clear" w:color="auto" w:fill="FFFFFF"/>
        <w:ind w:left="-11"/>
        <w:jc w:val="both"/>
        <w:rPr>
          <w:sz w:val="28"/>
          <w:szCs w:val="28"/>
          <w:lang w:eastAsia="ru-RU"/>
        </w:rPr>
      </w:pPr>
      <w:r w:rsidRPr="009C5E37">
        <w:rPr>
          <w:sz w:val="28"/>
          <w:szCs w:val="28"/>
          <w:lang w:eastAsia="ru-RU"/>
        </w:rPr>
        <w:t>2.5. Не менее 2-х аппликаторов в комплекте с каждой упаковкой клея.</w:t>
      </w:r>
    </w:p>
    <w:p w14:paraId="36C41494" w14:textId="77777777" w:rsidR="009C5E37" w:rsidRPr="009C5E37" w:rsidRDefault="009C5E37" w:rsidP="009C5E37">
      <w:pPr>
        <w:autoSpaceDE w:val="0"/>
        <w:autoSpaceDN w:val="0"/>
        <w:adjustRightInd w:val="0"/>
        <w:jc w:val="both"/>
        <w:rPr>
          <w:rFonts w:ascii="Times New Roman" w:hAnsi="Times New Roman" w:cs="Times New Roman"/>
          <w:sz w:val="28"/>
          <w:szCs w:val="28"/>
        </w:rPr>
      </w:pPr>
      <w:r w:rsidRPr="009C5E37">
        <w:rPr>
          <w:rFonts w:ascii="Times New Roman" w:hAnsi="Times New Roman" w:cs="Times New Roman"/>
          <w:sz w:val="28"/>
          <w:szCs w:val="28"/>
        </w:rPr>
        <w:t>3. Требования, предъявляемые к качеству товара, гарантийному сроку (годности, стерильности): срок стерильности не менее 10 месяцев.</w:t>
      </w:r>
    </w:p>
    <w:p w14:paraId="59A8EDCB" w14:textId="77777777" w:rsidR="00235B02" w:rsidRPr="00235B02" w:rsidRDefault="00235B02" w:rsidP="00B5162A">
      <w:pPr>
        <w:spacing w:after="0" w:line="240" w:lineRule="auto"/>
        <w:ind w:left="6372" w:firstLine="708"/>
        <w:jc w:val="center"/>
        <w:rPr>
          <w:rFonts w:ascii="Times New Roman" w:eastAsia="Times New Roman" w:hAnsi="Times New Roman" w:cs="Times New Roman"/>
          <w:b/>
          <w:sz w:val="24"/>
          <w:szCs w:val="24"/>
        </w:rPr>
      </w:pPr>
    </w:p>
    <w:sectPr w:rsidR="00235B02" w:rsidRPr="00235B02"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BAE75" w14:textId="77777777" w:rsidR="00110F8A" w:rsidRPr="00AE0BB2" w:rsidRDefault="00110F8A" w:rsidP="00AE0BB2">
      <w:pPr>
        <w:pStyle w:val="ConsPlusNormal"/>
        <w:rPr>
          <w:rFonts w:asciiTheme="minorHAnsi" w:hAnsiTheme="minorHAnsi" w:cstheme="minorBidi"/>
          <w:sz w:val="22"/>
          <w:szCs w:val="22"/>
        </w:rPr>
      </w:pPr>
      <w:r>
        <w:separator/>
      </w:r>
    </w:p>
  </w:endnote>
  <w:endnote w:type="continuationSeparator" w:id="0">
    <w:p w14:paraId="5113E399" w14:textId="77777777" w:rsidR="00110F8A" w:rsidRPr="00AE0BB2" w:rsidRDefault="00110F8A"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26942" w14:textId="77777777" w:rsidR="00110F8A" w:rsidRPr="00AE0BB2" w:rsidRDefault="00110F8A" w:rsidP="00AE0BB2">
      <w:pPr>
        <w:pStyle w:val="ConsPlusNormal"/>
        <w:rPr>
          <w:rFonts w:asciiTheme="minorHAnsi" w:hAnsiTheme="minorHAnsi" w:cstheme="minorBidi"/>
          <w:sz w:val="22"/>
          <w:szCs w:val="22"/>
        </w:rPr>
      </w:pPr>
      <w:r>
        <w:separator/>
      </w:r>
    </w:p>
  </w:footnote>
  <w:footnote w:type="continuationSeparator" w:id="0">
    <w:p w14:paraId="5F1B5573" w14:textId="77777777" w:rsidR="00110F8A" w:rsidRPr="00AE0BB2" w:rsidRDefault="00110F8A"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6F0C"/>
    <w:rsid w:val="00007608"/>
    <w:rsid w:val="00007AF9"/>
    <w:rsid w:val="00010325"/>
    <w:rsid w:val="000103F9"/>
    <w:rsid w:val="00012637"/>
    <w:rsid w:val="000135A2"/>
    <w:rsid w:val="000135BD"/>
    <w:rsid w:val="0001402A"/>
    <w:rsid w:val="00015520"/>
    <w:rsid w:val="00016699"/>
    <w:rsid w:val="00017739"/>
    <w:rsid w:val="00020359"/>
    <w:rsid w:val="00021E36"/>
    <w:rsid w:val="00022640"/>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2DB2"/>
    <w:rsid w:val="0010397F"/>
    <w:rsid w:val="001049B7"/>
    <w:rsid w:val="00104DA1"/>
    <w:rsid w:val="001075F3"/>
    <w:rsid w:val="001100FB"/>
    <w:rsid w:val="00110AD0"/>
    <w:rsid w:val="00110F8A"/>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5B02"/>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7B1"/>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565A"/>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2CB4"/>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3"/>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5E37"/>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49F"/>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57C"/>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03F"/>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EFE84-F9A8-4441-AEEE-AAAD9955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5763</Words>
  <Characters>32851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2026-05-28T07:40:00Z</cp:lastPrinted>
  <dcterms:created xsi:type="dcterms:W3CDTF">2026-05-29T06:25:00Z</dcterms:created>
  <dcterms:modified xsi:type="dcterms:W3CDTF">2026-05-29T06:25:00Z</dcterms:modified>
</cp:coreProperties>
</file>