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0C" w:rsidRDefault="001D4AB2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 xml:space="preserve"> </w:t>
      </w:r>
    </w:p>
    <w:p w:rsidR="00E72046" w:rsidRPr="00C21F34" w:rsidRDefault="00140356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 xml:space="preserve">ПРОЕКТ </w:t>
      </w:r>
      <w:proofErr w:type="spellStart"/>
      <w:r w:rsidR="00E72046" w:rsidRPr="00C21F34">
        <w:t>ДОГОВОР</w:t>
      </w:r>
      <w:r>
        <w:t>а</w:t>
      </w:r>
      <w:proofErr w:type="spellEnd"/>
      <w:r w:rsidR="00E72046" w:rsidRPr="00C21F34">
        <w:t xml:space="preserve"> №</w:t>
      </w:r>
      <w:r w:rsidR="00E1237A">
        <w:t>___</w:t>
      </w:r>
    </w:p>
    <w:p w:rsidR="00835147" w:rsidRPr="00C21F34" w:rsidRDefault="00835147" w:rsidP="00E72046">
      <w:pPr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975306" w:rsidP="00E72046">
      <w:pPr>
        <w:widowControl w:val="0"/>
        <w:autoSpaceDE w:val="0"/>
        <w:autoSpaceDN w:val="0"/>
        <w:adjustRightInd w:val="0"/>
        <w:spacing w:line="216" w:lineRule="auto"/>
        <w:jc w:val="both"/>
      </w:pPr>
      <w:r>
        <w:t>«</w:t>
      </w:r>
      <w:r w:rsidR="00041C7D">
        <w:t>___</w:t>
      </w:r>
      <w:r>
        <w:t>»</w:t>
      </w:r>
      <w:r w:rsidR="00041C7D">
        <w:t xml:space="preserve">  </w:t>
      </w:r>
      <w:r w:rsidR="00545434">
        <w:t>_________2</w:t>
      </w:r>
      <w:r>
        <w:t>0</w:t>
      </w:r>
      <w:r w:rsidR="004F2B59">
        <w:t>2</w:t>
      </w:r>
      <w:r w:rsidR="00915B3A">
        <w:t>5</w:t>
      </w:r>
      <w:r w:rsidR="00E72046" w:rsidRPr="00C21F34">
        <w:t>года</w:t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72046" w:rsidRPr="00C21F34">
        <w:tab/>
      </w:r>
      <w:r w:rsidR="00E1237A">
        <w:t xml:space="preserve">                              г.</w:t>
      </w:r>
      <w:r w:rsidR="00C113AE">
        <w:t xml:space="preserve"> </w:t>
      </w:r>
      <w:r w:rsidR="00E72046" w:rsidRPr="00C21F34">
        <w:t xml:space="preserve">Минск 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jc w:val="both"/>
      </w:pPr>
      <w:r w:rsidRPr="00C21F34">
        <w:t xml:space="preserve">                                                                                                                                                                                    </w:t>
      </w:r>
    </w:p>
    <w:p w:rsidR="00E72046" w:rsidRPr="00C21F34" w:rsidRDefault="00426A87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426A87">
        <w:t xml:space="preserve">Главное управление внутренних дел </w:t>
      </w:r>
      <w:proofErr w:type="spellStart"/>
      <w:r w:rsidRPr="00426A87">
        <w:t>Мингорисполкома</w:t>
      </w:r>
      <w:proofErr w:type="spellEnd"/>
      <w:r w:rsidRPr="00426A87">
        <w:t xml:space="preserve">, </w:t>
      </w:r>
      <w:r w:rsidR="005E0658" w:rsidRPr="00F9037B">
        <w:t>именуем</w:t>
      </w:r>
      <w:r w:rsidR="005E0658">
        <w:t>ое</w:t>
      </w:r>
      <w:r w:rsidR="005E0658" w:rsidRPr="00F9037B">
        <w:t xml:space="preserve"> в</w:t>
      </w:r>
      <w:r w:rsidR="005E0658">
        <w:t xml:space="preserve"> дальнейшем </w:t>
      </w:r>
      <w:r w:rsidR="005E0658" w:rsidRPr="004F75AD">
        <w:t>«Заказчик»</w:t>
      </w:r>
      <w:r w:rsidR="005E0658">
        <w:t xml:space="preserve">, </w:t>
      </w:r>
      <w:r w:rsidR="00A5493C">
        <w:t xml:space="preserve">в лице начальника </w:t>
      </w:r>
      <w:r w:rsidR="004531C3">
        <w:t>_____________________________</w:t>
      </w:r>
      <w:r w:rsidRPr="00A17DDB">
        <w:t>, действую</w:t>
      </w:r>
      <w:r w:rsidR="00A5493C">
        <w:t xml:space="preserve">щего на основании доверенности </w:t>
      </w:r>
      <w:r w:rsidR="004531C3">
        <w:t>__________________________</w:t>
      </w:r>
      <w:r w:rsidRPr="00A17DDB">
        <w:t>,</w:t>
      </w:r>
      <w:r w:rsidR="00FA6B4E" w:rsidRPr="00F9037B">
        <w:t xml:space="preserve"> </w:t>
      </w:r>
      <w:r w:rsidR="00FA6B4E">
        <w:t xml:space="preserve">и </w:t>
      </w:r>
      <w:r w:rsidR="00846C3B">
        <w:t>__________________</w:t>
      </w:r>
      <w:r w:rsidR="00A5493C">
        <w:t>________________</w:t>
      </w:r>
      <w:r w:rsidR="00846C3B">
        <w:t>_____</w:t>
      </w:r>
      <w:r w:rsidR="00E72046" w:rsidRPr="00C21F34">
        <w:t xml:space="preserve">, </w:t>
      </w:r>
      <w:r w:rsidR="005F2043">
        <w:t>именуемое в дальнейшем «Исполнитель</w:t>
      </w:r>
      <w:r w:rsidR="00E72046" w:rsidRPr="00C21F34">
        <w:t xml:space="preserve">», в лице </w:t>
      </w:r>
      <w:r w:rsidR="00041C7D">
        <w:t>___________________________</w:t>
      </w:r>
      <w:r w:rsidR="00A5493C">
        <w:t>____________</w:t>
      </w:r>
      <w:r w:rsidR="00041C7D">
        <w:t>__</w:t>
      </w:r>
      <w:r w:rsidR="00E72046" w:rsidRPr="00C21F34">
        <w:t>, дей</w:t>
      </w:r>
      <w:r w:rsidR="00764A08">
        <w:t xml:space="preserve">ствующего на основании </w:t>
      </w:r>
      <w:r w:rsidR="00041C7D">
        <w:t>_____________</w:t>
      </w:r>
      <w:r w:rsidR="00A5493C">
        <w:t>_________________________</w:t>
      </w:r>
      <w:r w:rsidR="00041C7D">
        <w:t>___</w:t>
      </w:r>
      <w:r w:rsidR="00FA6B4E">
        <w:t>,</w:t>
      </w:r>
      <w:r w:rsidR="00E72046" w:rsidRPr="00C21F34">
        <w:t xml:space="preserve"> с другой стороны, заключили настоящий договор о нижеследующем: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jc w:val="both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ПРЕДМЕТ ДОГОВОРА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1.1.</w:t>
      </w:r>
      <w:r w:rsidRPr="00C21F34">
        <w:tab/>
        <w:t>«</w:t>
      </w:r>
      <w:r w:rsidR="005F2043">
        <w:t>Исполнитель</w:t>
      </w:r>
      <w:r w:rsidRPr="00C21F34">
        <w:t xml:space="preserve">» обязуется обеспечивать ежедневно горячим питанием лиц, содержащихся в центре изоляции правонарушителей и изоляторе временного содержания   ГУВД </w:t>
      </w:r>
      <w:proofErr w:type="spellStart"/>
      <w:r w:rsidRPr="00C21F34">
        <w:t>Мингорисполкома</w:t>
      </w:r>
      <w:proofErr w:type="spellEnd"/>
      <w:r w:rsidRPr="00C21F34">
        <w:t>.</w:t>
      </w:r>
    </w:p>
    <w:p w:rsidR="00AA5F58" w:rsidRDefault="00AA5F58" w:rsidP="00AA5F5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1E58CE">
        <w:t xml:space="preserve">1.2. </w:t>
      </w:r>
      <w:proofErr w:type="gramStart"/>
      <w:r w:rsidRPr="001E58CE">
        <w:t>Количество и ассортимент горячих блюд производится согласно норм</w:t>
      </w:r>
      <w:r>
        <w:t>ы</w:t>
      </w:r>
      <w:r w:rsidRPr="001E58CE">
        <w:t xml:space="preserve"> питания лиц, содержащихся под стражей в </w:t>
      </w:r>
      <w:r>
        <w:t xml:space="preserve">следственных </w:t>
      </w:r>
      <w:r w:rsidRPr="001E58CE">
        <w:t>изоляторах</w:t>
      </w:r>
      <w:r>
        <w:t xml:space="preserve"> и тюрьмах, лиц, содержащихся в изоляторах временного содержания органов внутренних дел и центрах изоляции правонарушителей органов внутренних</w:t>
      </w:r>
      <w:r w:rsidRPr="001E58CE">
        <w:t>, утвержденной Постановлением Совета Министров Республики Беларусь от 2</w:t>
      </w:r>
      <w:r>
        <w:t>5.03</w:t>
      </w:r>
      <w:r w:rsidRPr="001E58CE">
        <w:t>.20</w:t>
      </w:r>
      <w:r>
        <w:t>21</w:t>
      </w:r>
      <w:r w:rsidRPr="001E58CE">
        <w:t xml:space="preserve"> №</w:t>
      </w:r>
      <w:r>
        <w:t xml:space="preserve"> </w:t>
      </w:r>
      <w:r w:rsidRPr="001E58CE">
        <w:t>16</w:t>
      </w:r>
      <w:r w:rsidR="00BE1B75">
        <w:t>9</w:t>
      </w:r>
      <w:r w:rsidRPr="001E58CE">
        <w:t xml:space="preserve">, и в пределах </w:t>
      </w:r>
      <w:proofErr w:type="spellStart"/>
      <w:r w:rsidRPr="001E58CE">
        <w:t>среднерозничной</w:t>
      </w:r>
      <w:proofErr w:type="spellEnd"/>
      <w:r w:rsidRPr="001E58CE">
        <w:t xml:space="preserve"> стоимости продуктов, установленной Министерств</w:t>
      </w:r>
      <w:r>
        <w:t>ом финансов Республики Беларусь</w:t>
      </w:r>
      <w:r w:rsidR="00E42A41">
        <w:t>.</w:t>
      </w:r>
      <w:proofErr w:type="gramEnd"/>
    </w:p>
    <w:p w:rsidR="006E630B" w:rsidRDefault="00E72046" w:rsidP="006E630B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1.3.</w:t>
      </w:r>
      <w:r w:rsidRPr="00C21F34">
        <w:tab/>
      </w:r>
      <w:r w:rsidR="00617055">
        <w:t>Доставка горячего питания осуществляется - в таре «</w:t>
      </w:r>
      <w:r w:rsidR="00744FDB">
        <w:t>Заказчика</w:t>
      </w:r>
      <w:r w:rsidR="00617055">
        <w:t>» ежедневно (три раза в день): завтрак не позднее 07.</w:t>
      </w:r>
      <w:r w:rsidR="00D97BEB">
        <w:t>1</w:t>
      </w:r>
      <w:r w:rsidR="00617055">
        <w:t>0, обед не позднее 13.</w:t>
      </w:r>
      <w:r w:rsidR="00D97BEB">
        <w:t>00</w:t>
      </w:r>
      <w:r w:rsidR="00617055">
        <w:t xml:space="preserve">, ужин не позднее </w:t>
      </w:r>
      <w:r w:rsidR="00D97BEB">
        <w:t>17.00</w:t>
      </w:r>
      <w:r w:rsidR="00617055" w:rsidRPr="001E58CE">
        <w:t>;</w:t>
      </w:r>
      <w:r w:rsidR="00617055">
        <w:t xml:space="preserve"> </w:t>
      </w:r>
      <w:r w:rsidR="00617055" w:rsidRPr="001E58CE">
        <w:t xml:space="preserve">в период с </w:t>
      </w:r>
      <w:r w:rsidR="00617055" w:rsidRPr="00A17DDB">
        <w:t>01.</w:t>
      </w:r>
      <w:r w:rsidR="002A2EE7">
        <w:t>0</w:t>
      </w:r>
      <w:r w:rsidR="00AA5F58">
        <w:t>1</w:t>
      </w:r>
      <w:r w:rsidR="00617055" w:rsidRPr="00A17DDB">
        <w:t>.20</w:t>
      </w:r>
      <w:r w:rsidR="00CC1936" w:rsidRPr="00A17DDB">
        <w:t>2</w:t>
      </w:r>
      <w:r w:rsidR="008A1333">
        <w:t>4</w:t>
      </w:r>
      <w:r w:rsidR="00617055" w:rsidRPr="00A17DDB">
        <w:t xml:space="preserve"> по </w:t>
      </w:r>
      <w:r w:rsidR="00AA5F58">
        <w:t>2</w:t>
      </w:r>
      <w:r w:rsidR="008A1333">
        <w:t>9</w:t>
      </w:r>
      <w:r w:rsidR="00617055" w:rsidRPr="00A17DDB">
        <w:t>.</w:t>
      </w:r>
      <w:r w:rsidR="00AA5F58">
        <w:t>02</w:t>
      </w:r>
      <w:r w:rsidR="00617055" w:rsidRPr="00A17DDB">
        <w:t>.20</w:t>
      </w:r>
      <w:r w:rsidR="00CC1936" w:rsidRPr="00A17DDB">
        <w:t>2</w:t>
      </w:r>
      <w:r w:rsidR="008A1333">
        <w:t>4</w:t>
      </w:r>
      <w:r w:rsidR="00CC1936" w:rsidRPr="00A17DDB">
        <w:t>.</w:t>
      </w:r>
    </w:p>
    <w:p w:rsidR="00033245" w:rsidRPr="00C21F34" w:rsidRDefault="00033245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1.4. Мытье тары осуществляется силами «</w:t>
      </w:r>
      <w:r w:rsidR="005F2043">
        <w:t>Исполнителя</w:t>
      </w:r>
      <w:r w:rsidR="00764A08">
        <w:t xml:space="preserve">», за </w:t>
      </w:r>
      <w:r>
        <w:t xml:space="preserve">что </w:t>
      </w:r>
      <w:proofErr w:type="gramStart"/>
      <w:r>
        <w:t>последний</w:t>
      </w:r>
      <w:proofErr w:type="gramEnd"/>
      <w:r>
        <w:t xml:space="preserve"> несет ответственность.</w:t>
      </w:r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1.</w:t>
      </w:r>
      <w:r w:rsidR="00033245">
        <w:t>5</w:t>
      </w:r>
      <w:r w:rsidRPr="00C21F34">
        <w:t>.</w:t>
      </w:r>
      <w:r w:rsidRPr="00C21F34">
        <w:tab/>
      </w:r>
      <w:r w:rsidRPr="00205E08">
        <w:t>Погрузка и транспортировка горячего питания производится сила</w:t>
      </w:r>
      <w:r w:rsidR="005F2043" w:rsidRPr="00205E08">
        <w:t>ми и автотранспортом «Исполнителя</w:t>
      </w:r>
      <w:r w:rsidRPr="00205E08">
        <w:t>»</w:t>
      </w:r>
      <w:r w:rsidR="00E838AA" w:rsidRPr="00205E08">
        <w:t xml:space="preserve"> по адресу:</w:t>
      </w:r>
      <w:r w:rsidR="006E630B" w:rsidRPr="00205E08">
        <w:t xml:space="preserve"> 1-ый пер</w:t>
      </w:r>
      <w:r w:rsidR="00205E08" w:rsidRPr="00205E08">
        <w:t xml:space="preserve">еулок </w:t>
      </w:r>
      <w:proofErr w:type="spellStart"/>
      <w:r w:rsidR="006E630B" w:rsidRPr="00205E08">
        <w:t>Окрестина</w:t>
      </w:r>
      <w:proofErr w:type="spellEnd"/>
      <w:r w:rsidR="006E630B" w:rsidRPr="00205E08">
        <w:t>, 36,</w:t>
      </w:r>
      <w:r w:rsidR="00205E08" w:rsidRPr="00205E08">
        <w:t xml:space="preserve"> 1-ый переулок </w:t>
      </w:r>
      <w:proofErr w:type="spellStart"/>
      <w:r w:rsidR="00205E08" w:rsidRPr="00205E08">
        <w:t>Окрестина</w:t>
      </w:r>
      <w:proofErr w:type="spellEnd"/>
      <w:r w:rsidR="00205E08" w:rsidRPr="00205E08">
        <w:t>,</w:t>
      </w:r>
      <w:r w:rsidR="006E630B" w:rsidRPr="00205E08">
        <w:t xml:space="preserve"> 36А</w:t>
      </w:r>
      <w:r w:rsidRPr="00205E08">
        <w:t>.</w:t>
      </w:r>
    </w:p>
    <w:p w:rsidR="00617055" w:rsidRPr="00C21F34" w:rsidRDefault="00617055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1.6. «</w:t>
      </w:r>
      <w:r w:rsidRPr="001E58CE">
        <w:t>Заказчик» (ответственные лица из числа сотрудников центр</w:t>
      </w:r>
      <w:r>
        <w:t>а</w:t>
      </w:r>
      <w:r w:rsidRPr="001E58CE">
        <w:t xml:space="preserve"> изоляции правонарушителей и изолятор</w:t>
      </w:r>
      <w:r>
        <w:t xml:space="preserve">а временного содержания </w:t>
      </w:r>
      <w:r w:rsidRPr="001E58CE">
        <w:t xml:space="preserve">ГУВД </w:t>
      </w:r>
      <w:proofErr w:type="spellStart"/>
      <w:r w:rsidRPr="001E58CE">
        <w:t>Мингорисполкома</w:t>
      </w:r>
      <w:proofErr w:type="spellEnd"/>
      <w:r>
        <w:t>)</w:t>
      </w:r>
      <w:r w:rsidRPr="001E58CE">
        <w:t xml:space="preserve"> </w:t>
      </w:r>
      <w:r>
        <w:t>ежедневно не позднее 06.00 направляют заявки «Исполнителю» о количестве человек (количестве наборов продуктов питания) на завтрак текущего дня и не позднее 10.20 направляют заявки «Исполнителю» о количестве человек (количестве наборов продуктов питания) на обед и ужин текущего дня. Направление заявок осуществляется посредством телефонной связи по тел.</w:t>
      </w:r>
      <w:r w:rsidR="007D6412">
        <w:t xml:space="preserve"> ______________</w:t>
      </w:r>
      <w:r>
        <w:t>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КАЧЕСТВО ПРОДУКЦИИ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</w:pPr>
      <w:r w:rsidRPr="00C21F34">
        <w:t xml:space="preserve"> </w:t>
      </w:r>
      <w:r w:rsidRPr="00C21F34">
        <w:tab/>
        <w:t>2.1. Поставляемая продукция по качеству и количеству должна соответствовать нормам закладки согласно «Сборнику рецептур».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ЦЕНА И ПОРЯДОК РАСЧЕТОВ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</w:pPr>
      <w:r w:rsidRPr="00C21F34">
        <w:t>3.1.</w:t>
      </w:r>
      <w:r w:rsidRPr="00C21F34">
        <w:tab/>
        <w:t xml:space="preserve">Горячие блюда отпускаются по розничным ценам, но торговая наценка не должна превышать </w:t>
      </w:r>
      <w:proofErr w:type="gramStart"/>
      <w:r w:rsidRPr="00C21F34">
        <w:t>40</w:t>
      </w:r>
      <w:proofErr w:type="gramEnd"/>
      <w:r w:rsidRPr="00C21F34">
        <w:t>%</w:t>
      </w:r>
      <w:r w:rsidR="004B5AC2">
        <w:t xml:space="preserve"> и установлена в соответствии со спецификацией (Приложение 1), являющейся неотъемлемой частью настоящего договора</w:t>
      </w:r>
      <w:r w:rsidR="0023221D">
        <w:t>.</w:t>
      </w:r>
      <w:r w:rsidRPr="00C21F34">
        <w:t xml:space="preserve"> 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3.</w:t>
      </w:r>
      <w:r w:rsidR="006D46F4">
        <w:t>2</w:t>
      </w:r>
      <w:r w:rsidRPr="00C21F34">
        <w:t>. «</w:t>
      </w:r>
      <w:r w:rsidR="005F2043">
        <w:t>Заказчик</w:t>
      </w:r>
      <w:r w:rsidRPr="00C21F34">
        <w:t>» перечисляет плановый платеж до 1-го и до 15-го числа текущего месяца в размере _____________ белорусских рублей. За отпускаемую «</w:t>
      </w:r>
      <w:r w:rsidR="005F2043">
        <w:t>Исполнителем</w:t>
      </w:r>
      <w:r w:rsidRPr="00C21F34">
        <w:t xml:space="preserve">» продукцию и по актам сверки взаиморасчетов – до 10-го числа месяца, следующего </w:t>
      </w:r>
      <w:proofErr w:type="gramStart"/>
      <w:r w:rsidRPr="00C21F34">
        <w:t>за</w:t>
      </w:r>
      <w:proofErr w:type="gramEnd"/>
      <w:r w:rsidRPr="00C21F34">
        <w:t xml:space="preserve"> отчетным.</w:t>
      </w:r>
      <w:r w:rsidR="00CC1936" w:rsidRPr="00CC1936">
        <w:t xml:space="preserve"> </w:t>
      </w:r>
      <w:r w:rsidR="00CC1936" w:rsidRPr="00A53F5C">
        <w:t xml:space="preserve">Обязательства </w:t>
      </w:r>
      <w:r w:rsidR="00CC1936">
        <w:t>«Заказчика»</w:t>
      </w:r>
      <w:r w:rsidR="00CC1936" w:rsidRPr="00A53F5C">
        <w:t xml:space="preserve"> в части оплаты считаются исполненными </w:t>
      </w:r>
      <w:proofErr w:type="gramStart"/>
      <w:r w:rsidR="00CC1936" w:rsidRPr="00A53F5C">
        <w:t>с даты представления</w:t>
      </w:r>
      <w:proofErr w:type="gramEnd"/>
      <w:r w:rsidR="00CC1936" w:rsidRPr="00A53F5C">
        <w:t xml:space="preserve"> платежного документа в орган государственного казначейства</w:t>
      </w:r>
      <w:r w:rsidR="00CC1936">
        <w:t>.</w:t>
      </w:r>
    </w:p>
    <w:p w:rsidR="00E72046" w:rsidRPr="00C21F34" w:rsidRDefault="008F14A2" w:rsidP="00041C7D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3.</w:t>
      </w:r>
      <w:r w:rsidR="006D46F4">
        <w:t>3</w:t>
      </w:r>
      <w:r>
        <w:t>. С</w:t>
      </w:r>
      <w:r w:rsidR="00583238">
        <w:t>умма договора</w:t>
      </w:r>
      <w:r w:rsidR="0077780A">
        <w:t xml:space="preserve"> на </w:t>
      </w:r>
      <w:r w:rsidR="00681A61">
        <w:t>март</w:t>
      </w:r>
      <w:r w:rsidR="0077780A">
        <w:t>-</w:t>
      </w:r>
      <w:r w:rsidR="00681A61">
        <w:t>декабрь</w:t>
      </w:r>
      <w:r w:rsidR="00041C7D">
        <w:t xml:space="preserve"> </w:t>
      </w:r>
      <w:r w:rsidR="00583238">
        <w:t>2</w:t>
      </w:r>
      <w:r w:rsidR="00426A87">
        <w:t>02</w:t>
      </w:r>
      <w:r w:rsidR="00681A61">
        <w:t>5</w:t>
      </w:r>
      <w:r w:rsidR="00426A87">
        <w:t xml:space="preserve"> </w:t>
      </w:r>
      <w:r w:rsidR="0023221D">
        <w:t>год составит</w:t>
      </w:r>
      <w:proofErr w:type="gramStart"/>
      <w:r w:rsidR="0023221D">
        <w:t xml:space="preserve"> </w:t>
      </w:r>
      <w:r w:rsidR="00293EF6">
        <w:t>________________________</w:t>
      </w:r>
      <w:r w:rsidR="00E72046" w:rsidRPr="00252A91">
        <w:t>(</w:t>
      </w:r>
      <w:r w:rsidR="00293EF6">
        <w:t>_____________________________________</w:t>
      </w:r>
      <w:r w:rsidR="00D510C9">
        <w:t>___________________</w:t>
      </w:r>
      <w:r w:rsidR="00CC1936" w:rsidRPr="00252A91">
        <w:t>).</w:t>
      </w:r>
      <w:proofErr w:type="gramEnd"/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</w:pPr>
      <w:r w:rsidRPr="00C21F34">
        <w:tab/>
        <w:t>3.</w:t>
      </w:r>
      <w:r w:rsidR="006D46F4">
        <w:t>4</w:t>
      </w:r>
      <w:r w:rsidRPr="00C21F34">
        <w:t>. Источник финансирования – республиканский бюджет.</w:t>
      </w:r>
    </w:p>
    <w:p w:rsidR="00252A91" w:rsidRDefault="008F14A2" w:rsidP="00A2160C">
      <w:pPr>
        <w:widowControl w:val="0"/>
        <w:autoSpaceDE w:val="0"/>
        <w:autoSpaceDN w:val="0"/>
        <w:adjustRightInd w:val="0"/>
        <w:spacing w:line="216" w:lineRule="auto"/>
        <w:jc w:val="both"/>
      </w:pPr>
      <w:r>
        <w:t xml:space="preserve">            </w:t>
      </w: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СРОКИ И ПОРЯДОК ПОСТАВКИ</w:t>
      </w:r>
      <w:r w:rsidR="00252A91">
        <w:t xml:space="preserve"> 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A5493C" w:rsidRDefault="00E72046" w:rsidP="00863B3C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4.1. Датой поставки продукции является дата получения продукции на основании товарно-сопро</w:t>
      </w:r>
      <w:r w:rsidR="005F2043">
        <w:t>водительных документов «Исполнителя</w:t>
      </w:r>
      <w:r w:rsidRPr="00C21F34">
        <w:t>».</w:t>
      </w: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lastRenderedPageBreak/>
        <w:t>ОТВЕТСТВЕННОСТЬ СТОРОН  И РАЗРЕШЕНИЕ СПОРОВ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2A2EE7" w:rsidRDefault="002A2EE7" w:rsidP="002A2EE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="00E72046" w:rsidRPr="00C21F34">
        <w:t xml:space="preserve">5.1. </w:t>
      </w:r>
      <w:r w:rsidRPr="00FC5C2D">
        <w:t xml:space="preserve">За нарушение сроков замены </w:t>
      </w:r>
      <w:r>
        <w:t>приготовленных продуктов питания ненадлежащего качества, либо не соответствующих заявке Заказчика, последний</w:t>
      </w:r>
      <w:r w:rsidRPr="00FC5C2D">
        <w:t xml:space="preserve"> вправе требовать от </w:t>
      </w:r>
      <w:r>
        <w:t>Исполнителя</w:t>
      </w:r>
      <w:r w:rsidRPr="00FC5C2D">
        <w:t xml:space="preserve"> уплаты неустойки (пени) в размере 2% от стоимости </w:t>
      </w:r>
      <w:r>
        <w:t>приготовленных продуктов питания</w:t>
      </w:r>
      <w:r w:rsidRPr="00FC5C2D">
        <w:t>, не соответствующ</w:t>
      </w:r>
      <w:r>
        <w:t>их</w:t>
      </w:r>
      <w:r w:rsidRPr="00FC5C2D">
        <w:t xml:space="preserve"> условиям договора, за каждый день просрочки </w:t>
      </w:r>
      <w:r>
        <w:t xml:space="preserve">их </w:t>
      </w:r>
      <w:r w:rsidRPr="00FC5C2D">
        <w:t xml:space="preserve">замены </w:t>
      </w:r>
      <w:r>
        <w:t>(устранения недостатков</w:t>
      </w:r>
      <w:r w:rsidRPr="00FC5C2D">
        <w:t>).</w:t>
      </w:r>
    </w:p>
    <w:p w:rsidR="002A2EE7" w:rsidRDefault="002A2EE7" w:rsidP="002A2EE7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Pr="00FC5C2D">
        <w:t>.</w:t>
      </w:r>
      <w:r>
        <w:t>2</w:t>
      </w:r>
      <w:r w:rsidRPr="00FC5C2D">
        <w:t>. 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:rsidR="002A2EE7" w:rsidRDefault="002A2EE7" w:rsidP="002A2EE7">
      <w:pPr>
        <w:widowControl w:val="0"/>
        <w:autoSpaceDE w:val="0"/>
        <w:autoSpaceDN w:val="0"/>
        <w:adjustRightInd w:val="0"/>
        <w:ind w:firstLine="709"/>
        <w:jc w:val="both"/>
      </w:pPr>
      <w:r>
        <w:t>5.3. Ответственность за качество приготовления пищи возлагается на «Исполнителя» в соответствии с законодательством Республики Беларусь.</w:t>
      </w:r>
    </w:p>
    <w:p w:rsidR="0019411C" w:rsidRDefault="0019411C" w:rsidP="002A2EE7">
      <w:pPr>
        <w:widowControl w:val="0"/>
        <w:autoSpaceDE w:val="0"/>
        <w:autoSpaceDN w:val="0"/>
        <w:adjustRightInd w:val="0"/>
        <w:ind w:firstLine="709"/>
        <w:jc w:val="both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t>ФОРС-МАЖОР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6.1. В случае</w:t>
      </w:r>
      <w:proofErr w:type="gramStart"/>
      <w:r w:rsidRPr="00C21F34">
        <w:t>,</w:t>
      </w:r>
      <w:proofErr w:type="gramEnd"/>
      <w:r w:rsidRPr="00C21F34">
        <w:t xml:space="preserve"> если одна из сторон не имеет возможности выполнить полностью или частично свои обязательства по настоящему договору вследствие обстоятельств непреодолимой силы: пожара, стихийных бедствий, военных действий любого характера, срок выполнения таких обязательств будет отложен на время, пока будут действовать такие обстоятельства.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6.2. Если обстоятельства будут продолжаться более 2-х месяцев, то каждая из сторон будет иметь право отказаться от дальнейшего выполнения обязательств по договору. В этом случае ни одна из вышеупомянутых сторон не будет иметь права требовать от другой стороны возмещения возможных убытков.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6.3. Сторона, для которой становится невозможным выполнение обязательств по настоящему договору, должна немедленно уведомить другую сторону о начале и прекращении названных обстоятельств, препятствующих выполнению ее обязательств.</w:t>
      </w:r>
    </w:p>
    <w:p w:rsidR="00E72046" w:rsidRDefault="00E72046" w:rsidP="00E72046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A2160C">
      <w:pPr>
        <w:pStyle w:val="aa"/>
        <w:numPr>
          <w:ilvl w:val="0"/>
          <w:numId w:val="1"/>
        </w:numPr>
        <w:jc w:val="center"/>
      </w:pPr>
      <w:r w:rsidRPr="00551B55">
        <w:t>АНТИКОРРУПЦИОННАЯ ОГОВОРКА</w:t>
      </w:r>
    </w:p>
    <w:p w:rsidR="00A2160C" w:rsidRPr="00551B55" w:rsidRDefault="00A2160C" w:rsidP="00A2160C">
      <w:pPr>
        <w:pStyle w:val="aa"/>
      </w:pPr>
    </w:p>
    <w:p w:rsidR="00C66756" w:rsidRPr="00564A11" w:rsidRDefault="00C66756" w:rsidP="00C66756">
      <w:pPr>
        <w:ind w:firstLine="709"/>
        <w:jc w:val="both"/>
      </w:pPr>
      <w:r>
        <w:t>7</w:t>
      </w:r>
      <w:r w:rsidRPr="00564A11">
        <w:t xml:space="preserve">.1. </w:t>
      </w:r>
      <w:proofErr w:type="gramStart"/>
      <w:r w:rsidRPr="00564A11"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564A11">
        <w:t xml:space="preserve"> </w:t>
      </w:r>
      <w:proofErr w:type="gramStart"/>
      <w:r w:rsidRPr="00564A11"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(получение)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66756" w:rsidRPr="00564A11" w:rsidRDefault="00C66756" w:rsidP="00C66756">
      <w:pPr>
        <w:ind w:firstLine="709"/>
        <w:jc w:val="both"/>
      </w:pPr>
      <w:r>
        <w:t>7</w:t>
      </w:r>
      <w:r w:rsidRPr="00564A11">
        <w:t xml:space="preserve">.2. В случае возникновения у Стороны подозрений, что произошло или может произойти нарушение каких-либо положений настоящего раздела настоящего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64A11">
        <w:t>с даты получения</w:t>
      </w:r>
      <w:proofErr w:type="gramEnd"/>
      <w:r w:rsidRPr="00564A11">
        <w:t xml:space="preserve"> письменного уведомления.</w:t>
      </w:r>
    </w:p>
    <w:p w:rsidR="00C66756" w:rsidRPr="00081FB2" w:rsidRDefault="00C66756" w:rsidP="00C66756">
      <w:pPr>
        <w:ind w:firstLine="709"/>
        <w:jc w:val="both"/>
      </w:pPr>
      <w:r>
        <w:t>7</w:t>
      </w:r>
      <w:r w:rsidRPr="00564A11">
        <w:t xml:space="preserve">.3. В случае нарушения одной Стороной обязательств воздерживаться от запрещенных в настоящем разделе действий и (или)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64A11">
        <w:t>был</w:t>
      </w:r>
      <w:proofErr w:type="gramEnd"/>
      <w:r w:rsidRPr="00564A11">
        <w:t xml:space="preserve">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C66756" w:rsidRDefault="00C66756" w:rsidP="00E72046">
      <w:pPr>
        <w:widowControl w:val="0"/>
        <w:autoSpaceDE w:val="0"/>
        <w:autoSpaceDN w:val="0"/>
        <w:adjustRightInd w:val="0"/>
        <w:spacing w:line="216" w:lineRule="auto"/>
      </w:pPr>
    </w:p>
    <w:p w:rsidR="008B569F" w:rsidRPr="00C21F34" w:rsidRDefault="008B569F" w:rsidP="00E72046">
      <w:pPr>
        <w:widowControl w:val="0"/>
        <w:autoSpaceDE w:val="0"/>
        <w:autoSpaceDN w:val="0"/>
        <w:adjustRightInd w:val="0"/>
        <w:spacing w:line="216" w:lineRule="auto"/>
      </w:pPr>
    </w:p>
    <w:p w:rsidR="00A2160C" w:rsidRDefault="00A2160C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</w:p>
    <w:p w:rsidR="00E72046" w:rsidRDefault="00E72046" w:rsidP="00A2160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center"/>
      </w:pPr>
      <w:r w:rsidRPr="00C21F34">
        <w:lastRenderedPageBreak/>
        <w:t>СРОК ДЕЙСТВИЯ ДОГОВОРА, ПРОЧИЕ УСЛОВИЯ</w:t>
      </w:r>
    </w:p>
    <w:p w:rsidR="00A2160C" w:rsidRPr="00C21F34" w:rsidRDefault="00A2160C" w:rsidP="00A2160C">
      <w:pPr>
        <w:pStyle w:val="aa"/>
        <w:widowControl w:val="0"/>
        <w:autoSpaceDE w:val="0"/>
        <w:autoSpaceDN w:val="0"/>
        <w:adjustRightInd w:val="0"/>
        <w:spacing w:line="216" w:lineRule="auto"/>
      </w:pP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E72046" w:rsidRPr="00C21F34">
        <w:t>.1. Настоящий договор обретает юридическую силу с момент</w:t>
      </w:r>
      <w:r w:rsidR="008F14A2">
        <w:t>а подписа</w:t>
      </w:r>
      <w:r w:rsidR="008037B9">
        <w:t>ния и действует п</w:t>
      </w:r>
      <w:r w:rsidR="00583238">
        <w:t xml:space="preserve">о </w:t>
      </w:r>
      <w:r w:rsidR="00583238" w:rsidRPr="00152FEF">
        <w:t>«</w:t>
      </w:r>
      <w:r w:rsidR="00543641">
        <w:t>31</w:t>
      </w:r>
      <w:r w:rsidR="00583238" w:rsidRPr="00152FEF">
        <w:t xml:space="preserve">» </w:t>
      </w:r>
      <w:r w:rsidR="00543641">
        <w:t>декабря</w:t>
      </w:r>
      <w:r w:rsidR="00041C7D" w:rsidRPr="00152FEF">
        <w:t xml:space="preserve"> </w:t>
      </w:r>
      <w:r w:rsidR="00583238" w:rsidRPr="00152FEF">
        <w:t>20</w:t>
      </w:r>
      <w:r w:rsidR="00547638" w:rsidRPr="00152FEF">
        <w:t>2</w:t>
      </w:r>
      <w:r w:rsidR="00543641">
        <w:t>5</w:t>
      </w:r>
      <w:r w:rsidR="00E72046" w:rsidRPr="00152FEF">
        <w:t xml:space="preserve"> года</w:t>
      </w:r>
      <w:r w:rsidR="00547638" w:rsidRPr="00152FEF">
        <w:t>,</w:t>
      </w:r>
      <w:r w:rsidR="00547638" w:rsidRPr="00547638">
        <w:t xml:space="preserve"> </w:t>
      </w:r>
      <w:r w:rsidR="00E12991">
        <w:t xml:space="preserve">а в части взаиморасчетов </w:t>
      </w:r>
      <w:r w:rsidR="00547638">
        <w:t>до полного исполнения сторонами принятых на себя обязательств.</w:t>
      </w: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152474">
        <w:t>.2</w:t>
      </w:r>
      <w:r w:rsidR="00E72046" w:rsidRPr="00C21F34">
        <w:t>. Изменение условий договора или досрочное расторжение возможно только по соглашению сторон.</w:t>
      </w:r>
      <w:r w:rsidR="00082AF4">
        <w:t xml:space="preserve"> В случа</w:t>
      </w:r>
      <w:r w:rsidR="00547638">
        <w:t>е</w:t>
      </w:r>
      <w:r w:rsidR="00082AF4">
        <w:t xml:space="preserve"> досрочного расторжения договора, сторона-инициатор расторжения, должна уведомить другую сторону о невозможности исполнения обязательств письменно в срок не менее </w:t>
      </w:r>
      <w:r w:rsidR="00F13EE2">
        <w:t>1</w:t>
      </w:r>
      <w:r w:rsidR="00082AF4">
        <w:t xml:space="preserve"> календарн</w:t>
      </w:r>
      <w:r w:rsidR="00F13EE2">
        <w:t>ого</w:t>
      </w:r>
      <w:r w:rsidR="00082AF4">
        <w:t xml:space="preserve"> месяц</w:t>
      </w:r>
      <w:r w:rsidR="00F13EE2">
        <w:t>а</w:t>
      </w:r>
      <w:r w:rsidR="00082AF4">
        <w:t xml:space="preserve"> до даты расторжения договора.</w:t>
      </w: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152474">
        <w:t>.3</w:t>
      </w:r>
      <w:r w:rsidR="00E72046" w:rsidRPr="00C21F34">
        <w:t>. Все изменения и дополнения в договор имеют юридическую силу, если они совершены в письменной форме и подписаны обеими сторонами.</w:t>
      </w:r>
    </w:p>
    <w:p w:rsidR="00E72046" w:rsidRPr="00C21F34" w:rsidRDefault="00C66756" w:rsidP="00E72046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>
        <w:t>8</w:t>
      </w:r>
      <w:r w:rsidR="00152474">
        <w:t>.4</w:t>
      </w:r>
      <w:r w:rsidR="00E72046" w:rsidRPr="00C21F34">
        <w:t>. По остальным вопросам, не предусмотренным настоящим договором, стороны руководствуются действующим законодательством Республики Беларусь.</w:t>
      </w:r>
    </w:p>
    <w:p w:rsidR="00E72046" w:rsidRPr="00C21F34" w:rsidRDefault="00E72046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</w:p>
    <w:p w:rsidR="00E72046" w:rsidRPr="00C21F34" w:rsidRDefault="00835147" w:rsidP="00E72046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>9</w:t>
      </w:r>
      <w:r w:rsidR="00E72046" w:rsidRPr="00C21F34">
        <w:t>. ЮРИДИЧЕСКИЕ АДРЕСА СТОРОН</w:t>
      </w:r>
    </w:p>
    <w:tbl>
      <w:tblPr>
        <w:tblW w:w="988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86"/>
        <w:gridCol w:w="356"/>
        <w:gridCol w:w="4747"/>
      </w:tblGrid>
      <w:tr w:rsidR="00827411" w:rsidRPr="00F9037B" w:rsidTr="005B2E3B">
        <w:trPr>
          <w:trHeight w:val="2567"/>
        </w:trPr>
        <w:tc>
          <w:tcPr>
            <w:tcW w:w="4786" w:type="dxa"/>
          </w:tcPr>
          <w:p w:rsidR="00827411" w:rsidRPr="00044C79" w:rsidRDefault="00827411" w:rsidP="005B2E3B">
            <w:pPr>
              <w:spacing w:line="204" w:lineRule="auto"/>
              <w:ind w:right="-1134"/>
              <w:contextualSpacing/>
              <w:rPr>
                <w:u w:val="single"/>
              </w:rPr>
            </w:pPr>
            <w:r w:rsidRPr="00044C79">
              <w:rPr>
                <w:u w:val="single"/>
              </w:rPr>
              <w:t>«Заказчик»</w:t>
            </w:r>
          </w:p>
          <w:p w:rsidR="00827411" w:rsidRPr="00044C79" w:rsidRDefault="00827411" w:rsidP="005B2E3B">
            <w:pPr>
              <w:spacing w:line="204" w:lineRule="auto"/>
              <w:ind w:right="-1134"/>
              <w:contextualSpacing/>
            </w:pPr>
          </w:p>
          <w:p w:rsidR="00827411" w:rsidRPr="00CA3A2E" w:rsidRDefault="00CD316E" w:rsidP="005B2E3B">
            <w:pPr>
              <w:spacing w:line="204" w:lineRule="auto"/>
              <w:contextualSpacing/>
              <w:jc w:val="both"/>
              <w:rPr>
                <w:b/>
              </w:rPr>
            </w:pPr>
            <w:r w:rsidRPr="00CD316E">
              <w:rPr>
                <w:b/>
              </w:rPr>
              <w:t xml:space="preserve">Главное управление внутренних дел </w:t>
            </w:r>
            <w:proofErr w:type="spellStart"/>
            <w:r w:rsidRPr="00CD316E">
              <w:rPr>
                <w:b/>
              </w:rPr>
              <w:t>Мингорисполкома</w:t>
            </w:r>
            <w:proofErr w:type="spellEnd"/>
          </w:p>
          <w:p w:rsidR="00827411" w:rsidRPr="00152FEF" w:rsidRDefault="00827411" w:rsidP="005B2E3B">
            <w:pPr>
              <w:spacing w:line="204" w:lineRule="auto"/>
              <w:contextualSpacing/>
            </w:pPr>
            <w:r w:rsidRPr="00152FEF">
              <w:t>220007 г. Минск,</w:t>
            </w:r>
            <w:r w:rsidR="00F826AC" w:rsidRPr="00152FEF">
              <w:t xml:space="preserve"> </w:t>
            </w:r>
            <w:r w:rsidRPr="00152FEF">
              <w:t>пер. Добромысленский,5</w:t>
            </w:r>
          </w:p>
          <w:p w:rsidR="00CD316E" w:rsidRPr="00152FEF" w:rsidRDefault="00F826AC" w:rsidP="005B2E3B">
            <w:pPr>
              <w:spacing w:line="204" w:lineRule="auto"/>
              <w:contextualSpacing/>
              <w:jc w:val="both"/>
            </w:pPr>
            <w:proofErr w:type="gramStart"/>
            <w:r w:rsidRPr="00152FEF">
              <w:t>р</w:t>
            </w:r>
            <w:proofErr w:type="gramEnd"/>
            <w:r w:rsidRPr="00152FEF">
              <w:t xml:space="preserve">/с </w:t>
            </w:r>
            <w:r w:rsidR="00827411" w:rsidRPr="00152FEF">
              <w:t xml:space="preserve">BY93BLBB36040100582346001001 </w:t>
            </w:r>
          </w:p>
          <w:p w:rsidR="00CD316E" w:rsidRPr="00152FEF" w:rsidRDefault="00827411" w:rsidP="005B2E3B">
            <w:pPr>
              <w:spacing w:line="204" w:lineRule="auto"/>
              <w:contextualSpacing/>
              <w:jc w:val="both"/>
            </w:pPr>
            <w:r w:rsidRPr="00152FEF">
              <w:t>Дирекция</w:t>
            </w:r>
            <w:r w:rsidR="00F826AC" w:rsidRPr="00152FEF">
              <w:t xml:space="preserve"> </w:t>
            </w:r>
            <w:r w:rsidRPr="00152FEF">
              <w:t>ОАО «</w:t>
            </w:r>
            <w:proofErr w:type="spellStart"/>
            <w:r w:rsidRPr="00152FEF">
              <w:t>Белинвестбанк</w:t>
            </w:r>
            <w:proofErr w:type="spellEnd"/>
            <w:r w:rsidRPr="00152FEF">
              <w:t xml:space="preserve">» </w:t>
            </w:r>
            <w:proofErr w:type="gramStart"/>
            <w:r w:rsidRPr="00152FEF">
              <w:t>по</w:t>
            </w:r>
            <w:proofErr w:type="gramEnd"/>
            <w:r w:rsidRPr="00152FEF">
              <w:t xml:space="preserve"> </w:t>
            </w:r>
          </w:p>
          <w:p w:rsidR="00827411" w:rsidRPr="00152FEF" w:rsidRDefault="00827411" w:rsidP="005B2E3B">
            <w:pPr>
              <w:spacing w:line="204" w:lineRule="auto"/>
              <w:contextualSpacing/>
              <w:jc w:val="both"/>
            </w:pPr>
            <w:proofErr w:type="spellStart"/>
            <w:r w:rsidRPr="00152FEF">
              <w:t>г</w:t>
            </w:r>
            <w:proofErr w:type="gramStart"/>
            <w:r w:rsidRPr="00152FEF">
              <w:t>.М</w:t>
            </w:r>
            <w:proofErr w:type="gramEnd"/>
            <w:r w:rsidRPr="00152FEF">
              <w:t>инску</w:t>
            </w:r>
            <w:proofErr w:type="spellEnd"/>
            <w:r w:rsidRPr="00152FEF">
              <w:t xml:space="preserve"> и Минской области, г. Минск, ул. Коллекторная, 11, код  BLBBBY2X </w:t>
            </w:r>
          </w:p>
          <w:p w:rsidR="00827411" w:rsidRPr="00044C79" w:rsidRDefault="00827411" w:rsidP="005B2E3B">
            <w:pPr>
              <w:spacing w:line="204" w:lineRule="auto"/>
              <w:contextualSpacing/>
            </w:pPr>
            <w:r w:rsidRPr="00152FEF">
              <w:t>УНП 100582346   ОКПО 14659518</w:t>
            </w:r>
          </w:p>
        </w:tc>
        <w:tc>
          <w:tcPr>
            <w:tcW w:w="356" w:type="dxa"/>
          </w:tcPr>
          <w:p w:rsidR="00827411" w:rsidRPr="00F9037B" w:rsidRDefault="00827411" w:rsidP="005B2E3B">
            <w:pPr>
              <w:spacing w:line="204" w:lineRule="auto"/>
              <w:contextualSpacing/>
              <w:jc w:val="both"/>
            </w:pPr>
          </w:p>
        </w:tc>
        <w:tc>
          <w:tcPr>
            <w:tcW w:w="4747" w:type="dxa"/>
          </w:tcPr>
          <w:p w:rsidR="00827411" w:rsidRPr="00157630" w:rsidRDefault="00827411" w:rsidP="005B2E3B">
            <w:pPr>
              <w:spacing w:line="204" w:lineRule="auto"/>
              <w:ind w:left="33"/>
              <w:contextualSpacing/>
              <w:rPr>
                <w:u w:val="single"/>
              </w:rPr>
            </w:pPr>
            <w:r w:rsidRPr="00157630">
              <w:rPr>
                <w:u w:val="single"/>
              </w:rPr>
              <w:t>«Исполнитель»</w:t>
            </w:r>
          </w:p>
          <w:p w:rsidR="00827411" w:rsidRPr="00F9037B" w:rsidRDefault="00827411" w:rsidP="005B2E3B">
            <w:pPr>
              <w:spacing w:line="204" w:lineRule="auto"/>
              <w:ind w:left="33"/>
              <w:contextualSpacing/>
            </w:pPr>
          </w:p>
          <w:p w:rsidR="002B16CD" w:rsidRPr="00CA3A2E" w:rsidRDefault="00CA3A2E" w:rsidP="002B76EC">
            <w:pPr>
              <w:spacing w:line="204" w:lineRule="auto"/>
              <w:contextualSpacing/>
              <w:jc w:val="both"/>
              <w:rPr>
                <w:b/>
              </w:rPr>
            </w:pPr>
            <w:r w:rsidRPr="00CA3A2E">
              <w:rPr>
                <w:b/>
              </w:rPr>
              <w:t xml:space="preserve"> </w:t>
            </w:r>
          </w:p>
        </w:tc>
      </w:tr>
      <w:tr w:rsidR="00827411" w:rsidRPr="00F9037B" w:rsidTr="005B2E3B">
        <w:trPr>
          <w:trHeight w:val="1330"/>
        </w:trPr>
        <w:tc>
          <w:tcPr>
            <w:tcW w:w="4786" w:type="dxa"/>
          </w:tcPr>
          <w:p w:rsidR="0019411C" w:rsidRDefault="006E630B" w:rsidP="005B2E3B">
            <w:pPr>
              <w:spacing w:line="204" w:lineRule="auto"/>
              <w:contextualSpacing/>
              <w:rPr>
                <w:u w:val="single"/>
              </w:rPr>
            </w:pPr>
            <w:proofErr w:type="spellStart"/>
            <w:r w:rsidRPr="00044C79">
              <w:rPr>
                <w:u w:val="single"/>
              </w:rPr>
              <w:t>Контактн</w:t>
            </w:r>
            <w:proofErr w:type="gramStart"/>
            <w:r w:rsidRPr="00044C79">
              <w:rPr>
                <w:u w:val="single"/>
              </w:rPr>
              <w:t>.т</w:t>
            </w:r>
            <w:proofErr w:type="gramEnd"/>
            <w:r w:rsidRPr="00044C79">
              <w:rPr>
                <w:u w:val="single"/>
              </w:rPr>
              <w:t>ел</w:t>
            </w:r>
            <w:proofErr w:type="spellEnd"/>
            <w:r w:rsidRPr="00044C79">
              <w:rPr>
                <w:u w:val="single"/>
              </w:rPr>
              <w:t xml:space="preserve">. </w:t>
            </w:r>
            <w:r w:rsidR="00C16DD4" w:rsidRPr="00044C79">
              <w:rPr>
                <w:u w:val="single"/>
              </w:rPr>
              <w:t xml:space="preserve">ИВС: </w:t>
            </w:r>
            <w:r w:rsidR="00C16DD4" w:rsidRPr="004C4FAF">
              <w:rPr>
                <w:u w:val="single"/>
              </w:rPr>
              <w:t>372-74-11</w:t>
            </w:r>
          </w:p>
          <w:p w:rsidR="00827411" w:rsidRPr="00044C79" w:rsidRDefault="00C16DD4" w:rsidP="005B2E3B">
            <w:pPr>
              <w:spacing w:line="204" w:lineRule="auto"/>
              <w:contextualSpacing/>
              <w:rPr>
                <w:u w:val="single"/>
              </w:rPr>
            </w:pPr>
            <w:r w:rsidRPr="00044C79">
              <w:rPr>
                <w:u w:val="single"/>
              </w:rPr>
              <w:t>(</w:t>
            </w:r>
            <w:r w:rsidR="006E630B" w:rsidRPr="00044C79">
              <w:rPr>
                <w:u w:val="single"/>
              </w:rPr>
              <w:t>деж</w:t>
            </w:r>
            <w:r w:rsidR="0019411C">
              <w:rPr>
                <w:u w:val="single"/>
              </w:rPr>
              <w:t xml:space="preserve">урная </w:t>
            </w:r>
            <w:r w:rsidR="006E630B" w:rsidRPr="00044C79">
              <w:rPr>
                <w:u w:val="single"/>
              </w:rPr>
              <w:t>часть круглосуточно)</w:t>
            </w:r>
          </w:p>
          <w:p w:rsidR="0019411C" w:rsidRDefault="006E630B" w:rsidP="005B2E3B">
            <w:pPr>
              <w:spacing w:line="204" w:lineRule="auto"/>
              <w:contextualSpacing/>
              <w:rPr>
                <w:u w:val="single"/>
              </w:rPr>
            </w:pPr>
            <w:proofErr w:type="spellStart"/>
            <w:r w:rsidRPr="00044C79">
              <w:rPr>
                <w:u w:val="single"/>
              </w:rPr>
              <w:t>Контактн.тел</w:t>
            </w:r>
            <w:proofErr w:type="gramStart"/>
            <w:r w:rsidRPr="00044C79">
              <w:rPr>
                <w:u w:val="single"/>
              </w:rPr>
              <w:t>.</w:t>
            </w:r>
            <w:r w:rsidR="00C16DD4" w:rsidRPr="00044C79">
              <w:rPr>
                <w:u w:val="single"/>
              </w:rPr>
              <w:t>Ц</w:t>
            </w:r>
            <w:proofErr w:type="gramEnd"/>
            <w:r w:rsidR="00C16DD4" w:rsidRPr="00044C79">
              <w:rPr>
                <w:u w:val="single"/>
              </w:rPr>
              <w:t>ИП</w:t>
            </w:r>
            <w:proofErr w:type="spellEnd"/>
            <w:r w:rsidR="00C16DD4" w:rsidRPr="00044C79">
              <w:rPr>
                <w:u w:val="single"/>
              </w:rPr>
              <w:t>:</w:t>
            </w:r>
            <w:r w:rsidRPr="00044C79">
              <w:rPr>
                <w:u w:val="single"/>
              </w:rPr>
              <w:t xml:space="preserve"> </w:t>
            </w:r>
            <w:r w:rsidRPr="004C4FAF">
              <w:rPr>
                <w:u w:val="single"/>
              </w:rPr>
              <w:t>372-73-80</w:t>
            </w:r>
          </w:p>
          <w:p w:rsidR="00426A87" w:rsidRDefault="00C16DD4" w:rsidP="005B2E3B">
            <w:pPr>
              <w:spacing w:line="204" w:lineRule="auto"/>
              <w:contextualSpacing/>
              <w:rPr>
                <w:u w:val="single"/>
              </w:rPr>
            </w:pPr>
            <w:r w:rsidRPr="00044C79">
              <w:rPr>
                <w:u w:val="single"/>
              </w:rPr>
              <w:t>(деж</w:t>
            </w:r>
            <w:r w:rsidR="0019411C">
              <w:rPr>
                <w:u w:val="single"/>
              </w:rPr>
              <w:t xml:space="preserve">урная </w:t>
            </w:r>
            <w:r w:rsidRPr="00044C79">
              <w:rPr>
                <w:u w:val="single"/>
              </w:rPr>
              <w:t>часть круглосуточн</w:t>
            </w:r>
            <w:r w:rsidR="00426A87">
              <w:rPr>
                <w:u w:val="single"/>
              </w:rPr>
              <w:t>о)</w:t>
            </w:r>
          </w:p>
          <w:p w:rsidR="00426A87" w:rsidRDefault="00426A87" w:rsidP="005B2E3B">
            <w:pPr>
              <w:spacing w:line="204" w:lineRule="auto"/>
              <w:contextualSpacing/>
            </w:pPr>
          </w:p>
          <w:p w:rsidR="00827411" w:rsidRPr="00426A87" w:rsidRDefault="00A5493C" w:rsidP="005B2E3B">
            <w:pPr>
              <w:spacing w:line="204" w:lineRule="auto"/>
              <w:contextualSpacing/>
              <w:rPr>
                <w:u w:val="single"/>
              </w:rPr>
            </w:pPr>
            <w:r>
              <w:t>_____________________</w:t>
            </w:r>
            <w:proofErr w:type="spellStart"/>
            <w:r>
              <w:t>А.А.Дурович</w:t>
            </w:r>
            <w:proofErr w:type="spellEnd"/>
          </w:p>
        </w:tc>
        <w:tc>
          <w:tcPr>
            <w:tcW w:w="356" w:type="dxa"/>
          </w:tcPr>
          <w:p w:rsidR="00827411" w:rsidRPr="00F9037B" w:rsidRDefault="00827411" w:rsidP="005B2E3B">
            <w:pPr>
              <w:spacing w:line="204" w:lineRule="auto"/>
              <w:contextualSpacing/>
              <w:jc w:val="both"/>
            </w:pPr>
          </w:p>
        </w:tc>
        <w:tc>
          <w:tcPr>
            <w:tcW w:w="4747" w:type="dxa"/>
          </w:tcPr>
          <w:p w:rsidR="00827411" w:rsidRDefault="00827411" w:rsidP="005B2E3B">
            <w:pPr>
              <w:spacing w:line="204" w:lineRule="auto"/>
              <w:contextualSpacing/>
            </w:pPr>
            <w:r w:rsidRPr="00F9037B">
              <w:t xml:space="preserve"> </w:t>
            </w:r>
          </w:p>
          <w:p w:rsidR="00827411" w:rsidRPr="00F9037B" w:rsidRDefault="00827411" w:rsidP="005B2E3B">
            <w:pPr>
              <w:spacing w:line="204" w:lineRule="auto"/>
              <w:contextualSpacing/>
            </w:pPr>
          </w:p>
          <w:p w:rsidR="00827411" w:rsidRDefault="00827411" w:rsidP="005B2E3B">
            <w:pPr>
              <w:spacing w:line="204" w:lineRule="auto"/>
              <w:contextualSpacing/>
            </w:pPr>
          </w:p>
          <w:p w:rsidR="00426A87" w:rsidRDefault="00426A87" w:rsidP="005B2E3B">
            <w:pPr>
              <w:spacing w:line="204" w:lineRule="auto"/>
              <w:contextualSpacing/>
              <w:jc w:val="both"/>
            </w:pPr>
          </w:p>
          <w:p w:rsidR="00426A87" w:rsidRDefault="00426A87" w:rsidP="005B2E3B">
            <w:pPr>
              <w:spacing w:line="204" w:lineRule="auto"/>
              <w:contextualSpacing/>
              <w:jc w:val="both"/>
            </w:pPr>
          </w:p>
          <w:p w:rsidR="00827411" w:rsidRPr="00F9037B" w:rsidRDefault="00041C7D" w:rsidP="005B2E3B">
            <w:pPr>
              <w:spacing w:line="204" w:lineRule="auto"/>
              <w:contextualSpacing/>
              <w:jc w:val="both"/>
            </w:pPr>
            <w:r>
              <w:t>_____________</w:t>
            </w:r>
            <w:r w:rsidR="00A5493C">
              <w:t>_______</w:t>
            </w:r>
          </w:p>
          <w:p w:rsidR="00827411" w:rsidRPr="00F9037B" w:rsidRDefault="00827411" w:rsidP="005B2E3B">
            <w:pPr>
              <w:spacing w:line="204" w:lineRule="auto"/>
              <w:contextualSpacing/>
              <w:jc w:val="both"/>
            </w:pPr>
          </w:p>
        </w:tc>
      </w:tr>
    </w:tbl>
    <w:p w:rsidR="004F2B59" w:rsidRDefault="004F2B59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C66756" w:rsidRDefault="00C66756" w:rsidP="002A2EE7">
      <w:pPr>
        <w:widowControl w:val="0"/>
        <w:autoSpaceDE w:val="0"/>
        <w:autoSpaceDN w:val="0"/>
        <w:adjustRightInd w:val="0"/>
        <w:spacing w:line="216" w:lineRule="auto"/>
      </w:pPr>
    </w:p>
    <w:p w:rsidR="00A5493C" w:rsidRDefault="00A5493C" w:rsidP="002A2EE7">
      <w:pPr>
        <w:widowControl w:val="0"/>
        <w:autoSpaceDE w:val="0"/>
        <w:autoSpaceDN w:val="0"/>
        <w:adjustRightInd w:val="0"/>
        <w:spacing w:line="216" w:lineRule="auto"/>
      </w:pPr>
    </w:p>
    <w:p w:rsidR="004F2B59" w:rsidRDefault="004F2B59" w:rsidP="00CC5D5E">
      <w:pPr>
        <w:widowControl w:val="0"/>
        <w:autoSpaceDE w:val="0"/>
        <w:autoSpaceDN w:val="0"/>
        <w:adjustRightInd w:val="0"/>
        <w:spacing w:line="216" w:lineRule="auto"/>
      </w:pP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  <w:r>
        <w:lastRenderedPageBreak/>
        <w:t>Приложение 1</w:t>
      </w: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  <w:r>
        <w:t xml:space="preserve">к договору № </w:t>
      </w: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  <w:r>
        <w:t xml:space="preserve">от </w:t>
      </w:r>
      <w:r w:rsidR="004531C3">
        <w:t>__</w:t>
      </w:r>
      <w:r>
        <w:t>.</w:t>
      </w:r>
      <w:r w:rsidR="004531C3">
        <w:t>__</w:t>
      </w:r>
      <w:r>
        <w:t>.202</w:t>
      </w:r>
      <w:r w:rsidR="00F43301">
        <w:t>5</w:t>
      </w:r>
      <w:bookmarkStart w:id="0" w:name="_GoBack"/>
      <w:bookmarkEnd w:id="0"/>
      <w:r>
        <w:t xml:space="preserve"> года</w:t>
      </w: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jc w:val="center"/>
      </w:pPr>
    </w:p>
    <w:p w:rsidR="00703EED" w:rsidRDefault="00703EED" w:rsidP="00703EED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>СПЕЦИФИКАЦИЯ</w:t>
      </w: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jc w:val="center"/>
      </w:pPr>
      <w:r>
        <w:t>на поставку горячего питания</w:t>
      </w: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1"/>
        <w:gridCol w:w="2550"/>
        <w:gridCol w:w="1845"/>
        <w:gridCol w:w="1725"/>
        <w:gridCol w:w="1214"/>
      </w:tblGrid>
      <w:tr w:rsidR="00703EED" w:rsidRPr="00C21F34" w:rsidTr="00B77E7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0"/>
                <w:szCs w:val="10"/>
              </w:rPr>
            </w:pPr>
            <w:r w:rsidRPr="00681563">
              <w:rPr>
                <w:sz w:val="10"/>
                <w:szCs w:val="10"/>
              </w:rPr>
              <w:t xml:space="preserve">№ </w:t>
            </w:r>
            <w:proofErr w:type="gramStart"/>
            <w:r w:rsidRPr="00681563">
              <w:rPr>
                <w:sz w:val="10"/>
                <w:szCs w:val="10"/>
              </w:rPr>
              <w:t>п</w:t>
            </w:r>
            <w:proofErr w:type="gramEnd"/>
            <w:r w:rsidRPr="00681563">
              <w:rPr>
                <w:sz w:val="10"/>
                <w:szCs w:val="10"/>
              </w:rPr>
              <w:t>/п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Торговая наценка с учетом доставки пищи, %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F03638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набора продуктов по нормам питания в сутки на одного человека (с учетом торговой наценки, НДС и прочих платежей), </w:t>
            </w:r>
            <w:r>
              <w:rPr>
                <w:sz w:val="20"/>
                <w:szCs w:val="20"/>
                <w:lang w:val="en-US"/>
              </w:rPr>
              <w:t>BYN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Исполнителя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10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Ориентировочное количество,</w:t>
            </w:r>
          </w:p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10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ED" w:rsidRPr="00681563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681563">
              <w:rPr>
                <w:sz w:val="20"/>
                <w:szCs w:val="20"/>
              </w:rPr>
              <w:t>Сумма, руб.</w:t>
            </w:r>
            <w:r>
              <w:rPr>
                <w:sz w:val="20"/>
                <w:szCs w:val="20"/>
              </w:rPr>
              <w:t xml:space="preserve"> </w:t>
            </w:r>
            <w:r w:rsidRPr="00681563">
              <w:rPr>
                <w:sz w:val="20"/>
                <w:szCs w:val="20"/>
              </w:rPr>
              <w:t xml:space="preserve">РБ с НДС </w:t>
            </w:r>
          </w:p>
        </w:tc>
      </w:tr>
      <w:tr w:rsidR="00703EED" w:rsidRPr="008E524D" w:rsidTr="00B77E7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ED" w:rsidRPr="008E524D" w:rsidRDefault="00703EED" w:rsidP="00B77E7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</w:pP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C21F34">
        <w:t>Итого: стоимость горячего питания</w:t>
      </w:r>
      <w:r>
        <w:t xml:space="preserve"> </w:t>
      </w:r>
      <w:r w:rsidR="00E72184">
        <w:t>составляет</w:t>
      </w:r>
      <w:proofErr w:type="gramStart"/>
      <w:r w:rsidR="00E72184">
        <w:t>__________________________________</w:t>
      </w:r>
      <w:r w:rsidRPr="00590EED">
        <w:t xml:space="preserve"> (</w:t>
      </w:r>
      <w:r w:rsidR="00E72184">
        <w:t>_________________________________________</w:t>
      </w:r>
      <w:r w:rsidRPr="00590EED">
        <w:t>)</w:t>
      </w:r>
      <w:r w:rsidRPr="00C21F34">
        <w:t>.</w:t>
      </w:r>
      <w:proofErr w:type="gramEnd"/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</w:pPr>
    </w:p>
    <w:p w:rsidR="00703EED" w:rsidRPr="00C21F34" w:rsidRDefault="00703EED" w:rsidP="00703EED">
      <w:pPr>
        <w:widowControl w:val="0"/>
        <w:autoSpaceDE w:val="0"/>
        <w:autoSpaceDN w:val="0"/>
        <w:adjustRightInd w:val="0"/>
        <w:spacing w:line="216" w:lineRule="auto"/>
        <w:ind w:firstLine="708"/>
      </w:pPr>
    </w:p>
    <w:tbl>
      <w:tblPr>
        <w:tblW w:w="988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86"/>
        <w:gridCol w:w="356"/>
        <w:gridCol w:w="4747"/>
      </w:tblGrid>
      <w:tr w:rsidR="00703EED" w:rsidRPr="00F9037B" w:rsidTr="00B77E7D">
        <w:trPr>
          <w:trHeight w:val="1330"/>
        </w:trPr>
        <w:tc>
          <w:tcPr>
            <w:tcW w:w="4786" w:type="dxa"/>
          </w:tcPr>
          <w:p w:rsidR="00703EED" w:rsidRDefault="00703EED" w:rsidP="00B77E7D">
            <w:pPr>
              <w:spacing w:line="204" w:lineRule="auto"/>
              <w:contextualSpacing/>
            </w:pPr>
          </w:p>
          <w:p w:rsidR="00703EED" w:rsidRPr="00426A87" w:rsidRDefault="00E72184" w:rsidP="00B77E7D">
            <w:pPr>
              <w:spacing w:line="204" w:lineRule="auto"/>
              <w:contextualSpacing/>
              <w:rPr>
                <w:u w:val="single"/>
              </w:rPr>
            </w:pPr>
            <w:r>
              <w:rPr>
                <w:u w:val="single"/>
              </w:rPr>
              <w:t>Заказчик</w:t>
            </w:r>
          </w:p>
        </w:tc>
        <w:tc>
          <w:tcPr>
            <w:tcW w:w="356" w:type="dxa"/>
          </w:tcPr>
          <w:p w:rsidR="00703EED" w:rsidRPr="00F9037B" w:rsidRDefault="00703EED" w:rsidP="00B77E7D">
            <w:pPr>
              <w:spacing w:line="204" w:lineRule="auto"/>
              <w:contextualSpacing/>
              <w:jc w:val="both"/>
            </w:pPr>
          </w:p>
        </w:tc>
        <w:tc>
          <w:tcPr>
            <w:tcW w:w="4747" w:type="dxa"/>
          </w:tcPr>
          <w:p w:rsidR="00703EED" w:rsidRDefault="00703EED" w:rsidP="00B77E7D">
            <w:pPr>
              <w:spacing w:line="204" w:lineRule="auto"/>
              <w:contextualSpacing/>
              <w:jc w:val="both"/>
            </w:pPr>
          </w:p>
          <w:p w:rsidR="00E72184" w:rsidRPr="00E72184" w:rsidRDefault="00E72184" w:rsidP="00B77E7D">
            <w:pPr>
              <w:spacing w:line="204" w:lineRule="auto"/>
              <w:contextualSpacing/>
              <w:jc w:val="both"/>
              <w:rPr>
                <w:u w:val="single"/>
              </w:rPr>
            </w:pPr>
            <w:r w:rsidRPr="00E72184">
              <w:rPr>
                <w:u w:val="single"/>
              </w:rPr>
              <w:t>Исполнитель</w:t>
            </w:r>
          </w:p>
        </w:tc>
      </w:tr>
    </w:tbl>
    <w:p w:rsidR="00B543B1" w:rsidRDefault="00B543B1" w:rsidP="00703EED">
      <w:pPr>
        <w:widowControl w:val="0"/>
        <w:autoSpaceDE w:val="0"/>
        <w:autoSpaceDN w:val="0"/>
        <w:adjustRightInd w:val="0"/>
        <w:spacing w:line="216" w:lineRule="auto"/>
        <w:ind w:left="7230"/>
      </w:pPr>
    </w:p>
    <w:sectPr w:rsidR="00B543B1" w:rsidSect="00252A91">
      <w:headerReference w:type="even" r:id="rId9"/>
      <w:headerReference w:type="default" r:id="rId10"/>
      <w:pgSz w:w="11906" w:h="16838" w:code="9"/>
      <w:pgMar w:top="709" w:right="454" w:bottom="284" w:left="153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73" w:rsidRDefault="004E6A73">
      <w:r>
        <w:separator/>
      </w:r>
    </w:p>
  </w:endnote>
  <w:endnote w:type="continuationSeparator" w:id="0">
    <w:p w:rsidR="004E6A73" w:rsidRDefault="004E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73" w:rsidRDefault="004E6A73">
      <w:r>
        <w:separator/>
      </w:r>
    </w:p>
  </w:footnote>
  <w:footnote w:type="continuationSeparator" w:id="0">
    <w:p w:rsidR="004E6A73" w:rsidRDefault="004E6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0F" w:rsidRDefault="00FF76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20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046">
      <w:rPr>
        <w:rStyle w:val="a5"/>
        <w:noProof/>
      </w:rPr>
      <w:t>3</w:t>
    </w:r>
    <w:r>
      <w:rPr>
        <w:rStyle w:val="a5"/>
      </w:rPr>
      <w:fldChar w:fldCharType="end"/>
    </w:r>
  </w:p>
  <w:p w:rsidR="00742E0F" w:rsidRDefault="00F433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0F" w:rsidRDefault="00F4330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A6376"/>
    <w:multiLevelType w:val="hybridMultilevel"/>
    <w:tmpl w:val="0DFC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784"/>
    <w:rsid w:val="000061DD"/>
    <w:rsid w:val="00010543"/>
    <w:rsid w:val="00014133"/>
    <w:rsid w:val="0001593C"/>
    <w:rsid w:val="00032214"/>
    <w:rsid w:val="0003307E"/>
    <w:rsid w:val="00033245"/>
    <w:rsid w:val="000352D3"/>
    <w:rsid w:val="00041C7D"/>
    <w:rsid w:val="00043D4B"/>
    <w:rsid w:val="00044C79"/>
    <w:rsid w:val="00054DD3"/>
    <w:rsid w:val="00066566"/>
    <w:rsid w:val="00082AF4"/>
    <w:rsid w:val="000A25C1"/>
    <w:rsid w:val="000C5A3C"/>
    <w:rsid w:val="000E76E5"/>
    <w:rsid w:val="001338C5"/>
    <w:rsid w:val="00137D7E"/>
    <w:rsid w:val="00140356"/>
    <w:rsid w:val="00152474"/>
    <w:rsid w:val="00152FEF"/>
    <w:rsid w:val="001645BA"/>
    <w:rsid w:val="0019411C"/>
    <w:rsid w:val="001D4AB2"/>
    <w:rsid w:val="001E4FF0"/>
    <w:rsid w:val="001F70DF"/>
    <w:rsid w:val="001F7764"/>
    <w:rsid w:val="00201BF3"/>
    <w:rsid w:val="00205E08"/>
    <w:rsid w:val="002270B6"/>
    <w:rsid w:val="0023221D"/>
    <w:rsid w:val="002453DF"/>
    <w:rsid w:val="0024761E"/>
    <w:rsid w:val="00252A91"/>
    <w:rsid w:val="00253836"/>
    <w:rsid w:val="0026381F"/>
    <w:rsid w:val="0028237E"/>
    <w:rsid w:val="00286584"/>
    <w:rsid w:val="00290447"/>
    <w:rsid w:val="00293EF6"/>
    <w:rsid w:val="002A2EE7"/>
    <w:rsid w:val="002A6F31"/>
    <w:rsid w:val="002B16CD"/>
    <w:rsid w:val="002B2A76"/>
    <w:rsid w:val="002B76EC"/>
    <w:rsid w:val="002C00E7"/>
    <w:rsid w:val="002C6448"/>
    <w:rsid w:val="002C65E5"/>
    <w:rsid w:val="002E6007"/>
    <w:rsid w:val="00346F8F"/>
    <w:rsid w:val="00351C27"/>
    <w:rsid w:val="00361AEB"/>
    <w:rsid w:val="00365184"/>
    <w:rsid w:val="00365865"/>
    <w:rsid w:val="003855C9"/>
    <w:rsid w:val="00386547"/>
    <w:rsid w:val="00391822"/>
    <w:rsid w:val="003B41F1"/>
    <w:rsid w:val="003D17BC"/>
    <w:rsid w:val="003F5551"/>
    <w:rsid w:val="003F7134"/>
    <w:rsid w:val="0040216F"/>
    <w:rsid w:val="00406E9D"/>
    <w:rsid w:val="00426A87"/>
    <w:rsid w:val="004326A3"/>
    <w:rsid w:val="00442438"/>
    <w:rsid w:val="004531C3"/>
    <w:rsid w:val="00485677"/>
    <w:rsid w:val="00494953"/>
    <w:rsid w:val="004B5AC2"/>
    <w:rsid w:val="004C4FAF"/>
    <w:rsid w:val="004C5F19"/>
    <w:rsid w:val="004E6A73"/>
    <w:rsid w:val="004F2B59"/>
    <w:rsid w:val="004F47AC"/>
    <w:rsid w:val="004F5379"/>
    <w:rsid w:val="004F73BF"/>
    <w:rsid w:val="004F75AD"/>
    <w:rsid w:val="005031BF"/>
    <w:rsid w:val="00513EF1"/>
    <w:rsid w:val="00525C1C"/>
    <w:rsid w:val="00543641"/>
    <w:rsid w:val="00545434"/>
    <w:rsid w:val="00547638"/>
    <w:rsid w:val="00557D5E"/>
    <w:rsid w:val="005601A6"/>
    <w:rsid w:val="0057405C"/>
    <w:rsid w:val="0058154F"/>
    <w:rsid w:val="00583238"/>
    <w:rsid w:val="00583E2A"/>
    <w:rsid w:val="00587038"/>
    <w:rsid w:val="005945FB"/>
    <w:rsid w:val="005C6558"/>
    <w:rsid w:val="005E0658"/>
    <w:rsid w:val="005F2043"/>
    <w:rsid w:val="005F7542"/>
    <w:rsid w:val="006039A1"/>
    <w:rsid w:val="00611EF4"/>
    <w:rsid w:val="00617055"/>
    <w:rsid w:val="00635626"/>
    <w:rsid w:val="00674C57"/>
    <w:rsid w:val="00681563"/>
    <w:rsid w:val="00681A61"/>
    <w:rsid w:val="0068256F"/>
    <w:rsid w:val="006B5835"/>
    <w:rsid w:val="006B73BA"/>
    <w:rsid w:val="006B7DE2"/>
    <w:rsid w:val="006C0D61"/>
    <w:rsid w:val="006C2F21"/>
    <w:rsid w:val="006C419C"/>
    <w:rsid w:val="006D46F4"/>
    <w:rsid w:val="006E630B"/>
    <w:rsid w:val="006F53A0"/>
    <w:rsid w:val="006F7341"/>
    <w:rsid w:val="00703EED"/>
    <w:rsid w:val="007111C0"/>
    <w:rsid w:val="0072354A"/>
    <w:rsid w:val="00744933"/>
    <w:rsid w:val="00744FDB"/>
    <w:rsid w:val="00750B86"/>
    <w:rsid w:val="00757043"/>
    <w:rsid w:val="007620C7"/>
    <w:rsid w:val="00764A08"/>
    <w:rsid w:val="00764B0E"/>
    <w:rsid w:val="007706C7"/>
    <w:rsid w:val="0077780A"/>
    <w:rsid w:val="007875E3"/>
    <w:rsid w:val="00790DDF"/>
    <w:rsid w:val="007A7D63"/>
    <w:rsid w:val="007B5533"/>
    <w:rsid w:val="007D6412"/>
    <w:rsid w:val="007D6B90"/>
    <w:rsid w:val="007E01AC"/>
    <w:rsid w:val="007E5455"/>
    <w:rsid w:val="008037B9"/>
    <w:rsid w:val="00803A18"/>
    <w:rsid w:val="00805E53"/>
    <w:rsid w:val="008150A1"/>
    <w:rsid w:val="00827411"/>
    <w:rsid w:val="00835147"/>
    <w:rsid w:val="00835B0B"/>
    <w:rsid w:val="00835CE2"/>
    <w:rsid w:val="00846C3B"/>
    <w:rsid w:val="008553BD"/>
    <w:rsid w:val="00863B3C"/>
    <w:rsid w:val="00864B5C"/>
    <w:rsid w:val="00881DAB"/>
    <w:rsid w:val="00897C19"/>
    <w:rsid w:val="008A1333"/>
    <w:rsid w:val="008B569F"/>
    <w:rsid w:val="008B7066"/>
    <w:rsid w:val="008C226C"/>
    <w:rsid w:val="008C5F1A"/>
    <w:rsid w:val="008E2D5D"/>
    <w:rsid w:val="008F14A2"/>
    <w:rsid w:val="0091094F"/>
    <w:rsid w:val="00915B3A"/>
    <w:rsid w:val="00930C85"/>
    <w:rsid w:val="00931073"/>
    <w:rsid w:val="00974C4A"/>
    <w:rsid w:val="00975306"/>
    <w:rsid w:val="00977A8B"/>
    <w:rsid w:val="00985A44"/>
    <w:rsid w:val="009864F0"/>
    <w:rsid w:val="0099016E"/>
    <w:rsid w:val="009B5611"/>
    <w:rsid w:val="009E2AAF"/>
    <w:rsid w:val="009E7705"/>
    <w:rsid w:val="00A17DDB"/>
    <w:rsid w:val="00A2160C"/>
    <w:rsid w:val="00A412DE"/>
    <w:rsid w:val="00A50738"/>
    <w:rsid w:val="00A5493C"/>
    <w:rsid w:val="00A568FB"/>
    <w:rsid w:val="00A62AFC"/>
    <w:rsid w:val="00A72E74"/>
    <w:rsid w:val="00A7300C"/>
    <w:rsid w:val="00AA5F58"/>
    <w:rsid w:val="00AC2B30"/>
    <w:rsid w:val="00AE3E0F"/>
    <w:rsid w:val="00B2377D"/>
    <w:rsid w:val="00B3627A"/>
    <w:rsid w:val="00B424B7"/>
    <w:rsid w:val="00B543B1"/>
    <w:rsid w:val="00B80C54"/>
    <w:rsid w:val="00B877BA"/>
    <w:rsid w:val="00BB6108"/>
    <w:rsid w:val="00BB765B"/>
    <w:rsid w:val="00BC7385"/>
    <w:rsid w:val="00BD3396"/>
    <w:rsid w:val="00BE1B75"/>
    <w:rsid w:val="00C03767"/>
    <w:rsid w:val="00C113AE"/>
    <w:rsid w:val="00C16DD4"/>
    <w:rsid w:val="00C55C64"/>
    <w:rsid w:val="00C64D28"/>
    <w:rsid w:val="00C657B7"/>
    <w:rsid w:val="00C66756"/>
    <w:rsid w:val="00C75391"/>
    <w:rsid w:val="00C77F54"/>
    <w:rsid w:val="00C825FE"/>
    <w:rsid w:val="00C8695D"/>
    <w:rsid w:val="00C87F4B"/>
    <w:rsid w:val="00C94283"/>
    <w:rsid w:val="00CA3A2E"/>
    <w:rsid w:val="00CC1936"/>
    <w:rsid w:val="00CC372C"/>
    <w:rsid w:val="00CC5D5E"/>
    <w:rsid w:val="00CD316E"/>
    <w:rsid w:val="00CD6DDA"/>
    <w:rsid w:val="00CF3A90"/>
    <w:rsid w:val="00CF64F7"/>
    <w:rsid w:val="00CF7784"/>
    <w:rsid w:val="00D235ED"/>
    <w:rsid w:val="00D30FCA"/>
    <w:rsid w:val="00D32EC5"/>
    <w:rsid w:val="00D510C9"/>
    <w:rsid w:val="00D64663"/>
    <w:rsid w:val="00D724A8"/>
    <w:rsid w:val="00D84B37"/>
    <w:rsid w:val="00D91751"/>
    <w:rsid w:val="00D91ECC"/>
    <w:rsid w:val="00D97BEB"/>
    <w:rsid w:val="00DA4279"/>
    <w:rsid w:val="00DF68F3"/>
    <w:rsid w:val="00E1237A"/>
    <w:rsid w:val="00E12991"/>
    <w:rsid w:val="00E32F00"/>
    <w:rsid w:val="00E42A41"/>
    <w:rsid w:val="00E54860"/>
    <w:rsid w:val="00E72046"/>
    <w:rsid w:val="00E72184"/>
    <w:rsid w:val="00E76055"/>
    <w:rsid w:val="00E838AA"/>
    <w:rsid w:val="00EA2E6A"/>
    <w:rsid w:val="00EB0460"/>
    <w:rsid w:val="00EE090B"/>
    <w:rsid w:val="00EF2186"/>
    <w:rsid w:val="00F13EE2"/>
    <w:rsid w:val="00F15B31"/>
    <w:rsid w:val="00F22EAF"/>
    <w:rsid w:val="00F31CA7"/>
    <w:rsid w:val="00F3383F"/>
    <w:rsid w:val="00F35571"/>
    <w:rsid w:val="00F43301"/>
    <w:rsid w:val="00F55583"/>
    <w:rsid w:val="00F64760"/>
    <w:rsid w:val="00F826AC"/>
    <w:rsid w:val="00FA6012"/>
    <w:rsid w:val="00FA6B4E"/>
    <w:rsid w:val="00FB2D94"/>
    <w:rsid w:val="00FC1345"/>
    <w:rsid w:val="00FD0D2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20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720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2046"/>
  </w:style>
  <w:style w:type="paragraph" w:styleId="a6">
    <w:name w:val="footer"/>
    <w:basedOn w:val="a"/>
    <w:link w:val="a7"/>
    <w:rsid w:val="00E7204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E72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53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3A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26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A21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7F37-993A-4E84-A8D5-FD0340DD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user</cp:lastModifiedBy>
  <cp:revision>31</cp:revision>
  <cp:lastPrinted>2022-12-28T05:44:00Z</cp:lastPrinted>
  <dcterms:created xsi:type="dcterms:W3CDTF">2022-12-28T05:28:00Z</dcterms:created>
  <dcterms:modified xsi:type="dcterms:W3CDTF">2025-01-20T08:19:00Z</dcterms:modified>
</cp:coreProperties>
</file>