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E5" w:rsidRDefault="00C810E5" w:rsidP="00B61D33">
      <w:pPr>
        <w:pStyle w:val="ConsPlusNonformat"/>
        <w:tabs>
          <w:tab w:val="left" w:pos="4536"/>
        </w:tabs>
        <w:spacing w:line="280" w:lineRule="exact"/>
        <w:ind w:left="4536" w:firstLine="851"/>
        <w:jc w:val="both"/>
        <w:rPr>
          <w:rFonts w:ascii="Times New Roman" w:hAnsi="Times New Roman" w:cs="Times New Roman"/>
          <w:sz w:val="28"/>
          <w:szCs w:val="28"/>
        </w:rPr>
      </w:pPr>
      <w:bookmarkStart w:id="0" w:name="Par27"/>
      <w:bookmarkEnd w:id="0"/>
      <w:r>
        <w:rPr>
          <w:rFonts w:ascii="Times New Roman" w:hAnsi="Times New Roman" w:cs="Times New Roman"/>
          <w:sz w:val="28"/>
          <w:szCs w:val="28"/>
        </w:rPr>
        <w:t>УТВЕРЖДАЮ</w:t>
      </w:r>
    </w:p>
    <w:p w:rsidR="00C810E5" w:rsidRDefault="00C810E5" w:rsidP="00B61D33">
      <w:pPr>
        <w:pStyle w:val="ConsPlusNonformat"/>
        <w:tabs>
          <w:tab w:val="left" w:pos="4536"/>
        </w:tabs>
        <w:spacing w:line="280" w:lineRule="exact"/>
        <w:ind w:left="4536" w:firstLine="851"/>
        <w:jc w:val="both"/>
        <w:rPr>
          <w:rFonts w:ascii="Times New Roman" w:hAnsi="Times New Roman" w:cs="Times New Roman"/>
          <w:sz w:val="28"/>
          <w:szCs w:val="28"/>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УФиТ</w:t>
      </w:r>
      <w:proofErr w:type="spellEnd"/>
    </w:p>
    <w:p w:rsidR="00C810E5" w:rsidRDefault="00C810E5" w:rsidP="00B61D33">
      <w:pPr>
        <w:pStyle w:val="ConsPlusNonformat"/>
        <w:tabs>
          <w:tab w:val="left" w:pos="4536"/>
        </w:tabs>
        <w:spacing w:line="280" w:lineRule="exact"/>
        <w:ind w:left="4536" w:firstLine="851"/>
        <w:jc w:val="both"/>
        <w:rPr>
          <w:rFonts w:ascii="Times New Roman" w:hAnsi="Times New Roman" w:cs="Times New Roman"/>
          <w:sz w:val="28"/>
          <w:szCs w:val="28"/>
        </w:rPr>
      </w:pPr>
      <w:r>
        <w:rPr>
          <w:rFonts w:ascii="Times New Roman" w:hAnsi="Times New Roman" w:cs="Times New Roman"/>
          <w:sz w:val="28"/>
          <w:szCs w:val="28"/>
        </w:rPr>
        <w:t xml:space="preserve">ГУВД </w:t>
      </w:r>
      <w:proofErr w:type="spellStart"/>
      <w:r>
        <w:rPr>
          <w:rFonts w:ascii="Times New Roman" w:hAnsi="Times New Roman" w:cs="Times New Roman"/>
          <w:sz w:val="28"/>
          <w:szCs w:val="28"/>
        </w:rPr>
        <w:t>Мингорисполкома</w:t>
      </w:r>
      <w:proofErr w:type="spellEnd"/>
    </w:p>
    <w:p w:rsidR="00C810E5" w:rsidRDefault="00C810E5" w:rsidP="00B61D33">
      <w:pPr>
        <w:pStyle w:val="ConsPlusNonformat"/>
        <w:tabs>
          <w:tab w:val="left" w:pos="4536"/>
        </w:tabs>
        <w:spacing w:line="280" w:lineRule="exact"/>
        <w:ind w:left="4536" w:firstLine="851"/>
        <w:jc w:val="both"/>
        <w:rPr>
          <w:rFonts w:ascii="Times New Roman" w:hAnsi="Times New Roman" w:cs="Times New Roman"/>
          <w:sz w:val="28"/>
          <w:szCs w:val="28"/>
        </w:rPr>
      </w:pPr>
      <w:r>
        <w:rPr>
          <w:rFonts w:ascii="Times New Roman" w:hAnsi="Times New Roman" w:cs="Times New Roman"/>
          <w:sz w:val="28"/>
          <w:szCs w:val="28"/>
        </w:rPr>
        <w:t>полковник милиции</w:t>
      </w:r>
    </w:p>
    <w:p w:rsidR="00C810E5" w:rsidRDefault="00C810E5" w:rsidP="00B61D33">
      <w:pPr>
        <w:pStyle w:val="ConsPlusNonformat"/>
        <w:tabs>
          <w:tab w:val="left" w:pos="4536"/>
        </w:tabs>
        <w:spacing w:line="280" w:lineRule="exact"/>
        <w:ind w:left="4536" w:firstLine="851"/>
        <w:jc w:val="both"/>
        <w:rPr>
          <w:rFonts w:ascii="Times New Roman" w:hAnsi="Times New Roman" w:cs="Times New Roman"/>
          <w:sz w:val="28"/>
          <w:szCs w:val="28"/>
        </w:rPr>
      </w:pPr>
      <w:r w:rsidRPr="00B93B9E">
        <w:rPr>
          <w:rFonts w:ascii="Times New Roman" w:hAnsi="Times New Roman" w:cs="Times New Roman"/>
          <w:sz w:val="28"/>
          <w:szCs w:val="28"/>
          <w:u w:val="single"/>
        </w:rPr>
        <w:t xml:space="preserve">                   </w:t>
      </w:r>
      <w:proofErr w:type="spellStart"/>
      <w:r>
        <w:rPr>
          <w:rFonts w:ascii="Times New Roman" w:hAnsi="Times New Roman" w:cs="Times New Roman"/>
          <w:sz w:val="28"/>
          <w:szCs w:val="28"/>
        </w:rPr>
        <w:t>А.А.Дурович</w:t>
      </w:r>
      <w:proofErr w:type="spellEnd"/>
    </w:p>
    <w:p w:rsidR="00C810E5" w:rsidRDefault="00B93B9E" w:rsidP="00B61D33">
      <w:pPr>
        <w:pStyle w:val="ConsPlusNonformat"/>
        <w:tabs>
          <w:tab w:val="left" w:pos="4536"/>
        </w:tabs>
        <w:spacing w:line="280" w:lineRule="exact"/>
        <w:ind w:left="4536" w:firstLine="851"/>
        <w:jc w:val="both"/>
        <w:rPr>
          <w:rFonts w:ascii="Times New Roman" w:hAnsi="Times New Roman" w:cs="Times New Roman"/>
          <w:sz w:val="28"/>
          <w:szCs w:val="28"/>
        </w:rPr>
      </w:pPr>
      <w:r w:rsidRPr="00B93B9E">
        <w:rPr>
          <w:rFonts w:ascii="Times New Roman" w:hAnsi="Times New Roman" w:cs="Times New Roman"/>
          <w:sz w:val="28"/>
          <w:szCs w:val="28"/>
        </w:rPr>
        <w:t>«</w:t>
      </w:r>
      <w:r w:rsidR="00C810E5" w:rsidRPr="00B93B9E">
        <w:rPr>
          <w:rFonts w:ascii="Times New Roman" w:hAnsi="Times New Roman" w:cs="Times New Roman"/>
          <w:sz w:val="28"/>
          <w:szCs w:val="28"/>
          <w:u w:val="single"/>
        </w:rPr>
        <w:t>___</w:t>
      </w:r>
      <w:r w:rsidRPr="00B93B9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__________</w:t>
      </w:r>
      <w:r w:rsidR="00C810E5">
        <w:rPr>
          <w:rFonts w:ascii="Times New Roman" w:hAnsi="Times New Roman" w:cs="Times New Roman"/>
          <w:sz w:val="28"/>
          <w:szCs w:val="28"/>
        </w:rPr>
        <w:t>20</w:t>
      </w:r>
      <w:r w:rsidR="009C5141">
        <w:rPr>
          <w:rFonts w:ascii="Times New Roman" w:hAnsi="Times New Roman" w:cs="Times New Roman"/>
          <w:sz w:val="28"/>
          <w:szCs w:val="28"/>
        </w:rPr>
        <w:t>2</w:t>
      </w:r>
      <w:r w:rsidR="00077235">
        <w:rPr>
          <w:rFonts w:ascii="Times New Roman" w:hAnsi="Times New Roman" w:cs="Times New Roman"/>
          <w:sz w:val="28"/>
          <w:szCs w:val="28"/>
        </w:rPr>
        <w:t>5</w:t>
      </w:r>
      <w:r>
        <w:rPr>
          <w:rFonts w:ascii="Times New Roman" w:hAnsi="Times New Roman" w:cs="Times New Roman"/>
          <w:sz w:val="28"/>
          <w:szCs w:val="28"/>
        </w:rPr>
        <w:t>г.</w:t>
      </w:r>
      <w:r w:rsidR="00C810E5" w:rsidRPr="00B93B9E">
        <w:rPr>
          <w:rFonts w:ascii="Times New Roman" w:hAnsi="Times New Roman" w:cs="Times New Roman"/>
          <w:sz w:val="28"/>
          <w:szCs w:val="28"/>
        </w:rPr>
        <w:t xml:space="preserve">   </w:t>
      </w:r>
    </w:p>
    <w:p w:rsidR="00030814" w:rsidRDefault="00030814" w:rsidP="00E3785D">
      <w:pPr>
        <w:pStyle w:val="ConsPlusNormal"/>
        <w:jc w:val="center"/>
        <w:rPr>
          <w:rFonts w:ascii="Times New Roman" w:hAnsi="Times New Roman" w:cs="Times New Roman"/>
          <w:sz w:val="24"/>
          <w:szCs w:val="24"/>
        </w:rPr>
      </w:pPr>
    </w:p>
    <w:p w:rsidR="0013094A" w:rsidRDefault="0013094A" w:rsidP="00E3785D">
      <w:pPr>
        <w:pStyle w:val="ConsPlusNormal"/>
        <w:jc w:val="center"/>
        <w:rPr>
          <w:rFonts w:ascii="Times New Roman" w:hAnsi="Times New Roman" w:cs="Times New Roman"/>
          <w:sz w:val="28"/>
          <w:szCs w:val="28"/>
        </w:rPr>
      </w:pPr>
    </w:p>
    <w:p w:rsidR="0013094A" w:rsidRDefault="00E3785D" w:rsidP="00E3785D">
      <w:pPr>
        <w:pStyle w:val="ConsPlusNormal"/>
        <w:jc w:val="center"/>
        <w:rPr>
          <w:rFonts w:ascii="Times New Roman" w:hAnsi="Times New Roman" w:cs="Times New Roman"/>
          <w:b/>
          <w:sz w:val="28"/>
          <w:szCs w:val="28"/>
        </w:rPr>
      </w:pPr>
      <w:r w:rsidRPr="00812129">
        <w:rPr>
          <w:rFonts w:ascii="Times New Roman" w:hAnsi="Times New Roman" w:cs="Times New Roman"/>
          <w:sz w:val="28"/>
          <w:szCs w:val="28"/>
        </w:rPr>
        <w:t>КОНКУРСНЫЕ ДОКУМЕНТЫ</w:t>
      </w:r>
    </w:p>
    <w:p w:rsidR="00995C6D" w:rsidRPr="002824E7" w:rsidRDefault="00BC0F5A" w:rsidP="00E3785D">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Pr="002824E7">
        <w:rPr>
          <w:rFonts w:ascii="Times New Roman" w:hAnsi="Times New Roman" w:cs="Times New Roman"/>
          <w:b/>
          <w:sz w:val="28"/>
          <w:szCs w:val="28"/>
        </w:rPr>
        <w:t>Услуг</w:t>
      </w:r>
      <w:r w:rsidR="00A00814" w:rsidRPr="002824E7">
        <w:rPr>
          <w:rFonts w:ascii="Times New Roman" w:hAnsi="Times New Roman" w:cs="Times New Roman"/>
          <w:b/>
          <w:sz w:val="28"/>
          <w:szCs w:val="28"/>
        </w:rPr>
        <w:t>а</w:t>
      </w:r>
      <w:r w:rsidR="00995C6D" w:rsidRPr="002824E7">
        <w:rPr>
          <w:rFonts w:ascii="Times New Roman" w:hAnsi="Times New Roman" w:cs="Times New Roman"/>
          <w:b/>
          <w:sz w:val="28"/>
          <w:szCs w:val="28"/>
        </w:rPr>
        <w:t xml:space="preserve"> по обеспечению питанием лиц,</w:t>
      </w:r>
    </w:p>
    <w:p w:rsidR="0013094A" w:rsidRDefault="00BC0F5A" w:rsidP="00E3785D">
      <w:pPr>
        <w:pStyle w:val="ConsPlusNormal"/>
        <w:jc w:val="center"/>
        <w:rPr>
          <w:rFonts w:ascii="Times New Roman" w:hAnsi="Times New Roman" w:cs="Times New Roman"/>
          <w:b/>
          <w:bCs/>
          <w:sz w:val="24"/>
          <w:szCs w:val="24"/>
        </w:rPr>
      </w:pPr>
      <w:r w:rsidRPr="002824E7">
        <w:rPr>
          <w:rFonts w:ascii="Times New Roman" w:hAnsi="Times New Roman" w:cs="Times New Roman"/>
          <w:b/>
          <w:sz w:val="28"/>
          <w:szCs w:val="28"/>
        </w:rPr>
        <w:t xml:space="preserve">содержащихся в ЦИП и ИВС ГУВД </w:t>
      </w:r>
      <w:proofErr w:type="spellStart"/>
      <w:r w:rsidRPr="002824E7">
        <w:rPr>
          <w:rFonts w:ascii="Times New Roman" w:hAnsi="Times New Roman" w:cs="Times New Roman"/>
          <w:b/>
          <w:sz w:val="28"/>
          <w:szCs w:val="28"/>
        </w:rPr>
        <w:t>Мингорисполкома</w:t>
      </w:r>
      <w:proofErr w:type="spellEnd"/>
      <w:r w:rsidRPr="00C810E5">
        <w:rPr>
          <w:rFonts w:ascii="Times New Roman" w:hAnsi="Times New Roman" w:cs="Times New Roman"/>
          <w:b/>
          <w:bCs/>
          <w:sz w:val="24"/>
          <w:szCs w:val="24"/>
        </w:rPr>
        <w:t>»</w:t>
      </w:r>
    </w:p>
    <w:p w:rsidR="0013094A" w:rsidRPr="00E643BB" w:rsidRDefault="0013094A" w:rsidP="00E3785D">
      <w:pPr>
        <w:pStyle w:val="ConsPlusNormal"/>
        <w:jc w:val="center"/>
        <w:rPr>
          <w:rFonts w:ascii="Times New Roman" w:hAnsi="Times New Roman" w:cs="Times New Roman"/>
          <w:sz w:val="24"/>
          <w:szCs w:val="24"/>
        </w:rPr>
      </w:pPr>
    </w:p>
    <w:tbl>
      <w:tblPr>
        <w:tblStyle w:val="aa"/>
        <w:tblW w:w="0" w:type="auto"/>
        <w:tblInd w:w="108" w:type="dxa"/>
        <w:tblLook w:val="04A0" w:firstRow="1" w:lastRow="0" w:firstColumn="1" w:lastColumn="0" w:noHBand="0" w:noVBand="1"/>
      </w:tblPr>
      <w:tblGrid>
        <w:gridCol w:w="3119"/>
        <w:gridCol w:w="1559"/>
        <w:gridCol w:w="3104"/>
        <w:gridCol w:w="1574"/>
      </w:tblGrid>
      <w:tr w:rsidR="00C810E5" w:rsidTr="00672C27">
        <w:tc>
          <w:tcPr>
            <w:tcW w:w="3119" w:type="dxa"/>
          </w:tcPr>
          <w:p w:rsidR="00C810E5" w:rsidRDefault="00C810E5" w:rsidP="00CE42E5">
            <w:pPr>
              <w:pStyle w:val="newncpi0"/>
              <w:spacing w:line="240" w:lineRule="exact"/>
              <w:contextualSpacing/>
            </w:pPr>
            <w:r>
              <w:t>№</w:t>
            </w:r>
          </w:p>
        </w:tc>
        <w:tc>
          <w:tcPr>
            <w:tcW w:w="1559" w:type="dxa"/>
          </w:tcPr>
          <w:p w:rsidR="00C810E5" w:rsidRDefault="00C810E5" w:rsidP="00CE42E5">
            <w:pPr>
              <w:pStyle w:val="newncpi0"/>
              <w:spacing w:line="240" w:lineRule="exact"/>
              <w:contextualSpacing/>
              <w:jc w:val="center"/>
            </w:pPr>
          </w:p>
        </w:tc>
        <w:tc>
          <w:tcPr>
            <w:tcW w:w="3104" w:type="dxa"/>
          </w:tcPr>
          <w:p w:rsidR="00C810E5" w:rsidRDefault="00C810E5" w:rsidP="00CE42E5">
            <w:pPr>
              <w:pStyle w:val="newncpi0"/>
              <w:spacing w:line="240" w:lineRule="exact"/>
              <w:contextualSpacing/>
              <w:jc w:val="left"/>
            </w:pPr>
            <w:r>
              <w:t>№</w:t>
            </w:r>
          </w:p>
        </w:tc>
        <w:tc>
          <w:tcPr>
            <w:tcW w:w="1574" w:type="dxa"/>
          </w:tcPr>
          <w:p w:rsidR="00C810E5" w:rsidRDefault="00C810E5" w:rsidP="00CE42E5">
            <w:pPr>
              <w:pStyle w:val="newncpi0"/>
              <w:spacing w:line="240" w:lineRule="exact"/>
              <w:contextualSpacing/>
              <w:jc w:val="center"/>
            </w:pPr>
          </w:p>
        </w:tc>
      </w:tr>
      <w:tr w:rsidR="00C810E5" w:rsidTr="00672C27">
        <w:trPr>
          <w:trHeight w:val="299"/>
        </w:trPr>
        <w:tc>
          <w:tcPr>
            <w:tcW w:w="3119" w:type="dxa"/>
            <w:vAlign w:val="center"/>
          </w:tcPr>
          <w:p w:rsidR="00C810E5" w:rsidRPr="004837DC" w:rsidRDefault="00C810E5" w:rsidP="00CE42E5">
            <w:pPr>
              <w:pStyle w:val="newncpi0"/>
              <w:spacing w:line="240" w:lineRule="exact"/>
              <w:contextualSpacing/>
              <w:jc w:val="center"/>
              <w:rPr>
                <w:sz w:val="12"/>
                <w:szCs w:val="12"/>
              </w:rPr>
            </w:pPr>
            <w:r w:rsidRPr="004837DC">
              <w:rPr>
                <w:sz w:val="12"/>
                <w:szCs w:val="12"/>
              </w:rPr>
              <w:t>присваивается электронной торговой площадкой</w:t>
            </w:r>
          </w:p>
        </w:tc>
        <w:tc>
          <w:tcPr>
            <w:tcW w:w="1559" w:type="dxa"/>
            <w:vAlign w:val="center"/>
          </w:tcPr>
          <w:p w:rsidR="00C810E5" w:rsidRPr="004837DC" w:rsidRDefault="00C810E5" w:rsidP="00CE42E5">
            <w:pPr>
              <w:pStyle w:val="newncpi0"/>
              <w:spacing w:line="240" w:lineRule="exact"/>
              <w:contextualSpacing/>
              <w:jc w:val="center"/>
              <w:rPr>
                <w:sz w:val="12"/>
                <w:szCs w:val="12"/>
              </w:rPr>
            </w:pPr>
            <w:r w:rsidRPr="004837DC">
              <w:rPr>
                <w:sz w:val="12"/>
                <w:szCs w:val="12"/>
              </w:rPr>
              <w:t>дата размещения</w:t>
            </w:r>
          </w:p>
        </w:tc>
        <w:tc>
          <w:tcPr>
            <w:tcW w:w="3104" w:type="dxa"/>
            <w:vAlign w:val="center"/>
          </w:tcPr>
          <w:p w:rsidR="00C810E5" w:rsidRPr="004837DC" w:rsidRDefault="00C810E5" w:rsidP="00CE42E5">
            <w:pPr>
              <w:pStyle w:val="newncpi0"/>
              <w:spacing w:line="240" w:lineRule="exact"/>
              <w:contextualSpacing/>
              <w:jc w:val="center"/>
              <w:rPr>
                <w:sz w:val="12"/>
                <w:szCs w:val="12"/>
              </w:rPr>
            </w:pPr>
            <w:r w:rsidRPr="004837DC">
              <w:rPr>
                <w:sz w:val="12"/>
                <w:szCs w:val="12"/>
              </w:rPr>
              <w:t>присваивается</w:t>
            </w:r>
            <w:r w:rsidRPr="004837DC">
              <w:rPr>
                <w:sz w:val="12"/>
                <w:szCs w:val="12"/>
                <w:shd w:val="clear" w:color="auto" w:fill="FFFFFF"/>
              </w:rPr>
              <w:t xml:space="preserve"> государственной информационно-аналитической системой</w:t>
            </w:r>
          </w:p>
        </w:tc>
        <w:tc>
          <w:tcPr>
            <w:tcW w:w="1574" w:type="dxa"/>
            <w:vAlign w:val="center"/>
          </w:tcPr>
          <w:p w:rsidR="00C810E5" w:rsidRPr="004837DC" w:rsidRDefault="00C810E5" w:rsidP="00CE42E5">
            <w:pPr>
              <w:pStyle w:val="newncpi0"/>
              <w:spacing w:line="240" w:lineRule="exact"/>
              <w:contextualSpacing/>
              <w:jc w:val="center"/>
              <w:rPr>
                <w:sz w:val="12"/>
                <w:szCs w:val="12"/>
              </w:rPr>
            </w:pPr>
            <w:r w:rsidRPr="004837DC">
              <w:rPr>
                <w:sz w:val="12"/>
                <w:szCs w:val="12"/>
              </w:rPr>
              <w:t xml:space="preserve">дата </w:t>
            </w:r>
            <w:proofErr w:type="spellStart"/>
            <w:r w:rsidRPr="004837DC">
              <w:rPr>
                <w:sz w:val="12"/>
                <w:szCs w:val="12"/>
              </w:rPr>
              <w:t>переразмещения</w:t>
            </w:r>
            <w:proofErr w:type="spellEnd"/>
          </w:p>
        </w:tc>
      </w:tr>
    </w:tbl>
    <w:p w:rsidR="0013094A" w:rsidRDefault="0013094A" w:rsidP="00CA1BED">
      <w:pPr>
        <w:pStyle w:val="ConsPlusNormal"/>
        <w:jc w:val="center"/>
        <w:rPr>
          <w:rFonts w:ascii="Times New Roman" w:hAnsi="Times New Roman" w:cs="Times New Roman"/>
          <w:sz w:val="24"/>
          <w:szCs w:val="24"/>
        </w:rPr>
      </w:pPr>
    </w:p>
    <w:p w:rsidR="00D5761C" w:rsidRPr="00E643BB" w:rsidRDefault="00D5761C" w:rsidP="00CA1BED">
      <w:pPr>
        <w:pStyle w:val="ConsPlusNormal"/>
        <w:jc w:val="center"/>
        <w:rPr>
          <w:rFonts w:ascii="Times New Roman" w:hAnsi="Times New Roman" w:cs="Times New Roman"/>
          <w:sz w:val="24"/>
          <w:szCs w:val="24"/>
        </w:rPr>
      </w:pPr>
      <w:r w:rsidRPr="00BC0F5A">
        <w:rPr>
          <w:rFonts w:ascii="Times New Roman" w:hAnsi="Times New Roman" w:cs="Times New Roman"/>
          <w:b/>
          <w:bCs/>
          <w:sz w:val="24"/>
          <w:szCs w:val="24"/>
        </w:rPr>
        <w:t>I. ПРИГЛАШЕНИЕ К УЧАСТИЮ В ПРОЦЕДУРЕ ГОСУДАРСТВЕННОЙ ЗАКУПКИ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6"/>
        <w:gridCol w:w="5954"/>
      </w:tblGrid>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A02218" w:rsidRDefault="00E3785D" w:rsidP="00BD2EB3">
            <w:pPr>
              <w:pStyle w:val="ConsPlusNormal"/>
              <w:ind w:left="-62" w:right="79"/>
              <w:jc w:val="both"/>
              <w:rPr>
                <w:rFonts w:ascii="Times New Roman" w:hAnsi="Times New Roman" w:cs="Times New Roman"/>
                <w:sz w:val="24"/>
                <w:szCs w:val="24"/>
              </w:rPr>
            </w:pPr>
            <w:r w:rsidRPr="00E643BB">
              <w:rPr>
                <w:rFonts w:ascii="Times New Roman" w:hAnsi="Times New Roman" w:cs="Times New Roman"/>
                <w:sz w:val="24"/>
                <w:szCs w:val="24"/>
              </w:rPr>
              <w:t xml:space="preserve">Вид процедуры </w:t>
            </w:r>
          </w:p>
          <w:p w:rsidR="00E3785D" w:rsidRPr="00E643BB" w:rsidRDefault="00E3785D" w:rsidP="00BD2EB3">
            <w:pPr>
              <w:pStyle w:val="ConsPlusNormal"/>
              <w:ind w:left="-62" w:right="79"/>
              <w:jc w:val="both"/>
              <w:rPr>
                <w:rFonts w:ascii="Times New Roman" w:hAnsi="Times New Roman" w:cs="Times New Roman"/>
                <w:sz w:val="24"/>
                <w:szCs w:val="24"/>
              </w:rPr>
            </w:pPr>
            <w:r w:rsidRPr="00E643BB">
              <w:rPr>
                <w:rFonts w:ascii="Times New Roman" w:hAnsi="Times New Roman" w:cs="Times New Roman"/>
                <w:sz w:val="24"/>
                <w:szCs w:val="24"/>
              </w:rPr>
              <w:t>государственной закупки</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812129">
            <w:pPr>
              <w:pStyle w:val="ConsPlusNormal"/>
              <w:rPr>
                <w:rFonts w:ascii="Times New Roman" w:hAnsi="Times New Roman" w:cs="Times New Roman"/>
                <w:sz w:val="24"/>
                <w:szCs w:val="24"/>
              </w:rPr>
            </w:pPr>
            <w:r w:rsidRPr="00E643BB">
              <w:rPr>
                <w:rFonts w:ascii="Times New Roman" w:hAnsi="Times New Roman" w:cs="Times New Roman"/>
                <w:sz w:val="24"/>
                <w:szCs w:val="24"/>
              </w:rPr>
              <w:t>Открытый конкурс</w:t>
            </w:r>
          </w:p>
        </w:tc>
      </w:tr>
      <w:tr w:rsidR="00E3785D" w:rsidRPr="00E643BB" w:rsidTr="00144CDA">
        <w:tc>
          <w:tcPr>
            <w:tcW w:w="9360"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 заказчике</w:t>
            </w:r>
          </w:p>
        </w:tc>
      </w:tr>
      <w:tr w:rsidR="00E3785D" w:rsidRPr="00E643BB" w:rsidTr="00144CDA">
        <w:trPr>
          <w:trHeight w:val="266"/>
        </w:trPr>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C0F5A">
            <w:pPr>
              <w:pStyle w:val="ConsPlusNormal"/>
              <w:rPr>
                <w:rFonts w:ascii="Times New Roman" w:hAnsi="Times New Roman" w:cs="Times New Roman"/>
                <w:sz w:val="24"/>
                <w:szCs w:val="24"/>
              </w:rPr>
            </w:pPr>
            <w:r w:rsidRPr="00E643BB">
              <w:rPr>
                <w:rFonts w:ascii="Times New Roman" w:hAnsi="Times New Roman" w:cs="Times New Roman"/>
                <w:sz w:val="24"/>
                <w:szCs w:val="24"/>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030814" w:rsidP="00BC0F5A">
            <w:pPr>
              <w:pStyle w:val="ConsPlusNormal"/>
              <w:rPr>
                <w:rFonts w:ascii="Times New Roman" w:hAnsi="Times New Roman" w:cs="Times New Roman"/>
                <w:sz w:val="24"/>
                <w:szCs w:val="24"/>
              </w:rPr>
            </w:pPr>
            <w:r w:rsidRPr="00030814">
              <w:rPr>
                <w:rFonts w:ascii="Times New Roman" w:hAnsi="Times New Roman" w:cs="Times New Roman"/>
                <w:sz w:val="24"/>
                <w:szCs w:val="24"/>
              </w:rPr>
              <w:t xml:space="preserve">Главное управление внутренних дел </w:t>
            </w:r>
            <w:proofErr w:type="spellStart"/>
            <w:r w:rsidRPr="00030814">
              <w:rPr>
                <w:rFonts w:ascii="Times New Roman" w:hAnsi="Times New Roman" w:cs="Times New Roman"/>
                <w:sz w:val="24"/>
                <w:szCs w:val="24"/>
              </w:rPr>
              <w:t>Мингорисполкома</w:t>
            </w:r>
            <w:proofErr w:type="spellEnd"/>
          </w:p>
        </w:tc>
      </w:tr>
      <w:tr w:rsidR="00E3785D" w:rsidRPr="00E643BB" w:rsidTr="00144CDA">
        <w:trPr>
          <w:trHeight w:val="201"/>
        </w:trPr>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C0F5A">
            <w:pPr>
              <w:pStyle w:val="ConsPlusNormal"/>
              <w:rPr>
                <w:rFonts w:ascii="Times New Roman" w:hAnsi="Times New Roman" w:cs="Times New Roman"/>
                <w:sz w:val="24"/>
                <w:szCs w:val="24"/>
              </w:rPr>
            </w:pPr>
            <w:r w:rsidRPr="00E643BB">
              <w:rPr>
                <w:rFonts w:ascii="Times New Roman" w:hAnsi="Times New Roman" w:cs="Times New Roman"/>
                <w:sz w:val="24"/>
                <w:szCs w:val="24"/>
              </w:rPr>
              <w:t xml:space="preserve">Место нахождения </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030814" w:rsidP="00BC0F5A">
            <w:pPr>
              <w:pStyle w:val="ConsPlusNormal"/>
              <w:rPr>
                <w:rFonts w:ascii="Times New Roman" w:hAnsi="Times New Roman" w:cs="Times New Roman"/>
                <w:sz w:val="24"/>
                <w:szCs w:val="24"/>
              </w:rPr>
            </w:pPr>
            <w:r w:rsidRPr="00030814">
              <w:rPr>
                <w:rFonts w:ascii="Times New Roman" w:hAnsi="Times New Roman" w:cs="Times New Roman"/>
                <w:sz w:val="24"/>
                <w:szCs w:val="24"/>
              </w:rPr>
              <w:t>220007, г. Минск,</w:t>
            </w:r>
            <w:r>
              <w:rPr>
                <w:rFonts w:ascii="Times New Roman" w:hAnsi="Times New Roman" w:cs="Times New Roman"/>
                <w:sz w:val="24"/>
                <w:szCs w:val="24"/>
              </w:rPr>
              <w:t xml:space="preserve"> </w:t>
            </w:r>
            <w:r w:rsidRPr="00030814">
              <w:rPr>
                <w:rFonts w:ascii="Times New Roman" w:hAnsi="Times New Roman" w:cs="Times New Roman"/>
                <w:sz w:val="24"/>
                <w:szCs w:val="24"/>
              </w:rPr>
              <w:t xml:space="preserve">пер. </w:t>
            </w:r>
            <w:proofErr w:type="spellStart"/>
            <w:r w:rsidRPr="00030814">
              <w:rPr>
                <w:rFonts w:ascii="Times New Roman" w:hAnsi="Times New Roman" w:cs="Times New Roman"/>
                <w:sz w:val="24"/>
                <w:szCs w:val="24"/>
              </w:rPr>
              <w:t>Добромысленский</w:t>
            </w:r>
            <w:proofErr w:type="spellEnd"/>
            <w:r w:rsidRPr="00030814">
              <w:rPr>
                <w:rFonts w:ascii="Times New Roman" w:hAnsi="Times New Roman" w:cs="Times New Roman"/>
                <w:sz w:val="24"/>
                <w:szCs w:val="24"/>
              </w:rPr>
              <w:t>,</w:t>
            </w:r>
            <w:r w:rsidR="005F21FD">
              <w:rPr>
                <w:rFonts w:ascii="Times New Roman" w:hAnsi="Times New Roman" w:cs="Times New Roman"/>
                <w:sz w:val="24"/>
                <w:szCs w:val="24"/>
              </w:rPr>
              <w:t xml:space="preserve"> </w:t>
            </w:r>
            <w:r w:rsidRPr="00030814">
              <w:rPr>
                <w:rFonts w:ascii="Times New Roman" w:hAnsi="Times New Roman" w:cs="Times New Roman"/>
                <w:sz w:val="24"/>
                <w:szCs w:val="24"/>
              </w:rPr>
              <w:t>5</w:t>
            </w:r>
          </w:p>
        </w:tc>
      </w:tr>
      <w:tr w:rsidR="00E3785D" w:rsidRPr="00E643BB" w:rsidTr="00144CDA">
        <w:trPr>
          <w:trHeight w:val="137"/>
        </w:trPr>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C0F5A">
            <w:pPr>
              <w:pStyle w:val="ConsPlusNormal"/>
              <w:rPr>
                <w:rFonts w:ascii="Times New Roman" w:hAnsi="Times New Roman" w:cs="Times New Roman"/>
                <w:sz w:val="24"/>
                <w:szCs w:val="24"/>
              </w:rPr>
            </w:pPr>
            <w:r w:rsidRPr="00E643BB">
              <w:rPr>
                <w:rFonts w:ascii="Times New Roman" w:hAnsi="Times New Roman" w:cs="Times New Roman"/>
                <w:sz w:val="24"/>
                <w:szCs w:val="24"/>
              </w:rPr>
              <w:t xml:space="preserve">Учетный номер плательщика </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030814" w:rsidP="00BC0F5A">
            <w:pPr>
              <w:pStyle w:val="ConsPlusNormal"/>
              <w:rPr>
                <w:rFonts w:ascii="Times New Roman" w:hAnsi="Times New Roman" w:cs="Times New Roman"/>
                <w:sz w:val="24"/>
                <w:szCs w:val="24"/>
              </w:rPr>
            </w:pPr>
            <w:r w:rsidRPr="00030814">
              <w:rPr>
                <w:rFonts w:ascii="Times New Roman" w:hAnsi="Times New Roman" w:cs="Times New Roman"/>
                <w:sz w:val="24"/>
                <w:szCs w:val="24"/>
              </w:rPr>
              <w:t>100582346</w:t>
            </w:r>
          </w:p>
        </w:tc>
      </w:tr>
      <w:tr w:rsidR="00E3785D" w:rsidRPr="00E643BB" w:rsidTr="00144CDA">
        <w:tc>
          <w:tcPr>
            <w:tcW w:w="9360"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об организаторе</w:t>
            </w:r>
          </w:p>
        </w:tc>
      </w:tr>
      <w:tr w:rsidR="00E3785D" w:rsidRPr="00E643BB" w:rsidTr="00144CDA">
        <w:trPr>
          <w:trHeight w:val="21"/>
        </w:trPr>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C0F5A">
            <w:pPr>
              <w:pStyle w:val="ConsPlusNormal"/>
              <w:rPr>
                <w:rFonts w:ascii="Times New Roman" w:hAnsi="Times New Roman" w:cs="Times New Roman"/>
                <w:sz w:val="24"/>
                <w:szCs w:val="24"/>
              </w:rPr>
            </w:pPr>
            <w:r w:rsidRPr="00E643BB">
              <w:rPr>
                <w:rFonts w:ascii="Times New Roman" w:hAnsi="Times New Roman" w:cs="Times New Roman"/>
                <w:sz w:val="24"/>
                <w:szCs w:val="24"/>
              </w:rPr>
              <w:t>Наименование юридического лица</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AC2C6E" w:rsidP="00BC0F5A">
            <w:pPr>
              <w:pStyle w:val="ConsPlusNormal"/>
              <w:rPr>
                <w:rFonts w:ascii="Times New Roman" w:hAnsi="Times New Roman" w:cs="Times New Roman"/>
                <w:sz w:val="24"/>
                <w:szCs w:val="24"/>
              </w:rPr>
            </w:pPr>
            <w:r>
              <w:rPr>
                <w:rFonts w:ascii="Times New Roman" w:hAnsi="Times New Roman" w:cs="Times New Roman"/>
                <w:sz w:val="24"/>
                <w:szCs w:val="24"/>
              </w:rPr>
              <w:t>-</w:t>
            </w:r>
          </w:p>
        </w:tc>
      </w:tr>
      <w:tr w:rsidR="00E3785D" w:rsidRPr="00E643BB" w:rsidTr="00144CDA">
        <w:trPr>
          <w:trHeight w:val="21"/>
        </w:trPr>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C0F5A">
            <w:pPr>
              <w:pStyle w:val="ConsPlusNormal"/>
              <w:rPr>
                <w:rFonts w:ascii="Times New Roman" w:hAnsi="Times New Roman" w:cs="Times New Roman"/>
                <w:sz w:val="24"/>
                <w:szCs w:val="24"/>
              </w:rPr>
            </w:pPr>
            <w:r w:rsidRPr="00E643BB">
              <w:rPr>
                <w:rFonts w:ascii="Times New Roman" w:hAnsi="Times New Roman" w:cs="Times New Roman"/>
                <w:sz w:val="24"/>
                <w:szCs w:val="24"/>
              </w:rPr>
              <w:t>Место нахождения</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AC2C6E" w:rsidP="00BC0F5A">
            <w:pPr>
              <w:pStyle w:val="ConsPlusNormal"/>
              <w:rPr>
                <w:rFonts w:ascii="Times New Roman" w:hAnsi="Times New Roman" w:cs="Times New Roman"/>
                <w:sz w:val="24"/>
                <w:szCs w:val="24"/>
              </w:rPr>
            </w:pPr>
            <w:r>
              <w:rPr>
                <w:rFonts w:ascii="Times New Roman" w:hAnsi="Times New Roman" w:cs="Times New Roman"/>
                <w:sz w:val="24"/>
                <w:szCs w:val="24"/>
              </w:rPr>
              <w:t>-</w:t>
            </w:r>
          </w:p>
        </w:tc>
      </w:tr>
      <w:tr w:rsidR="00E3785D" w:rsidRPr="00E643BB" w:rsidTr="00144CDA">
        <w:trPr>
          <w:trHeight w:val="199"/>
        </w:trPr>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C0F5A">
            <w:pPr>
              <w:pStyle w:val="ConsPlusNormal"/>
              <w:rPr>
                <w:rFonts w:ascii="Times New Roman" w:hAnsi="Times New Roman" w:cs="Times New Roman"/>
                <w:sz w:val="24"/>
                <w:szCs w:val="24"/>
              </w:rPr>
            </w:pPr>
            <w:r w:rsidRPr="00E643BB">
              <w:rPr>
                <w:rFonts w:ascii="Times New Roman" w:hAnsi="Times New Roman" w:cs="Times New Roman"/>
                <w:sz w:val="24"/>
                <w:szCs w:val="24"/>
              </w:rPr>
              <w:t>Учетный номер плательщика</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AC2C6E" w:rsidP="00BC0F5A">
            <w:pPr>
              <w:pStyle w:val="ConsPlusNormal"/>
              <w:rPr>
                <w:rFonts w:ascii="Times New Roman" w:hAnsi="Times New Roman" w:cs="Times New Roman"/>
                <w:sz w:val="24"/>
                <w:szCs w:val="24"/>
              </w:rPr>
            </w:pPr>
            <w:r>
              <w:rPr>
                <w:rFonts w:ascii="Times New Roman" w:hAnsi="Times New Roman" w:cs="Times New Roman"/>
                <w:sz w:val="24"/>
                <w:szCs w:val="24"/>
              </w:rPr>
              <w:t>-</w:t>
            </w:r>
          </w:p>
        </w:tc>
      </w:tr>
      <w:tr w:rsidR="00E3785D" w:rsidRPr="00E643BB" w:rsidTr="00144CDA">
        <w:tc>
          <w:tcPr>
            <w:tcW w:w="9360"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об открытом конкурсе</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tcPr>
          <w:p w:rsidR="001623B6" w:rsidRDefault="001623B6" w:rsidP="008B0FA9">
            <w:pPr>
              <w:pStyle w:val="ConsPlusNormal"/>
              <w:jc w:val="both"/>
              <w:rPr>
                <w:rFonts w:ascii="Times New Roman" w:hAnsi="Times New Roman" w:cs="Times New Roman"/>
                <w:sz w:val="24"/>
                <w:szCs w:val="24"/>
              </w:rPr>
            </w:pPr>
            <w:r>
              <w:rPr>
                <w:rFonts w:ascii="Times New Roman" w:hAnsi="Times New Roman" w:cs="Times New Roman"/>
                <w:sz w:val="24"/>
                <w:szCs w:val="24"/>
              </w:rPr>
              <w:t>Дата истечения срока</w:t>
            </w:r>
          </w:p>
          <w:p w:rsidR="001623B6" w:rsidRDefault="00E3785D" w:rsidP="008B0FA9">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для подготовки и подачи </w:t>
            </w:r>
          </w:p>
          <w:p w:rsidR="00E3785D" w:rsidRPr="00E643BB" w:rsidRDefault="00E3785D" w:rsidP="008B0FA9">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предложений</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FE6AB4" w:rsidP="00077235">
            <w:pPr>
              <w:pStyle w:val="ConsPlusNormal"/>
              <w:rPr>
                <w:rFonts w:ascii="Times New Roman" w:hAnsi="Times New Roman" w:cs="Times New Roman"/>
                <w:sz w:val="24"/>
                <w:szCs w:val="24"/>
              </w:rPr>
            </w:pPr>
            <w:r>
              <w:rPr>
                <w:rFonts w:ascii="Times New Roman" w:hAnsi="Times New Roman"/>
                <w:sz w:val="24"/>
                <w:szCs w:val="24"/>
              </w:rPr>
              <w:t>по истечению 15 календарных дней с момента размещения конкурсных документов, согласно регламенту оператора официального сайта</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tcPr>
          <w:p w:rsidR="00C5760B" w:rsidRDefault="00464894" w:rsidP="008B0FA9">
            <w:pPr>
              <w:pStyle w:val="ConsPlusNormal"/>
              <w:jc w:val="both"/>
              <w:rPr>
                <w:rFonts w:ascii="Times New Roman" w:hAnsi="Times New Roman" w:cs="Times New Roman"/>
                <w:sz w:val="24"/>
                <w:szCs w:val="24"/>
              </w:rPr>
            </w:pPr>
            <w:r>
              <w:rPr>
                <w:rFonts w:ascii="Times New Roman" w:hAnsi="Times New Roman" w:cs="Times New Roman"/>
                <w:sz w:val="24"/>
                <w:szCs w:val="24"/>
              </w:rPr>
              <w:t>Предельная</w:t>
            </w:r>
            <w:r w:rsidR="00E3785D" w:rsidRPr="00E643BB">
              <w:rPr>
                <w:rFonts w:ascii="Times New Roman" w:hAnsi="Times New Roman" w:cs="Times New Roman"/>
                <w:sz w:val="24"/>
                <w:szCs w:val="24"/>
              </w:rPr>
              <w:t xml:space="preserve"> стоимость </w:t>
            </w:r>
          </w:p>
          <w:p w:rsidR="00C5760B" w:rsidRDefault="00E3785D" w:rsidP="008B0FA9">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предмета </w:t>
            </w:r>
            <w:proofErr w:type="gramStart"/>
            <w:r w:rsidRPr="00E643BB">
              <w:rPr>
                <w:rFonts w:ascii="Times New Roman" w:hAnsi="Times New Roman" w:cs="Times New Roman"/>
                <w:sz w:val="24"/>
                <w:szCs w:val="24"/>
              </w:rPr>
              <w:t>государственной</w:t>
            </w:r>
            <w:proofErr w:type="gramEnd"/>
            <w:r w:rsidRPr="00E643BB">
              <w:rPr>
                <w:rFonts w:ascii="Times New Roman" w:hAnsi="Times New Roman" w:cs="Times New Roman"/>
                <w:sz w:val="24"/>
                <w:szCs w:val="24"/>
              </w:rPr>
              <w:t xml:space="preserve"> </w:t>
            </w:r>
          </w:p>
          <w:p w:rsidR="00E3785D" w:rsidRPr="00E643BB" w:rsidRDefault="00E3785D" w:rsidP="008B0FA9">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закупки</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6530A1" w:rsidRDefault="00464894" w:rsidP="004570F1">
            <w:pPr>
              <w:pStyle w:val="ConsPlusNormal"/>
              <w:rPr>
                <w:rFonts w:ascii="Times New Roman" w:hAnsi="Times New Roman" w:cs="Times New Roman"/>
                <w:sz w:val="24"/>
                <w:szCs w:val="24"/>
              </w:rPr>
            </w:pPr>
            <w:r w:rsidRPr="00464894">
              <w:rPr>
                <w:rFonts w:ascii="Times New Roman" w:hAnsi="Times New Roman" w:cs="Times New Roman"/>
                <w:sz w:val="24"/>
                <w:szCs w:val="24"/>
              </w:rPr>
              <w:t>799 99</w:t>
            </w:r>
            <w:r w:rsidR="004570F1">
              <w:rPr>
                <w:rFonts w:ascii="Times New Roman" w:hAnsi="Times New Roman" w:cs="Times New Roman"/>
                <w:sz w:val="24"/>
                <w:szCs w:val="24"/>
              </w:rPr>
              <w:t>5</w:t>
            </w:r>
            <w:r w:rsidR="00BD2EB3" w:rsidRPr="00464894">
              <w:rPr>
                <w:rFonts w:ascii="Times New Roman" w:hAnsi="Times New Roman" w:cs="Times New Roman"/>
                <w:sz w:val="24"/>
                <w:szCs w:val="24"/>
              </w:rPr>
              <w:t>,</w:t>
            </w:r>
            <w:r w:rsidR="004570F1">
              <w:rPr>
                <w:rFonts w:ascii="Times New Roman" w:hAnsi="Times New Roman" w:cs="Times New Roman"/>
                <w:sz w:val="24"/>
                <w:szCs w:val="24"/>
              </w:rPr>
              <w:t>30</w:t>
            </w:r>
            <w:r w:rsidR="00BD2EB3" w:rsidRPr="00464894">
              <w:rPr>
                <w:rFonts w:ascii="Times New Roman" w:hAnsi="Times New Roman" w:cs="Times New Roman"/>
                <w:sz w:val="24"/>
                <w:szCs w:val="24"/>
              </w:rPr>
              <w:t xml:space="preserve"> белорусских</w:t>
            </w:r>
            <w:r w:rsidR="00BD2EB3" w:rsidRPr="006530A1">
              <w:rPr>
                <w:rFonts w:ascii="Times New Roman" w:hAnsi="Times New Roman" w:cs="Times New Roman"/>
                <w:sz w:val="24"/>
                <w:szCs w:val="24"/>
              </w:rPr>
              <w:t xml:space="preserve"> рублей</w:t>
            </w:r>
            <w:r w:rsidR="001025A8" w:rsidRPr="006530A1">
              <w:rPr>
                <w:rFonts w:ascii="Times New Roman" w:hAnsi="Times New Roman" w:cs="Times New Roman"/>
                <w:sz w:val="24"/>
                <w:szCs w:val="24"/>
              </w:rPr>
              <w:t xml:space="preserve"> </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812129">
            <w:pPr>
              <w:pStyle w:val="ConsPlusNormal"/>
              <w:rPr>
                <w:rFonts w:ascii="Times New Roman" w:hAnsi="Times New Roman" w:cs="Times New Roman"/>
                <w:sz w:val="24"/>
                <w:szCs w:val="24"/>
              </w:rPr>
            </w:pPr>
            <w:r w:rsidRPr="00E643BB">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5954" w:type="dxa"/>
            <w:tcBorders>
              <w:top w:val="single" w:sz="4" w:space="0" w:color="auto"/>
              <w:left w:val="single" w:sz="4" w:space="0" w:color="auto"/>
              <w:bottom w:val="single" w:sz="4" w:space="0" w:color="auto"/>
              <w:right w:val="single" w:sz="4" w:space="0" w:color="auto"/>
            </w:tcBorders>
          </w:tcPr>
          <w:p w:rsidR="00340E39" w:rsidRPr="00251193" w:rsidRDefault="00340E39" w:rsidP="00870F1A">
            <w:pPr>
              <w:pStyle w:val="ConsPlusTitle"/>
              <w:jc w:val="both"/>
              <w:rPr>
                <w:rFonts w:ascii="Times New Roman" w:hAnsi="Times New Roman"/>
                <w:b w:val="0"/>
                <w:sz w:val="24"/>
                <w:szCs w:val="24"/>
              </w:rPr>
            </w:pP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1. </w:t>
            </w:r>
            <w:proofErr w:type="gramStart"/>
            <w:r>
              <w:rPr>
                <w:rFonts w:ascii="Times New Roman" w:hAnsi="Times New Roman"/>
                <w:b w:val="0"/>
                <w:sz w:val="24"/>
                <w:szCs w:val="24"/>
              </w:rPr>
              <w:t xml:space="preserve">Требования, подтверждающиеся заявлением участника по форме, установленной регламентом оператора электронной торговой площадки в соответствии: с абзацами пятым, шестым, восьмым – четырнадцатым, пункта 2 статьи 16 Закона Республики Беларусь от 13 июля 2012 г. № 419-З «О </w:t>
            </w:r>
            <w:r>
              <w:rPr>
                <w:rFonts w:ascii="Times New Roman" w:hAnsi="Times New Roman"/>
                <w:b w:val="0"/>
                <w:sz w:val="24"/>
                <w:szCs w:val="24"/>
              </w:rPr>
              <w:lastRenderedPageBreak/>
              <w:t>государственных закупках товаров (работ, услуг) (в ред. Законов Республики Беларусь от 31.01.2024 № 354-З - внесены изменения и дополнения, вступившие в силу 4 февраля 2024 г., 4 мая</w:t>
            </w:r>
            <w:proofErr w:type="gramEnd"/>
            <w:r>
              <w:rPr>
                <w:rFonts w:ascii="Times New Roman" w:hAnsi="Times New Roman"/>
                <w:b w:val="0"/>
                <w:sz w:val="24"/>
                <w:szCs w:val="24"/>
              </w:rPr>
              <w:t xml:space="preserve"> </w:t>
            </w:r>
            <w:proofErr w:type="gramStart"/>
            <w:r>
              <w:rPr>
                <w:rFonts w:ascii="Times New Roman" w:hAnsi="Times New Roman"/>
                <w:b w:val="0"/>
                <w:sz w:val="24"/>
                <w:szCs w:val="24"/>
              </w:rPr>
              <w:t>2024 г. и 4 августа 2024 г.)» (далее – Закон):</w:t>
            </w:r>
            <w:proofErr w:type="gramEnd"/>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(абзац пять, пункта 2 статьи 16 Закона)  юридическое или физическое лицо, в том числе индивидуальный предприниматель, на дату подписания заявления, указанного в части четвертой пункта 3 статьи 16 Закона) не должно быть включено в список;</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(абзац шесть, пункта 2 статьи 16 Закона)  юридическое или физическое лицо, в том числе индивидуальный предприниматель, с учетом положений статьи 16</w:t>
            </w:r>
            <w:r>
              <w:rPr>
                <w:rFonts w:ascii="Times New Roman" w:hAnsi="Times New Roman"/>
                <w:b w:val="0"/>
                <w:sz w:val="24"/>
                <w:szCs w:val="24"/>
                <w:vertAlign w:val="superscript"/>
              </w:rPr>
              <w:t xml:space="preserve">1 </w:t>
            </w:r>
            <w:r>
              <w:rPr>
                <w:rFonts w:ascii="Times New Roman" w:hAnsi="Times New Roman"/>
                <w:b w:val="0"/>
                <w:sz w:val="24"/>
                <w:szCs w:val="24"/>
              </w:rPr>
              <w:t>Закона не должно быть аффилировано с заказчиком, организатором;</w:t>
            </w:r>
          </w:p>
          <w:p w:rsidR="00340E39" w:rsidRDefault="00340E39" w:rsidP="00340E39">
            <w:pPr>
              <w:pStyle w:val="ConsPlusTitle"/>
              <w:jc w:val="both"/>
              <w:rPr>
                <w:rFonts w:ascii="Times New Roman" w:hAnsi="Times New Roman"/>
                <w:b w:val="0"/>
                <w:sz w:val="24"/>
                <w:szCs w:val="24"/>
              </w:rPr>
            </w:pPr>
            <w:proofErr w:type="gramStart"/>
            <w:r>
              <w:rPr>
                <w:rFonts w:ascii="Times New Roman" w:hAnsi="Times New Roman"/>
                <w:b w:val="0"/>
                <w:sz w:val="24"/>
                <w:szCs w:val="24"/>
              </w:rPr>
              <w:t>- (абзац восемь, пункта 2 статьи 16 Закона)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roofErr w:type="gramEnd"/>
            <w:r>
              <w:rPr>
                <w:rFonts w:ascii="Times New Roman" w:hAnsi="Times New Roman"/>
                <w:b w:val="0"/>
                <w:sz w:val="24"/>
                <w:szCs w:val="24"/>
              </w:rPr>
              <w:t xml:space="preserve"> </w:t>
            </w:r>
            <w:proofErr w:type="gramStart"/>
            <w:r>
              <w:rPr>
                <w:rFonts w:ascii="Times New Roman" w:hAnsi="Times New Roman"/>
                <w:b w:val="0"/>
                <w:sz w:val="24"/>
                <w:szCs w:val="24"/>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w:t>
            </w:r>
            <w:proofErr w:type="gramEnd"/>
            <w:r>
              <w:rPr>
                <w:rFonts w:ascii="Times New Roman" w:hAnsi="Times New Roman"/>
                <w:b w:val="0"/>
                <w:sz w:val="24"/>
                <w:szCs w:val="24"/>
              </w:rPr>
              <w:t xml:space="preserve"> </w:t>
            </w:r>
            <w:proofErr w:type="gramStart"/>
            <w:r>
              <w:rPr>
                <w:rFonts w:ascii="Times New Roman" w:hAnsi="Times New Roman"/>
                <w:b w:val="0"/>
                <w:sz w:val="24"/>
                <w:szCs w:val="24"/>
              </w:rPr>
              <w:t>рамках</w:t>
            </w:r>
            <w:proofErr w:type="gramEnd"/>
            <w:r>
              <w:rPr>
                <w:rFonts w:ascii="Times New Roman" w:hAnsi="Times New Roman"/>
                <w:b w:val="0"/>
                <w:sz w:val="24"/>
                <w:szCs w:val="24"/>
              </w:rPr>
              <w:t xml:space="preserve"> такого мероприятия, при приобретении работ (услуг) по реализации этого мероприятия;</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(абзац девять, пункта 2 статьи 16 Закона)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(абзац десять, пункта 2 статьи 16 Закона)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 (для физ. лиц);</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(абзац одиннадцать, пункта 2 статьи 16 Закона) юридическое лицо не должно находиться в процессе </w:t>
            </w:r>
            <w:r>
              <w:rPr>
                <w:rFonts w:ascii="Times New Roman" w:hAnsi="Times New Roman"/>
                <w:b w:val="0"/>
                <w:sz w:val="24"/>
                <w:szCs w:val="24"/>
              </w:rPr>
              <w:lastRenderedPageBreak/>
              <w:t>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(абзац двенадцать, пункта 2 статьи 16 Закона) в отношении юридического лица и индивидуального предпринимателя не должно быть возбуждено производство по делу о банкротстве;</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(абзац тринадцать, пункта 2 статьи 16 Закона) юридическое или физическое лицо, в том числе индивидуальный предприниматель, должно обладать исключительными правами на результаты интеллектуальной деятельности, если в связи с исполнением договора заказчик приобретает исключительные права на такие результаты, за исключением случаев заключения договора на создание объектов интеллектуальной собственности;</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w:t>
            </w:r>
            <w:proofErr w:type="gramStart"/>
            <w:r>
              <w:rPr>
                <w:rFonts w:ascii="Times New Roman" w:hAnsi="Times New Roman"/>
                <w:b w:val="0"/>
                <w:sz w:val="24"/>
                <w:szCs w:val="24"/>
              </w:rPr>
              <w:t>- (абзац четырнадцать, пункта 2 статьи 16 Закона)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roofErr w:type="gramEnd"/>
          </w:p>
          <w:p w:rsidR="00340E39" w:rsidRDefault="00340E39" w:rsidP="00340E39">
            <w:pPr>
              <w:pStyle w:val="ConsPlusTitle"/>
              <w:jc w:val="both"/>
              <w:rPr>
                <w:rFonts w:ascii="Times New Roman" w:hAnsi="Times New Roman"/>
                <w:b w:val="0"/>
                <w:sz w:val="24"/>
                <w:szCs w:val="24"/>
              </w:rPr>
            </w:pP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2.  Требования без заявления участника (проверяются заказчиком самостоятельно), в соответствии: с абзацем четвертым, пункта 2 статьи 16 Закона: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roofErr w:type="gramStart"/>
            <w:r>
              <w:rPr>
                <w:rFonts w:ascii="Times New Roman" w:hAnsi="Times New Roman"/>
                <w:b w:val="0"/>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w:t>
            </w:r>
            <w:proofErr w:type="gramEnd"/>
            <w:r>
              <w:rPr>
                <w:rFonts w:ascii="Times New Roman" w:hAnsi="Times New Roman"/>
                <w:b w:val="0"/>
                <w:sz w:val="24"/>
                <w:szCs w:val="24"/>
              </w:rPr>
              <w:t xml:space="preserve"> социальной защиты населения Республики Беларусь, что подтверждается соответствующим заявлением участника. Термин "резидент" имеет значение, определенное частью </w:t>
            </w:r>
            <w:r>
              <w:rPr>
                <w:rFonts w:ascii="Times New Roman" w:hAnsi="Times New Roman"/>
                <w:b w:val="0"/>
                <w:sz w:val="24"/>
                <w:szCs w:val="24"/>
              </w:rPr>
              <w:lastRenderedPageBreak/>
              <w:t>первой подпункта 1.11 пункта 1 статьи 1 Закона Республики Беларусь от 22 июля 2003 г. № 226-З «О валютном регулировании и валютном контроле».</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Соответствие указанному требованию подтверждается:</w:t>
            </w:r>
          </w:p>
          <w:p w:rsidR="00340E39" w:rsidRDefault="00340E39" w:rsidP="00340E39">
            <w:pPr>
              <w:pStyle w:val="ConsPlusTitle"/>
              <w:jc w:val="both"/>
              <w:rPr>
                <w:rFonts w:ascii="Times New Roman" w:hAnsi="Times New Roman"/>
                <w:b w:val="0"/>
                <w:sz w:val="24"/>
                <w:szCs w:val="24"/>
              </w:rPr>
            </w:pPr>
            <w:proofErr w:type="gramStart"/>
            <w:r>
              <w:rPr>
                <w:rFonts w:ascii="Times New Roman" w:hAnsi="Times New Roman"/>
                <w:b w:val="0"/>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w:t>
            </w:r>
            <w:proofErr w:type="gramEnd"/>
            <w:r>
              <w:rPr>
                <w:rFonts w:ascii="Times New Roman" w:hAnsi="Times New Roman"/>
                <w:b w:val="0"/>
                <w:sz w:val="24"/>
                <w:szCs w:val="24"/>
              </w:rPr>
              <w:t xml:space="preserve"> предложения;</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ab/>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rsidR="00340E39" w:rsidRDefault="00340E39" w:rsidP="00340E39">
            <w:pPr>
              <w:pStyle w:val="ConsPlusTitle"/>
              <w:jc w:val="both"/>
              <w:rPr>
                <w:rFonts w:ascii="Times New Roman" w:hAnsi="Times New Roman"/>
                <w:b w:val="0"/>
                <w:sz w:val="24"/>
                <w:szCs w:val="24"/>
              </w:rPr>
            </w:pP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3.  Требования, подтверждающиеся заявлением только от участника-победителя по форме установленной регламентом оператора электронной торговой площадки (не позднее 3-х рабочих дней со дня уведомления участников о выборе участника-победителя</w:t>
            </w:r>
            <w:proofErr w:type="gramStart"/>
            <w:r>
              <w:rPr>
                <w:rFonts w:ascii="Times New Roman" w:hAnsi="Times New Roman"/>
                <w:b w:val="0"/>
                <w:sz w:val="24"/>
                <w:szCs w:val="24"/>
              </w:rPr>
              <w:t xml:space="preserve">) (*), </w:t>
            </w:r>
            <w:proofErr w:type="gramEnd"/>
            <w:r>
              <w:rPr>
                <w:rFonts w:ascii="Times New Roman" w:hAnsi="Times New Roman"/>
                <w:b w:val="0"/>
                <w:sz w:val="24"/>
                <w:szCs w:val="24"/>
              </w:rPr>
              <w:t>в соответствии с абзацем седьмым, пункта 2 статьи 16 Закона:</w:t>
            </w:r>
          </w:p>
          <w:p w:rsidR="00340E39" w:rsidRDefault="00340E39" w:rsidP="00340E39">
            <w:pPr>
              <w:pStyle w:val="ConsPlusTitle"/>
              <w:jc w:val="both"/>
              <w:rPr>
                <w:rFonts w:ascii="Times New Roman" w:hAnsi="Times New Roman"/>
                <w:b w:val="0"/>
                <w:sz w:val="24"/>
                <w:szCs w:val="24"/>
              </w:rPr>
            </w:pPr>
            <w:proofErr w:type="gramStart"/>
            <w:r>
              <w:rPr>
                <w:rFonts w:ascii="Times New Roman" w:hAnsi="Times New Roman"/>
                <w:b w:val="0"/>
                <w:sz w:val="24"/>
                <w:szCs w:val="24"/>
              </w:rPr>
              <w:t>- (абзац семь, пункта 2 статьи 16 Закона)  юридическое или физическое лицо, в том числе индивидуальный предприниматель, являющееся участником-победителем, с учетом положений статьи 16</w:t>
            </w:r>
            <w:r>
              <w:rPr>
                <w:rFonts w:ascii="Times New Roman" w:hAnsi="Times New Roman"/>
                <w:b w:val="0"/>
                <w:sz w:val="24"/>
                <w:szCs w:val="24"/>
                <w:vertAlign w:val="superscript"/>
              </w:rPr>
              <w:t>1</w:t>
            </w:r>
            <w:r>
              <w:rPr>
                <w:rFonts w:ascii="Times New Roman" w:hAnsi="Times New Roman"/>
                <w:sz w:val="24"/>
                <w:szCs w:val="24"/>
              </w:rPr>
              <w:t xml:space="preserve"> </w:t>
            </w:r>
            <w:r>
              <w:rPr>
                <w:rFonts w:ascii="Times New Roman" w:hAnsi="Times New Roman"/>
                <w:b w:val="0"/>
                <w:sz w:val="24"/>
                <w:szCs w:val="24"/>
              </w:rPr>
              <w:t>(**)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roofErr w:type="gramEnd"/>
          </w:p>
          <w:p w:rsidR="00340E39" w:rsidRDefault="00340E39" w:rsidP="00340E39">
            <w:pPr>
              <w:pStyle w:val="ConsPlusTitle"/>
              <w:jc w:val="both"/>
              <w:rPr>
                <w:rFonts w:ascii="Times New Roman" w:hAnsi="Times New Roman"/>
                <w:b w:val="0"/>
                <w:sz w:val="24"/>
                <w:szCs w:val="24"/>
              </w:rPr>
            </w:pPr>
            <w:proofErr w:type="gramStart"/>
            <w:r>
              <w:rPr>
                <w:rFonts w:ascii="Times New Roman" w:hAnsi="Times New Roman"/>
                <w:b w:val="0"/>
                <w:sz w:val="24"/>
                <w:szCs w:val="24"/>
              </w:rPr>
              <w:t>(*) -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являются для него аффилированными лицами, либо о том, что среди таких участников имеется лицо, не аффилированное с</w:t>
            </w:r>
            <w:proofErr w:type="gramEnd"/>
            <w:r>
              <w:rPr>
                <w:rFonts w:ascii="Times New Roman" w:hAnsi="Times New Roman"/>
                <w:b w:val="0"/>
                <w:sz w:val="24"/>
                <w:szCs w:val="24"/>
              </w:rPr>
              <w:t xml:space="preserve"> ним. При исчислении указанного срока не учитывается срок рассмотрения жалобы уполномоченным государственным органом по государственным закупкам. </w:t>
            </w:r>
            <w:proofErr w:type="gramStart"/>
            <w:r>
              <w:rPr>
                <w:rFonts w:ascii="Times New Roman" w:hAnsi="Times New Roman"/>
                <w:b w:val="0"/>
                <w:sz w:val="24"/>
                <w:szCs w:val="24"/>
              </w:rPr>
              <w:t xml:space="preserve">При </w:t>
            </w:r>
            <w:proofErr w:type="spellStart"/>
            <w:r>
              <w:rPr>
                <w:rFonts w:ascii="Times New Roman" w:hAnsi="Times New Roman"/>
                <w:b w:val="0"/>
                <w:sz w:val="24"/>
                <w:szCs w:val="24"/>
              </w:rPr>
              <w:t>непредоставлении</w:t>
            </w:r>
            <w:proofErr w:type="spellEnd"/>
            <w:r>
              <w:rPr>
                <w:rFonts w:ascii="Times New Roman" w:hAnsi="Times New Roman"/>
                <w:b w:val="0"/>
                <w:sz w:val="24"/>
                <w:szCs w:val="24"/>
              </w:rPr>
              <w:t xml:space="preserve"> в срок информации, либо предоставлении недостоверной информации о том, </w:t>
            </w:r>
            <w:r>
              <w:rPr>
                <w:rFonts w:ascii="Times New Roman" w:hAnsi="Times New Roman"/>
                <w:b w:val="0"/>
                <w:sz w:val="24"/>
                <w:szCs w:val="24"/>
              </w:rPr>
              <w:lastRenderedPageBreak/>
              <w:t>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являются для него аффилированными лицами, участник-победитель признается уклонившимся от заключения договора и подлежит включению в список в соответствии со статьей 17 Закона.</w:t>
            </w:r>
            <w:proofErr w:type="gramEnd"/>
          </w:p>
          <w:p w:rsidR="00340E39" w:rsidRDefault="00340E39" w:rsidP="00340E39">
            <w:pPr>
              <w:pStyle w:val="ConsPlusTitle"/>
              <w:jc w:val="both"/>
              <w:rPr>
                <w:rFonts w:ascii="Times New Roman" w:hAnsi="Times New Roman"/>
                <w:b w:val="0"/>
                <w:sz w:val="24"/>
                <w:szCs w:val="24"/>
              </w:rPr>
            </w:pP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 В соответствии со статьей 16</w:t>
            </w:r>
            <w:r>
              <w:rPr>
                <w:rFonts w:ascii="Times New Roman" w:hAnsi="Times New Roman"/>
                <w:b w:val="0"/>
                <w:sz w:val="24"/>
                <w:szCs w:val="24"/>
                <w:vertAlign w:val="superscript"/>
              </w:rPr>
              <w:t xml:space="preserve">1 </w:t>
            </w:r>
            <w:r>
              <w:rPr>
                <w:rFonts w:ascii="Times New Roman" w:hAnsi="Times New Roman"/>
                <w:b w:val="0"/>
                <w:sz w:val="24"/>
                <w:szCs w:val="24"/>
              </w:rPr>
              <w:t>Закона аффилированными лицами, за исключением случаев, установленных частями второй и третьей  пункта 1 данной статьи, являются:</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1)</w:t>
            </w:r>
            <w:r>
              <w:rPr>
                <w:rFonts w:ascii="Times New Roman" w:hAnsi="Times New Roman"/>
                <w:b w:val="0"/>
                <w:sz w:val="24"/>
                <w:szCs w:val="24"/>
              </w:rPr>
              <w:tab/>
              <w:t>для участника - юридического лица: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собственником имущества которых является участник;</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физические лица, в том числе индивидуальные предприниматели, являющиеся собственниками имущества участника;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имеющие одного и того же собственника имущества с участником;</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акциями (долями в уставных фондах) которых в размере пятидесяти и более процентов владеет или имеет право распоряжаться участник;</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физические лица, в том числе индивидуальные предприниматели, владеющие или имеющие право распоряжаться акциями (долями в уставном фонде) участника в размере пятидесяти и более процентов;</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если и у них, и у участника одно и то же юридическое или физическое лицо владеет или имеет право распоряжаться акциями (долями в уставных фондах) в размере пятидесяти и более процентов;</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решения которых может определять участник вследствие осуществления полномочий единоличного исполнительного органа юридического лица либо наличия права давать юридическому лицу обязательные для исполнения указания на основании учредительных документов или заключенного договора;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физические лица, в том числе индивидуальные предприниматели, которые могут определять решения участника вследствие осуществления полномочий его единоличного исполнительного органа либо наличия права давать ему обязательные для исполнения указания на основании учредительных документов или заключенного договора;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юридические лица, если и их решения, и решения участника может определять одно и то же юридическое или физическое лицо, в том числе индивидуальный предприниматель, вследствие осуществления полномочий единоличного исполнительного органа </w:t>
            </w:r>
            <w:r>
              <w:rPr>
                <w:rFonts w:ascii="Times New Roman" w:hAnsi="Times New Roman"/>
                <w:b w:val="0"/>
                <w:sz w:val="24"/>
                <w:szCs w:val="24"/>
              </w:rPr>
              <w:lastRenderedPageBreak/>
              <w:t>либо наличия права давать им обязательные для исполнения указания на основании учредительных документов или заключенного договора;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2) для участника - физического лица, в том числе индивидуального предпринимателя:</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собственником имущества которых является участник;</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акциями (долями в уставных фондах) которых в размере пятидесяти и более процентов владеет или имеет право распоряжаться участник;</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юридические лица, решения которых может определять участник вследствие осуществления полномочий единоличного исполнительного органа юридического лица либо наличия права давать юридическому лицу обязательные для исполнения указания на основании учредительных документов или заключенного договора;</w:t>
            </w:r>
          </w:p>
          <w:p w:rsidR="00340E39" w:rsidRDefault="00340E39" w:rsidP="00340E39">
            <w:pPr>
              <w:pStyle w:val="ConsPlusTitle"/>
              <w:jc w:val="both"/>
              <w:rPr>
                <w:rFonts w:ascii="Times New Roman" w:hAnsi="Times New Roman"/>
                <w:b w:val="0"/>
                <w:sz w:val="24"/>
                <w:szCs w:val="24"/>
              </w:rPr>
            </w:pPr>
            <w:proofErr w:type="gramStart"/>
            <w:r>
              <w:rPr>
                <w:rFonts w:ascii="Times New Roman" w:hAnsi="Times New Roman"/>
                <w:b w:val="0"/>
                <w:sz w:val="24"/>
                <w:szCs w:val="24"/>
              </w:rPr>
              <w:t>супруг (супруга), родители, усыновители (</w:t>
            </w:r>
            <w:proofErr w:type="spellStart"/>
            <w:r>
              <w:rPr>
                <w:rFonts w:ascii="Times New Roman" w:hAnsi="Times New Roman"/>
                <w:b w:val="0"/>
                <w:sz w:val="24"/>
                <w:szCs w:val="24"/>
              </w:rPr>
              <w:t>удочерители</w:t>
            </w:r>
            <w:proofErr w:type="spellEnd"/>
            <w:r>
              <w:rPr>
                <w:rFonts w:ascii="Times New Roman" w:hAnsi="Times New Roman"/>
                <w:b w:val="0"/>
                <w:sz w:val="24"/>
                <w:szCs w:val="24"/>
              </w:rPr>
              <w:t>), дети, в том числе усыновленные (удочеренные), дед, бабка, внуки участника, в том числе являющиеся индивидуальными предпринимателями.</w:t>
            </w:r>
            <w:proofErr w:type="gramEnd"/>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Аффилированными лицами с заказчиком, организатором и (или) другими участниками процедуры государственной закупки не являются юридические лица, если:</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имущество таких юридических лиц находится в собственности Республики Беларусь или ее административно-территориальной единицы;</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более пятидесяти процентов акций (долей в уставных фондах) таких юридических лиц принадлежит Республике Беларусь и (или) ее административно-территориальной единице.</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Не являются также аффилированными лицами с заказчиком, организатором и (или) другими участниками процедуры государственной закупки юридические лица, соответствующие условиям, установленным подпунктом 1.1 части первой  пункта 1 статьи  16</w:t>
            </w:r>
            <w:r>
              <w:rPr>
                <w:rFonts w:ascii="Times New Roman" w:hAnsi="Times New Roman"/>
                <w:b w:val="0"/>
                <w:sz w:val="24"/>
                <w:szCs w:val="24"/>
                <w:vertAlign w:val="superscript"/>
              </w:rPr>
              <w:t xml:space="preserve">1 </w:t>
            </w:r>
            <w:r>
              <w:rPr>
                <w:rFonts w:ascii="Times New Roman" w:hAnsi="Times New Roman"/>
                <w:b w:val="0"/>
                <w:sz w:val="24"/>
                <w:szCs w:val="24"/>
              </w:rPr>
              <w:t>Закона, только по причине того, что:</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они находятся в подчинении (составе, системе) одного и того же государственного органа;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участник находится в подчинении (составе, системе) заказчика (организатора) - государственного органа;</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они созданы одним общественным объединением инвалидов;</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они являются участниками одного холдинга, одного государственного объединения, организациями системы потребительской кооперации.</w:t>
            </w:r>
          </w:p>
          <w:p w:rsidR="00340E39" w:rsidRDefault="00340E39" w:rsidP="00340E39">
            <w:pPr>
              <w:pStyle w:val="ConsPlusTitle"/>
              <w:jc w:val="both"/>
              <w:rPr>
                <w:rFonts w:ascii="Times New Roman" w:hAnsi="Times New Roman"/>
                <w:b w:val="0"/>
                <w:sz w:val="24"/>
                <w:szCs w:val="24"/>
              </w:rPr>
            </w:pP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4. </w:t>
            </w:r>
            <w:proofErr w:type="gramStart"/>
            <w:r>
              <w:rPr>
                <w:rFonts w:ascii="Times New Roman" w:hAnsi="Times New Roman"/>
                <w:b w:val="0"/>
                <w:sz w:val="24"/>
                <w:szCs w:val="24"/>
              </w:rPr>
              <w:t xml:space="preserve">Дополнительные требования, подтверждающиеся заявлением участника по форме, установленной регламентом оператора электронной торговой площадки  в соответствии с частью три подпункта 1.7 пункта 1 Постановления Совета Министров Республики </w:t>
            </w:r>
            <w:r>
              <w:rPr>
                <w:rFonts w:ascii="Times New Roman" w:hAnsi="Times New Roman"/>
                <w:b w:val="0"/>
                <w:sz w:val="24"/>
                <w:szCs w:val="24"/>
              </w:rPr>
              <w:lastRenderedPageBreak/>
              <w:t>Беларусь № 395 от 15.06.2019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ред. Постановления Совета Министров Республики Беларусь от 25 ноября</w:t>
            </w:r>
            <w:proofErr w:type="gramEnd"/>
            <w:r>
              <w:rPr>
                <w:rFonts w:ascii="Times New Roman" w:hAnsi="Times New Roman"/>
                <w:b w:val="0"/>
                <w:sz w:val="24"/>
                <w:szCs w:val="24"/>
              </w:rPr>
              <w:t xml:space="preserve"> </w:t>
            </w:r>
            <w:proofErr w:type="gramStart"/>
            <w:r>
              <w:rPr>
                <w:rFonts w:ascii="Times New Roman" w:hAnsi="Times New Roman"/>
                <w:b w:val="0"/>
                <w:sz w:val="24"/>
                <w:szCs w:val="24"/>
              </w:rPr>
              <w:t>2024 г. № 866) (далее - Постановление № 395):</w:t>
            </w:r>
            <w:proofErr w:type="gramEnd"/>
          </w:p>
          <w:p w:rsidR="00340E39" w:rsidRDefault="00340E39" w:rsidP="00340E39">
            <w:pPr>
              <w:pStyle w:val="ConsPlusTitle"/>
              <w:jc w:val="both"/>
              <w:rPr>
                <w:rFonts w:ascii="Times New Roman" w:hAnsi="Times New Roman"/>
                <w:b w:val="0"/>
                <w:sz w:val="24"/>
                <w:szCs w:val="24"/>
              </w:rPr>
            </w:pPr>
            <w:proofErr w:type="gramStart"/>
            <w:r>
              <w:rPr>
                <w:rFonts w:ascii="Times New Roman" w:hAnsi="Times New Roman"/>
                <w:b w:val="0"/>
                <w:sz w:val="24"/>
                <w:szCs w:val="24"/>
              </w:rPr>
              <w:t>-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w:t>
            </w:r>
            <w:proofErr w:type="gramEnd"/>
            <w:r>
              <w:rPr>
                <w:rFonts w:ascii="Times New Roman" w:hAnsi="Times New Roman"/>
                <w:b w:val="0"/>
                <w:sz w:val="24"/>
                <w:szCs w:val="24"/>
              </w:rPr>
              <w:t xml:space="preserve"> 14.4, </w:t>
            </w:r>
            <w:proofErr w:type="gramStart"/>
            <w:r>
              <w:rPr>
                <w:rFonts w:ascii="Times New Roman" w:hAnsi="Times New Roman"/>
                <w:b w:val="0"/>
                <w:sz w:val="24"/>
                <w:szCs w:val="24"/>
              </w:rPr>
              <w:t>частях</w:t>
            </w:r>
            <w:proofErr w:type="gramEnd"/>
            <w:r>
              <w:rPr>
                <w:rFonts w:ascii="Times New Roman" w:hAnsi="Times New Roman"/>
                <w:b w:val="0"/>
                <w:sz w:val="24"/>
                <w:szCs w:val="24"/>
              </w:rPr>
              <w:t xml:space="preserve"> 4 и 5 статьи 14.5 Кодекса Республики Беларусь об административных правонарушениях;</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w:t>
            </w:r>
            <w:proofErr w:type="gramStart"/>
            <w:r>
              <w:rPr>
                <w:rFonts w:ascii="Times New Roman" w:hAnsi="Times New Roman"/>
                <w:b w:val="0"/>
                <w:sz w:val="24"/>
                <w:szCs w:val="24"/>
              </w:rPr>
              <w:t>-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w:t>
            </w:r>
            <w:proofErr w:type="gramEnd"/>
            <w:r>
              <w:rPr>
                <w:rFonts w:ascii="Times New Roman" w:hAnsi="Times New Roman"/>
                <w:b w:val="0"/>
                <w:sz w:val="24"/>
                <w:szCs w:val="24"/>
              </w:rPr>
              <w:t xml:space="preserve"> кодекса Республики Беларусь;</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340E39" w:rsidRDefault="00340E39" w:rsidP="00340E39">
            <w:pPr>
              <w:pStyle w:val="ConsPlusTitle"/>
              <w:jc w:val="both"/>
              <w:rPr>
                <w:rFonts w:ascii="Times New Roman" w:hAnsi="Times New Roman"/>
                <w:b w:val="0"/>
                <w:sz w:val="24"/>
                <w:szCs w:val="24"/>
              </w:rPr>
            </w:pPr>
            <w:r>
              <w:rPr>
                <w:rFonts w:ascii="Times New Roman" w:hAnsi="Times New Roman"/>
                <w:b w:val="0"/>
                <w:sz w:val="24"/>
                <w:szCs w:val="24"/>
              </w:rPr>
              <w:t xml:space="preserve"> -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w:t>
            </w:r>
            <w:r>
              <w:rPr>
                <w:rFonts w:ascii="Times New Roman" w:hAnsi="Times New Roman"/>
                <w:b w:val="0"/>
                <w:sz w:val="24"/>
                <w:szCs w:val="24"/>
              </w:rPr>
              <w:lastRenderedPageBreak/>
              <w:t>причастных к террористической деятельности;</w:t>
            </w:r>
          </w:p>
          <w:p w:rsidR="00340E39" w:rsidRDefault="00340E39" w:rsidP="00340E39">
            <w:pPr>
              <w:pStyle w:val="ConsPlusNormal"/>
              <w:spacing w:line="240" w:lineRule="exact"/>
              <w:jc w:val="both"/>
              <w:rPr>
                <w:rFonts w:ascii="Times New Roman" w:hAnsi="Times New Roman"/>
                <w:sz w:val="24"/>
                <w:szCs w:val="24"/>
              </w:rPr>
            </w:pPr>
            <w:r>
              <w:rPr>
                <w:rFonts w:ascii="Times New Roman" w:hAnsi="Times New Roman"/>
                <w:sz w:val="24"/>
                <w:szCs w:val="24"/>
              </w:rPr>
              <w:t xml:space="preserve"> -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   </w:t>
            </w:r>
          </w:p>
          <w:p w:rsidR="00340E39" w:rsidRDefault="00340E39" w:rsidP="00340E39">
            <w:pPr>
              <w:pStyle w:val="ConsPlusNormal"/>
              <w:spacing w:line="240" w:lineRule="exact"/>
              <w:jc w:val="both"/>
              <w:rPr>
                <w:rFonts w:ascii="Times New Roman" w:hAnsi="Times New Roman"/>
                <w:sz w:val="24"/>
                <w:szCs w:val="24"/>
              </w:rPr>
            </w:pPr>
          </w:p>
          <w:p w:rsidR="00340E39" w:rsidRDefault="00340E39" w:rsidP="00340E39">
            <w:pPr>
              <w:pStyle w:val="ConsPlusNormal"/>
              <w:spacing w:line="240" w:lineRule="exact"/>
              <w:ind w:firstLine="222"/>
              <w:jc w:val="both"/>
              <w:rPr>
                <w:rFonts w:ascii="Times New Roman" w:hAnsi="Times New Roman" w:cs="Times New Roman"/>
                <w:sz w:val="24"/>
                <w:szCs w:val="24"/>
              </w:rPr>
            </w:pPr>
            <w:r>
              <w:rPr>
                <w:rFonts w:ascii="Times New Roman" w:hAnsi="Times New Roman" w:cs="Times New Roman"/>
                <w:sz w:val="24"/>
                <w:szCs w:val="24"/>
              </w:rPr>
              <w:t>5. 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w:t>
            </w:r>
          </w:p>
          <w:p w:rsidR="00340E39" w:rsidRDefault="00340E39" w:rsidP="00340E39">
            <w:pPr>
              <w:pStyle w:val="ConsPlusNormal"/>
              <w:spacing w:line="240" w:lineRule="exact"/>
              <w:ind w:firstLine="222"/>
              <w:jc w:val="both"/>
              <w:rPr>
                <w:rFonts w:ascii="Times New Roman" w:hAnsi="Times New Roman" w:cs="Times New Roman"/>
                <w:sz w:val="24"/>
                <w:szCs w:val="24"/>
              </w:rPr>
            </w:pPr>
          </w:p>
          <w:p w:rsidR="00340E39" w:rsidRDefault="00340E39" w:rsidP="00340E39">
            <w:pPr>
              <w:pStyle w:val="ConsPlusNormal"/>
              <w:spacing w:line="240" w:lineRule="exact"/>
              <w:ind w:firstLine="222"/>
              <w:jc w:val="both"/>
              <w:rPr>
                <w:rFonts w:ascii="Times New Roman" w:hAnsi="Times New Roman" w:cs="Times New Roman"/>
                <w:sz w:val="24"/>
                <w:szCs w:val="24"/>
              </w:rPr>
            </w:pPr>
            <w:r>
              <w:rPr>
                <w:rFonts w:ascii="Times New Roman" w:hAnsi="Times New Roman" w:cs="Times New Roman"/>
                <w:sz w:val="24"/>
                <w:szCs w:val="24"/>
              </w:rPr>
              <w:t>6. Заявление о согласии участника в случае признания его участником-победителем заключить договор на условиях, указанных в документах процедуры открытого конкурса, его предложении и протоколе выбора участника-победителя, а также на размещение в открытом доступе информации, указанной в пункте 2 статьи 34 Закона, по формам, установленным регламентом оператора электронной торговой площадки.</w:t>
            </w:r>
          </w:p>
          <w:p w:rsidR="00367FA2" w:rsidRDefault="00367FA2" w:rsidP="00340E39">
            <w:pPr>
              <w:pStyle w:val="ConsPlusNormal"/>
              <w:spacing w:line="240" w:lineRule="exact"/>
              <w:ind w:firstLine="222"/>
              <w:jc w:val="both"/>
              <w:rPr>
                <w:rFonts w:ascii="Times New Roman" w:hAnsi="Times New Roman" w:cs="Times New Roman"/>
                <w:sz w:val="24"/>
                <w:szCs w:val="24"/>
              </w:rPr>
            </w:pPr>
          </w:p>
          <w:p w:rsidR="00367FA2" w:rsidRDefault="00367FA2" w:rsidP="00367FA2">
            <w:pPr>
              <w:pStyle w:val="ConsPlusNormal"/>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7. Наличие опыта исполнения (с учетом правопреемства) договоров на оказание услуг по организации (обеспечению) питанием более трех лет до даты подачи предложения. </w:t>
            </w:r>
          </w:p>
          <w:p w:rsidR="00367FA2" w:rsidRDefault="00367FA2" w:rsidP="00367FA2">
            <w:pPr>
              <w:pStyle w:val="ConsPlusNormal"/>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Для подтверждения такого требования (с учетом правопреемства) участники представляют реестр исполненных участником (с учетом правопреемства) договоров на оказание услуг по организации (обеспечению) питанием, в том числе содержащий сведения о заказчиках, предмете договора, сроках его исполнения. В указанном реестре должно быть не менее трех договоров, хотя бы по одному из которых услуги оказывались за пределами трехлетнего срока до даты подачи предложения.</w:t>
            </w:r>
            <w:r>
              <w:t xml:space="preserve"> </w:t>
            </w:r>
            <w:r>
              <w:rPr>
                <w:rFonts w:ascii="Times New Roman" w:hAnsi="Times New Roman" w:cs="Times New Roman"/>
                <w:sz w:val="24"/>
                <w:szCs w:val="24"/>
              </w:rPr>
              <w:t>В подтверждение реестра договоров</w:t>
            </w:r>
            <w:r>
              <w:t xml:space="preserve"> </w:t>
            </w:r>
            <w:r>
              <w:rPr>
                <w:rFonts w:ascii="Times New Roman" w:hAnsi="Times New Roman" w:cs="Times New Roman"/>
                <w:sz w:val="24"/>
                <w:szCs w:val="24"/>
              </w:rPr>
              <w:t>участники предоставляют положительные отзывы от контрагентов (заказчиков) по этим договорам.</w:t>
            </w:r>
            <w:r>
              <w:rPr>
                <w:rFonts w:eastAsia="Calibri"/>
                <w:sz w:val="24"/>
                <w:szCs w:val="24"/>
                <w:lang w:eastAsia="en-US"/>
              </w:rPr>
              <w:t xml:space="preserve"> </w:t>
            </w:r>
          </w:p>
          <w:p w:rsidR="00340E39" w:rsidRDefault="00340E39" w:rsidP="00340E39">
            <w:pPr>
              <w:pStyle w:val="ConsPlusNormal"/>
              <w:spacing w:line="240" w:lineRule="exact"/>
              <w:ind w:left="-1842"/>
              <w:jc w:val="both"/>
              <w:rPr>
                <w:rFonts w:ascii="Times New Roman" w:hAnsi="Times New Roman" w:cs="Times New Roman"/>
                <w:sz w:val="24"/>
                <w:szCs w:val="24"/>
              </w:rPr>
            </w:pPr>
            <w:r>
              <w:rPr>
                <w:rFonts w:eastAsia="Calibri"/>
                <w:sz w:val="24"/>
                <w:szCs w:val="24"/>
                <w:lang w:eastAsia="en-US"/>
              </w:rPr>
              <w:t xml:space="preserve">опию </w:t>
            </w:r>
          </w:p>
          <w:p w:rsidR="00E3785D" w:rsidRPr="00E643BB" w:rsidRDefault="00367FA2" w:rsidP="00202F2C">
            <w:pPr>
              <w:pStyle w:val="ab"/>
              <w:spacing w:line="240" w:lineRule="exact"/>
              <w:ind w:left="0" w:firstLine="218"/>
              <w:jc w:val="both"/>
            </w:pPr>
            <w:r>
              <w:t>8</w:t>
            </w:r>
            <w:r w:rsidR="00340E39">
              <w:t>. Копия свидетельства о государственной регистрации участника.</w:t>
            </w:r>
          </w:p>
        </w:tc>
      </w:tr>
      <w:tr w:rsidR="00E3785D" w:rsidRPr="00E643BB" w:rsidTr="0061219A">
        <w:trPr>
          <w:trHeight w:val="1978"/>
        </w:trPr>
        <w:tc>
          <w:tcPr>
            <w:tcW w:w="3406" w:type="dxa"/>
            <w:tcBorders>
              <w:top w:val="single" w:sz="4" w:space="0" w:color="auto"/>
              <w:left w:val="single" w:sz="4" w:space="0" w:color="auto"/>
              <w:bottom w:val="single" w:sz="4" w:space="0" w:color="auto"/>
              <w:right w:val="single" w:sz="4" w:space="0" w:color="auto"/>
            </w:tcBorders>
            <w:vAlign w:val="center"/>
          </w:tcPr>
          <w:p w:rsidR="00C90819" w:rsidRDefault="00E3785D" w:rsidP="00BD2EB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lastRenderedPageBreak/>
              <w:t>Требование о предоставл</w:t>
            </w:r>
            <w:r w:rsidR="004A57B1">
              <w:rPr>
                <w:rFonts w:ascii="Times New Roman" w:hAnsi="Times New Roman" w:cs="Times New Roman"/>
                <w:sz w:val="24"/>
                <w:szCs w:val="24"/>
              </w:rPr>
              <w:t xml:space="preserve">ении </w:t>
            </w:r>
          </w:p>
          <w:p w:rsidR="00C90819" w:rsidRDefault="004A57B1" w:rsidP="00BD2EB3">
            <w:pPr>
              <w:pStyle w:val="ConsPlusNormal"/>
              <w:jc w:val="both"/>
              <w:rPr>
                <w:rFonts w:ascii="Times New Roman" w:hAnsi="Times New Roman" w:cs="Times New Roman"/>
                <w:sz w:val="24"/>
                <w:szCs w:val="24"/>
              </w:rPr>
            </w:pPr>
            <w:r>
              <w:rPr>
                <w:rFonts w:ascii="Times New Roman" w:hAnsi="Times New Roman" w:cs="Times New Roman"/>
                <w:sz w:val="24"/>
                <w:szCs w:val="24"/>
              </w:rPr>
              <w:t>конкурсного обеспечения</w:t>
            </w:r>
            <w:r w:rsidR="00E3785D" w:rsidRPr="00E643BB">
              <w:rPr>
                <w:rFonts w:ascii="Times New Roman" w:hAnsi="Times New Roman" w:cs="Times New Roman"/>
                <w:sz w:val="24"/>
                <w:szCs w:val="24"/>
              </w:rPr>
              <w:t xml:space="preserve">, </w:t>
            </w:r>
          </w:p>
          <w:p w:rsidR="00C90819" w:rsidRDefault="00E3785D" w:rsidP="00BD2EB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размер </w:t>
            </w:r>
            <w:proofErr w:type="gramStart"/>
            <w:r w:rsidRPr="00E643BB">
              <w:rPr>
                <w:rFonts w:ascii="Times New Roman" w:hAnsi="Times New Roman" w:cs="Times New Roman"/>
                <w:sz w:val="24"/>
                <w:szCs w:val="24"/>
              </w:rPr>
              <w:t>конкурсного</w:t>
            </w:r>
            <w:proofErr w:type="gramEnd"/>
            <w:r w:rsidRPr="00E643BB">
              <w:rPr>
                <w:rFonts w:ascii="Times New Roman" w:hAnsi="Times New Roman" w:cs="Times New Roman"/>
                <w:sz w:val="24"/>
                <w:szCs w:val="24"/>
              </w:rPr>
              <w:t xml:space="preserve"> </w:t>
            </w:r>
          </w:p>
          <w:p w:rsidR="00C90819" w:rsidRDefault="00E3785D" w:rsidP="00BD2EB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обеспечения, срок </w:t>
            </w:r>
            <w:r w:rsidR="004A57B1">
              <w:rPr>
                <w:rFonts w:ascii="Times New Roman" w:hAnsi="Times New Roman" w:cs="Times New Roman"/>
                <w:sz w:val="24"/>
                <w:szCs w:val="24"/>
              </w:rPr>
              <w:t xml:space="preserve">действия </w:t>
            </w:r>
          </w:p>
          <w:p w:rsidR="00C90819" w:rsidRDefault="004A57B1" w:rsidP="00BD2EB3">
            <w:pPr>
              <w:pStyle w:val="ConsPlusNormal"/>
              <w:jc w:val="both"/>
              <w:rPr>
                <w:rFonts w:ascii="Times New Roman" w:hAnsi="Times New Roman" w:cs="Times New Roman"/>
                <w:sz w:val="24"/>
                <w:szCs w:val="24"/>
              </w:rPr>
            </w:pPr>
            <w:r>
              <w:rPr>
                <w:rFonts w:ascii="Times New Roman" w:hAnsi="Times New Roman" w:cs="Times New Roman"/>
                <w:sz w:val="24"/>
                <w:szCs w:val="24"/>
              </w:rPr>
              <w:t>банковской гарантии</w:t>
            </w:r>
            <w:r w:rsidR="00E3785D" w:rsidRPr="00E643BB">
              <w:rPr>
                <w:rFonts w:ascii="Times New Roman" w:hAnsi="Times New Roman" w:cs="Times New Roman"/>
                <w:sz w:val="24"/>
                <w:szCs w:val="24"/>
              </w:rPr>
              <w:t xml:space="preserve"> и (или) </w:t>
            </w:r>
          </w:p>
          <w:p w:rsidR="00C90819" w:rsidRDefault="00E3785D" w:rsidP="00BD2EB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обеспечения исполнения </w:t>
            </w:r>
          </w:p>
          <w:p w:rsidR="00E3785D" w:rsidRDefault="00E3785D" w:rsidP="00BD2EB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обязательств по договору</w:t>
            </w:r>
          </w:p>
          <w:p w:rsidR="0013094A" w:rsidRPr="00E643BB" w:rsidRDefault="0013094A" w:rsidP="00BD2EB3">
            <w:pPr>
              <w:pStyle w:val="ConsPlusNormal"/>
              <w:jc w:val="both"/>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4A57B1" w:rsidP="00BD2EB3">
            <w:pPr>
              <w:pStyle w:val="ConsPlusNormal"/>
              <w:jc w:val="both"/>
              <w:rPr>
                <w:rFonts w:ascii="Times New Roman" w:hAnsi="Times New Roman" w:cs="Times New Roman"/>
                <w:sz w:val="24"/>
                <w:szCs w:val="24"/>
              </w:rPr>
            </w:pPr>
            <w:r w:rsidRPr="004A57B1">
              <w:rPr>
                <w:rFonts w:ascii="Times New Roman" w:hAnsi="Times New Roman" w:cs="Times New Roman"/>
                <w:sz w:val="24"/>
                <w:szCs w:val="24"/>
              </w:rPr>
              <w:t>не требуется</w:t>
            </w:r>
          </w:p>
        </w:tc>
      </w:tr>
      <w:tr w:rsidR="00E3785D" w:rsidRPr="00E643BB" w:rsidTr="00144CDA">
        <w:trPr>
          <w:trHeight w:val="132"/>
        </w:trPr>
        <w:tc>
          <w:tcPr>
            <w:tcW w:w="9360"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 предмете государственной закупки</w:t>
            </w:r>
          </w:p>
        </w:tc>
      </w:tr>
      <w:tr w:rsidR="00E3785D" w:rsidRPr="00E643BB" w:rsidTr="00144CDA">
        <w:trPr>
          <w:trHeight w:val="210"/>
        </w:trPr>
        <w:tc>
          <w:tcPr>
            <w:tcW w:w="9360" w:type="dxa"/>
            <w:gridSpan w:val="2"/>
            <w:tcBorders>
              <w:top w:val="single" w:sz="4" w:space="0" w:color="auto"/>
              <w:left w:val="single" w:sz="4" w:space="0" w:color="auto"/>
              <w:bottom w:val="single" w:sz="4" w:space="0" w:color="auto"/>
              <w:right w:val="single" w:sz="4" w:space="0" w:color="auto"/>
            </w:tcBorders>
          </w:tcPr>
          <w:p w:rsidR="00E3785D" w:rsidRPr="00E643BB" w:rsidRDefault="00E3785D" w:rsidP="004A57B1">
            <w:pPr>
              <w:pStyle w:val="ConsPlusNormal"/>
              <w:jc w:val="center"/>
              <w:rPr>
                <w:rFonts w:ascii="Times New Roman" w:hAnsi="Times New Roman" w:cs="Times New Roman"/>
                <w:sz w:val="24"/>
                <w:szCs w:val="24"/>
              </w:rPr>
            </w:pPr>
            <w:r w:rsidRPr="00E643BB">
              <w:rPr>
                <w:rFonts w:ascii="Times New Roman" w:hAnsi="Times New Roman" w:cs="Times New Roman"/>
                <w:sz w:val="24"/>
                <w:szCs w:val="24"/>
              </w:rPr>
              <w:t xml:space="preserve">Часть (лот) N </w:t>
            </w:r>
            <w:r w:rsidR="004A57B1">
              <w:rPr>
                <w:rFonts w:ascii="Times New Roman" w:hAnsi="Times New Roman" w:cs="Times New Roman"/>
                <w:sz w:val="24"/>
                <w:szCs w:val="24"/>
              </w:rPr>
              <w:t>1</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E21B63" w:rsidRDefault="00E3785D" w:rsidP="00E21B6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Наименование товаров</w:t>
            </w:r>
          </w:p>
          <w:p w:rsidR="00E3785D" w:rsidRPr="00E643BB" w:rsidRDefault="00E3785D" w:rsidP="00E21B63">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lastRenderedPageBreak/>
              <w:t>(работ, услуг)</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370387" w:rsidP="004B57FA">
            <w:pPr>
              <w:pStyle w:val="ConsPlusNormal"/>
              <w:rPr>
                <w:rFonts w:ascii="Times New Roman" w:hAnsi="Times New Roman" w:cs="Times New Roman"/>
                <w:sz w:val="24"/>
                <w:szCs w:val="24"/>
              </w:rPr>
            </w:pPr>
            <w:r w:rsidRPr="00370387">
              <w:rPr>
                <w:rFonts w:ascii="Times New Roman" w:hAnsi="Times New Roman" w:cs="Times New Roman"/>
                <w:sz w:val="24"/>
                <w:szCs w:val="24"/>
              </w:rPr>
              <w:lastRenderedPageBreak/>
              <w:t xml:space="preserve">Услуги по обеспечению питанием лиц, содержащихся в </w:t>
            </w:r>
            <w:r w:rsidRPr="00370387">
              <w:rPr>
                <w:rFonts w:ascii="Times New Roman" w:hAnsi="Times New Roman" w:cs="Times New Roman"/>
                <w:sz w:val="24"/>
                <w:szCs w:val="24"/>
              </w:rPr>
              <w:lastRenderedPageBreak/>
              <w:t xml:space="preserve">ЦИП и ИВС ГУВД </w:t>
            </w:r>
            <w:proofErr w:type="spellStart"/>
            <w:r w:rsidRPr="00370387">
              <w:rPr>
                <w:rFonts w:ascii="Times New Roman" w:hAnsi="Times New Roman" w:cs="Times New Roman"/>
                <w:sz w:val="24"/>
                <w:szCs w:val="24"/>
              </w:rPr>
              <w:t>Мингорисполкома</w:t>
            </w:r>
            <w:proofErr w:type="spellEnd"/>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593B09"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lastRenderedPageBreak/>
              <w:t xml:space="preserve">Код </w:t>
            </w:r>
            <w:proofErr w:type="gramStart"/>
            <w:r w:rsidRPr="00E643BB">
              <w:rPr>
                <w:rFonts w:ascii="Times New Roman" w:hAnsi="Times New Roman" w:cs="Times New Roman"/>
                <w:sz w:val="24"/>
                <w:szCs w:val="24"/>
              </w:rPr>
              <w:t>по</w:t>
            </w:r>
            <w:proofErr w:type="gramEnd"/>
            <w:r w:rsidRPr="00E643BB">
              <w:rPr>
                <w:rFonts w:ascii="Times New Roman" w:hAnsi="Times New Roman" w:cs="Times New Roman"/>
                <w:sz w:val="24"/>
                <w:szCs w:val="24"/>
              </w:rPr>
              <w:t xml:space="preserve"> </w:t>
            </w:r>
          </w:p>
          <w:p w:rsidR="00E3785D" w:rsidRPr="00E643BB"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ОКРБ </w:t>
            </w:r>
            <w:r w:rsidR="004A57B1">
              <w:rPr>
                <w:rFonts w:ascii="Times New Roman" w:hAnsi="Times New Roman" w:cs="Times New Roman"/>
                <w:sz w:val="24"/>
                <w:szCs w:val="24"/>
              </w:rPr>
              <w:t>007-2012</w:t>
            </w:r>
            <w:r w:rsidRPr="00E643BB">
              <w:rPr>
                <w:rFonts w:ascii="Times New Roman" w:hAnsi="Times New Roman" w:cs="Times New Roman"/>
                <w:sz w:val="24"/>
                <w:szCs w:val="24"/>
              </w:rPr>
              <w:t xml:space="preserve"> (подвид)</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4B57FA" w:rsidP="004B57FA">
            <w:pPr>
              <w:pStyle w:val="ConsPlusNormal"/>
              <w:rPr>
                <w:rFonts w:ascii="Times New Roman" w:hAnsi="Times New Roman" w:cs="Times New Roman"/>
                <w:sz w:val="24"/>
                <w:szCs w:val="24"/>
              </w:rPr>
            </w:pPr>
            <w:r w:rsidRPr="00F163F6">
              <w:rPr>
                <w:rFonts w:ascii="Times New Roman" w:hAnsi="Times New Roman" w:cs="Times New Roman"/>
                <w:sz w:val="24"/>
                <w:szCs w:val="24"/>
              </w:rPr>
              <w:t>56.29.19.000</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Наименование в соответствии с ОКРБ 007-2012</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4B57FA" w:rsidP="000A6054">
            <w:pPr>
              <w:pStyle w:val="ConsPlusNormal"/>
              <w:jc w:val="both"/>
              <w:rPr>
                <w:rFonts w:ascii="Times New Roman" w:hAnsi="Times New Roman" w:cs="Times New Roman"/>
                <w:sz w:val="24"/>
                <w:szCs w:val="24"/>
              </w:rPr>
            </w:pPr>
            <w:r w:rsidRPr="004B57FA">
              <w:rPr>
                <w:rFonts w:ascii="Times New Roman" w:hAnsi="Times New Roman" w:cs="Times New Roman"/>
                <w:sz w:val="24"/>
                <w:szCs w:val="24"/>
              </w:rPr>
              <w:t>Услуги по обеспечению питанием, осуществляемые по договору и предоставляемые прочим предприятиям и организациям</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Объем (количество)</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4323AE" w:rsidP="00102C9F">
            <w:pPr>
              <w:pStyle w:val="ConsPlusNormal"/>
              <w:jc w:val="both"/>
              <w:rPr>
                <w:rFonts w:ascii="Times New Roman" w:hAnsi="Times New Roman" w:cs="Times New Roman"/>
                <w:sz w:val="24"/>
                <w:szCs w:val="24"/>
              </w:rPr>
            </w:pPr>
            <w:r w:rsidRPr="00E02C45">
              <w:rPr>
                <w:rFonts w:ascii="Times New Roman" w:hAnsi="Times New Roman" w:cs="Times New Roman"/>
                <w:sz w:val="24"/>
                <w:szCs w:val="24"/>
              </w:rPr>
              <w:t xml:space="preserve">Денежная стоимость набора продуктов по нормам питания в сутки на одного человека не должна превышать </w:t>
            </w:r>
            <w:r w:rsidR="00102C9F">
              <w:rPr>
                <w:rFonts w:ascii="Times New Roman" w:hAnsi="Times New Roman" w:cs="Times New Roman"/>
                <w:sz w:val="24"/>
                <w:szCs w:val="24"/>
              </w:rPr>
              <w:t>6</w:t>
            </w:r>
            <w:r w:rsidR="00F163F6">
              <w:rPr>
                <w:rFonts w:ascii="Times New Roman" w:hAnsi="Times New Roman" w:cs="Times New Roman"/>
                <w:sz w:val="24"/>
                <w:szCs w:val="24"/>
              </w:rPr>
              <w:t xml:space="preserve"> белорусских рублей</w:t>
            </w:r>
            <w:r w:rsidRPr="002E19F0">
              <w:rPr>
                <w:rFonts w:ascii="Times New Roman" w:hAnsi="Times New Roman" w:cs="Times New Roman"/>
                <w:sz w:val="24"/>
                <w:szCs w:val="24"/>
              </w:rPr>
              <w:t xml:space="preserve"> </w:t>
            </w:r>
            <w:r w:rsidR="00102C9F">
              <w:rPr>
                <w:rFonts w:ascii="Times New Roman" w:hAnsi="Times New Roman" w:cs="Times New Roman"/>
                <w:sz w:val="24"/>
                <w:szCs w:val="24"/>
              </w:rPr>
              <w:t>40</w:t>
            </w:r>
            <w:r w:rsidR="00F163F6">
              <w:rPr>
                <w:rFonts w:ascii="Times New Roman" w:hAnsi="Times New Roman" w:cs="Times New Roman"/>
                <w:sz w:val="24"/>
                <w:szCs w:val="24"/>
              </w:rPr>
              <w:t xml:space="preserve"> копеек</w:t>
            </w:r>
            <w:r w:rsidRPr="00E02C45">
              <w:rPr>
                <w:rFonts w:ascii="Times New Roman" w:hAnsi="Times New Roman" w:cs="Times New Roman"/>
                <w:sz w:val="24"/>
                <w:szCs w:val="24"/>
              </w:rPr>
              <w:t xml:space="preserve"> (в соответствии с письмом МВД </w:t>
            </w:r>
            <w:proofErr w:type="spellStart"/>
            <w:r w:rsidRPr="00E02C45">
              <w:rPr>
                <w:rFonts w:ascii="Times New Roman" w:hAnsi="Times New Roman" w:cs="Times New Roman"/>
                <w:sz w:val="24"/>
                <w:szCs w:val="24"/>
              </w:rPr>
              <w:t>ДФиТ</w:t>
            </w:r>
            <w:proofErr w:type="spellEnd"/>
            <w:r w:rsidRPr="00E02C45">
              <w:rPr>
                <w:rFonts w:ascii="Times New Roman" w:hAnsi="Times New Roman" w:cs="Times New Roman"/>
                <w:sz w:val="24"/>
                <w:szCs w:val="24"/>
              </w:rPr>
              <w:t xml:space="preserve"> Республики Беларусь </w:t>
            </w:r>
            <w:r w:rsidRPr="002E19F0">
              <w:rPr>
                <w:rFonts w:ascii="Times New Roman" w:hAnsi="Times New Roman" w:cs="Times New Roman"/>
                <w:sz w:val="24"/>
                <w:szCs w:val="24"/>
              </w:rPr>
              <w:t xml:space="preserve">от </w:t>
            </w:r>
            <w:r w:rsidR="00102C9F">
              <w:rPr>
                <w:rFonts w:ascii="Times New Roman" w:hAnsi="Times New Roman" w:cs="Times New Roman"/>
                <w:sz w:val="24"/>
                <w:szCs w:val="24"/>
              </w:rPr>
              <w:t>01</w:t>
            </w:r>
            <w:r w:rsidRPr="002E19F0">
              <w:rPr>
                <w:rFonts w:ascii="Times New Roman" w:hAnsi="Times New Roman" w:cs="Times New Roman"/>
                <w:sz w:val="24"/>
                <w:szCs w:val="24"/>
              </w:rPr>
              <w:t xml:space="preserve"> </w:t>
            </w:r>
            <w:r w:rsidR="00102C9F">
              <w:rPr>
                <w:rFonts w:ascii="Times New Roman" w:hAnsi="Times New Roman" w:cs="Times New Roman"/>
                <w:sz w:val="24"/>
                <w:szCs w:val="24"/>
              </w:rPr>
              <w:t>августа</w:t>
            </w:r>
            <w:r w:rsidRPr="002E19F0">
              <w:rPr>
                <w:rFonts w:ascii="Times New Roman" w:hAnsi="Times New Roman" w:cs="Times New Roman"/>
                <w:sz w:val="24"/>
                <w:szCs w:val="24"/>
              </w:rPr>
              <w:t xml:space="preserve"> 20</w:t>
            </w:r>
            <w:r w:rsidR="00F163F6">
              <w:rPr>
                <w:rFonts w:ascii="Times New Roman" w:hAnsi="Times New Roman" w:cs="Times New Roman"/>
                <w:sz w:val="24"/>
                <w:szCs w:val="24"/>
              </w:rPr>
              <w:t>2</w:t>
            </w:r>
            <w:r w:rsidR="00102C9F">
              <w:rPr>
                <w:rFonts w:ascii="Times New Roman" w:hAnsi="Times New Roman" w:cs="Times New Roman"/>
                <w:sz w:val="24"/>
                <w:szCs w:val="24"/>
              </w:rPr>
              <w:t>4</w:t>
            </w:r>
            <w:r w:rsidR="00F163F6">
              <w:rPr>
                <w:rFonts w:ascii="Times New Roman" w:hAnsi="Times New Roman" w:cs="Times New Roman"/>
                <w:sz w:val="24"/>
                <w:szCs w:val="24"/>
              </w:rPr>
              <w:t xml:space="preserve"> года №34/</w:t>
            </w:r>
            <w:r w:rsidR="00102C9F">
              <w:rPr>
                <w:rFonts w:ascii="Times New Roman" w:hAnsi="Times New Roman" w:cs="Times New Roman"/>
                <w:sz w:val="24"/>
                <w:szCs w:val="24"/>
              </w:rPr>
              <w:t>6</w:t>
            </w:r>
            <w:r w:rsidR="00F163F6">
              <w:rPr>
                <w:rFonts w:ascii="Times New Roman" w:hAnsi="Times New Roman" w:cs="Times New Roman"/>
                <w:sz w:val="24"/>
                <w:szCs w:val="24"/>
              </w:rPr>
              <w:t>/</w:t>
            </w:r>
            <w:r w:rsidR="00102C9F">
              <w:rPr>
                <w:rFonts w:ascii="Times New Roman" w:hAnsi="Times New Roman" w:cs="Times New Roman"/>
                <w:sz w:val="24"/>
                <w:szCs w:val="24"/>
              </w:rPr>
              <w:t>68950</w:t>
            </w:r>
            <w:r w:rsidRPr="002E19F0">
              <w:rPr>
                <w:rFonts w:ascii="Times New Roman" w:hAnsi="Times New Roman" w:cs="Times New Roman"/>
                <w:sz w:val="24"/>
                <w:szCs w:val="24"/>
              </w:rPr>
              <w:t>овд</w:t>
            </w:r>
            <w:r w:rsidRPr="00E02C45">
              <w:rPr>
                <w:rFonts w:ascii="Times New Roman" w:hAnsi="Times New Roman" w:cs="Times New Roman"/>
                <w:sz w:val="24"/>
                <w:szCs w:val="24"/>
              </w:rPr>
              <w:t xml:space="preserve">) (без учета торговой наценки). Торговая наценка может составлять </w:t>
            </w:r>
            <w:r w:rsidRPr="00F1699C">
              <w:rPr>
                <w:rFonts w:ascii="Times New Roman" w:hAnsi="Times New Roman" w:cs="Times New Roman"/>
                <w:sz w:val="24"/>
                <w:szCs w:val="24"/>
              </w:rPr>
              <w:t>не более 40%</w:t>
            </w:r>
            <w:r w:rsidRPr="00E02C45">
              <w:rPr>
                <w:rFonts w:ascii="Times New Roman" w:hAnsi="Times New Roman" w:cs="Times New Roman"/>
                <w:sz w:val="24"/>
                <w:szCs w:val="24"/>
              </w:rPr>
              <w:t xml:space="preserve"> с учетом достав</w:t>
            </w:r>
            <w:r w:rsidR="00DD56BD">
              <w:rPr>
                <w:rFonts w:ascii="Times New Roman" w:hAnsi="Times New Roman" w:cs="Times New Roman"/>
                <w:sz w:val="24"/>
                <w:szCs w:val="24"/>
              </w:rPr>
              <w:t>ки пищи в учреждение исполнителем</w:t>
            </w:r>
            <w:r w:rsidRPr="00E02C45">
              <w:rPr>
                <w:rFonts w:ascii="Times New Roman" w:hAnsi="Times New Roman" w:cs="Times New Roman"/>
                <w:sz w:val="24"/>
                <w:szCs w:val="24"/>
              </w:rPr>
              <w:t xml:space="preserve">. </w:t>
            </w:r>
            <w:r w:rsidR="008F0AF9" w:rsidRPr="00E02C45">
              <w:rPr>
                <w:rFonts w:ascii="Times New Roman" w:hAnsi="Times New Roman" w:cs="Times New Roman"/>
                <w:sz w:val="24"/>
                <w:szCs w:val="24"/>
              </w:rPr>
              <w:t xml:space="preserve">Количество и ассортимент горячих блюд производится по предварительно согласованной заявке и </w:t>
            </w:r>
            <w:proofErr w:type="gramStart"/>
            <w:r w:rsidR="008F0AF9" w:rsidRPr="00E02C45">
              <w:rPr>
                <w:rFonts w:ascii="Times New Roman" w:hAnsi="Times New Roman" w:cs="Times New Roman"/>
                <w:sz w:val="24"/>
                <w:szCs w:val="24"/>
              </w:rPr>
              <w:t xml:space="preserve">согласно </w:t>
            </w:r>
            <w:r w:rsidR="008F0AF9">
              <w:rPr>
                <w:rFonts w:ascii="Times New Roman" w:hAnsi="Times New Roman" w:cs="Times New Roman"/>
                <w:sz w:val="24"/>
                <w:szCs w:val="24"/>
              </w:rPr>
              <w:t>приложения</w:t>
            </w:r>
            <w:proofErr w:type="gramEnd"/>
            <w:r w:rsidR="008F0AF9">
              <w:rPr>
                <w:rFonts w:ascii="Times New Roman" w:hAnsi="Times New Roman" w:cs="Times New Roman"/>
                <w:sz w:val="24"/>
                <w:szCs w:val="24"/>
              </w:rPr>
              <w:t xml:space="preserve"> 2 </w:t>
            </w:r>
            <w:r w:rsidR="008F0AF9" w:rsidRPr="00E02C45">
              <w:rPr>
                <w:rFonts w:ascii="Times New Roman" w:hAnsi="Times New Roman" w:cs="Times New Roman"/>
                <w:sz w:val="24"/>
                <w:szCs w:val="24"/>
              </w:rPr>
              <w:t>Постановлени</w:t>
            </w:r>
            <w:r w:rsidR="008F0AF9">
              <w:rPr>
                <w:rFonts w:ascii="Times New Roman" w:hAnsi="Times New Roman" w:cs="Times New Roman"/>
                <w:sz w:val="24"/>
                <w:szCs w:val="24"/>
              </w:rPr>
              <w:t>я</w:t>
            </w:r>
            <w:r w:rsidR="008F0AF9" w:rsidRPr="00E02C45">
              <w:rPr>
                <w:rFonts w:ascii="Times New Roman" w:hAnsi="Times New Roman" w:cs="Times New Roman"/>
                <w:sz w:val="24"/>
                <w:szCs w:val="24"/>
              </w:rPr>
              <w:t xml:space="preserve"> Совета Министров Р</w:t>
            </w:r>
            <w:r w:rsidR="008F0AF9">
              <w:rPr>
                <w:rFonts w:ascii="Times New Roman" w:hAnsi="Times New Roman" w:cs="Times New Roman"/>
                <w:sz w:val="24"/>
                <w:szCs w:val="24"/>
              </w:rPr>
              <w:t>еспублики Беларусь от 25.03.2021 №169</w:t>
            </w:r>
            <w:r w:rsidR="008F0AF9" w:rsidRPr="00E02C45">
              <w:rPr>
                <w:rFonts w:ascii="Times New Roman" w:hAnsi="Times New Roman" w:cs="Times New Roman"/>
                <w:sz w:val="24"/>
                <w:szCs w:val="24"/>
              </w:rPr>
              <w:t xml:space="preserve">. </w:t>
            </w:r>
            <w:r w:rsidR="008F0AF9">
              <w:rPr>
                <w:rFonts w:ascii="Times New Roman" w:hAnsi="Times New Roman" w:cs="Times New Roman"/>
                <w:sz w:val="24"/>
                <w:szCs w:val="24"/>
              </w:rPr>
              <w:t>О</w:t>
            </w:r>
            <w:r w:rsidR="008F0AF9" w:rsidRPr="00E02C45">
              <w:rPr>
                <w:rFonts w:ascii="Times New Roman" w:hAnsi="Times New Roman" w:cs="Times New Roman"/>
                <w:sz w:val="24"/>
                <w:szCs w:val="24"/>
              </w:rPr>
              <w:t>плата оказанных</w:t>
            </w:r>
            <w:r w:rsidR="008F0AF9">
              <w:rPr>
                <w:rFonts w:ascii="Times New Roman" w:hAnsi="Times New Roman" w:cs="Times New Roman"/>
                <w:sz w:val="24"/>
                <w:szCs w:val="24"/>
              </w:rPr>
              <w:t xml:space="preserve"> </w:t>
            </w:r>
            <w:r w:rsidR="008F0AF9" w:rsidRPr="00E02C45">
              <w:rPr>
                <w:rFonts w:ascii="Times New Roman" w:hAnsi="Times New Roman" w:cs="Times New Roman"/>
                <w:sz w:val="24"/>
                <w:szCs w:val="24"/>
              </w:rPr>
              <w:t>услуг осуществляется по тарифу исходя из объема фактически оказанной услуги</w:t>
            </w:r>
            <w:r w:rsidR="008F0AF9">
              <w:rPr>
                <w:rFonts w:ascii="Times New Roman" w:hAnsi="Times New Roman" w:cs="Times New Roman"/>
                <w:sz w:val="24"/>
                <w:szCs w:val="24"/>
              </w:rPr>
              <w:t>.</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784F97"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Срок (сроки) поставки товаров </w:t>
            </w:r>
          </w:p>
          <w:p w:rsidR="00784F97" w:rsidRDefault="00E3785D" w:rsidP="00BE7F1A">
            <w:pPr>
              <w:pStyle w:val="ConsPlusNormal"/>
              <w:jc w:val="both"/>
              <w:rPr>
                <w:rFonts w:ascii="Times New Roman" w:hAnsi="Times New Roman" w:cs="Times New Roman"/>
                <w:sz w:val="24"/>
                <w:szCs w:val="24"/>
              </w:rPr>
            </w:pPr>
            <w:proofErr w:type="gramStart"/>
            <w:r w:rsidRPr="00E643BB">
              <w:rPr>
                <w:rFonts w:ascii="Times New Roman" w:hAnsi="Times New Roman" w:cs="Times New Roman"/>
                <w:sz w:val="24"/>
                <w:szCs w:val="24"/>
              </w:rPr>
              <w:t xml:space="preserve">(выполнения работ, оказания </w:t>
            </w:r>
            <w:proofErr w:type="gramEnd"/>
          </w:p>
          <w:p w:rsidR="00E3785D" w:rsidRPr="00E643BB"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услуг)</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371E1E" w:rsidP="005B6D56">
            <w:pPr>
              <w:pStyle w:val="ConsPlusNormal"/>
              <w:rPr>
                <w:rFonts w:ascii="Times New Roman" w:hAnsi="Times New Roman" w:cs="Times New Roman"/>
                <w:sz w:val="24"/>
                <w:szCs w:val="24"/>
              </w:rPr>
            </w:pPr>
            <w:r>
              <w:rPr>
                <w:rFonts w:ascii="Times New Roman" w:hAnsi="Times New Roman" w:cs="Times New Roman"/>
                <w:sz w:val="24"/>
                <w:szCs w:val="24"/>
              </w:rPr>
              <w:t>с 01.03.202</w:t>
            </w:r>
            <w:r w:rsidR="00102C9F">
              <w:rPr>
                <w:rFonts w:ascii="Times New Roman" w:hAnsi="Times New Roman" w:cs="Times New Roman"/>
                <w:sz w:val="24"/>
                <w:szCs w:val="24"/>
              </w:rPr>
              <w:t>5</w:t>
            </w:r>
            <w:r>
              <w:rPr>
                <w:rFonts w:ascii="Times New Roman" w:hAnsi="Times New Roman" w:cs="Times New Roman"/>
                <w:sz w:val="24"/>
                <w:szCs w:val="24"/>
              </w:rPr>
              <w:t xml:space="preserve"> </w:t>
            </w:r>
            <w:r w:rsidR="00370387" w:rsidRPr="006530A1">
              <w:rPr>
                <w:rFonts w:ascii="Times New Roman" w:hAnsi="Times New Roman" w:cs="Times New Roman"/>
                <w:sz w:val="24"/>
                <w:szCs w:val="24"/>
              </w:rPr>
              <w:t>по 31.12.202</w:t>
            </w:r>
            <w:r w:rsidR="00102C9F">
              <w:rPr>
                <w:rFonts w:ascii="Times New Roman" w:hAnsi="Times New Roman" w:cs="Times New Roman"/>
                <w:sz w:val="24"/>
                <w:szCs w:val="24"/>
              </w:rPr>
              <w:t>5</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784F97"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Место (места) поставки </w:t>
            </w:r>
          </w:p>
          <w:p w:rsidR="00784F97" w:rsidRDefault="00E3785D" w:rsidP="00BE7F1A">
            <w:pPr>
              <w:pStyle w:val="ConsPlusNormal"/>
              <w:jc w:val="both"/>
              <w:rPr>
                <w:rFonts w:ascii="Times New Roman" w:hAnsi="Times New Roman" w:cs="Times New Roman"/>
                <w:sz w:val="24"/>
                <w:szCs w:val="24"/>
              </w:rPr>
            </w:pPr>
            <w:proofErr w:type="gramStart"/>
            <w:r w:rsidRPr="00E643BB">
              <w:rPr>
                <w:rFonts w:ascii="Times New Roman" w:hAnsi="Times New Roman" w:cs="Times New Roman"/>
                <w:sz w:val="24"/>
                <w:szCs w:val="24"/>
              </w:rPr>
              <w:t xml:space="preserve">товаров (выполнения работ, </w:t>
            </w:r>
            <w:proofErr w:type="gramEnd"/>
          </w:p>
          <w:p w:rsidR="00E3785D" w:rsidRPr="00E643BB" w:rsidRDefault="00E3785D"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оказания услуг)</w:t>
            </w:r>
          </w:p>
        </w:tc>
        <w:tc>
          <w:tcPr>
            <w:tcW w:w="5954" w:type="dxa"/>
            <w:tcBorders>
              <w:top w:val="single" w:sz="4" w:space="0" w:color="auto"/>
              <w:left w:val="single" w:sz="4" w:space="0" w:color="auto"/>
              <w:bottom w:val="single" w:sz="4" w:space="0" w:color="auto"/>
              <w:right w:val="single" w:sz="4" w:space="0" w:color="auto"/>
            </w:tcBorders>
            <w:vAlign w:val="center"/>
          </w:tcPr>
          <w:p w:rsidR="00E3785D" w:rsidRPr="00E643BB" w:rsidRDefault="00370387" w:rsidP="008F32E4">
            <w:pPr>
              <w:pStyle w:val="ConsPlusNormal"/>
              <w:jc w:val="both"/>
              <w:rPr>
                <w:rFonts w:ascii="Times New Roman" w:hAnsi="Times New Roman" w:cs="Times New Roman"/>
                <w:sz w:val="24"/>
                <w:szCs w:val="24"/>
              </w:rPr>
            </w:pPr>
            <w:r w:rsidRPr="00370387">
              <w:rPr>
                <w:rFonts w:ascii="Times New Roman" w:hAnsi="Times New Roman" w:cs="Times New Roman"/>
                <w:sz w:val="24"/>
                <w:szCs w:val="24"/>
              </w:rPr>
              <w:t xml:space="preserve">Центр изоляции правонарушителей и изолятор временного содержания ГУВД </w:t>
            </w:r>
            <w:proofErr w:type="spellStart"/>
            <w:r w:rsidRPr="00370387">
              <w:rPr>
                <w:rFonts w:ascii="Times New Roman" w:hAnsi="Times New Roman" w:cs="Times New Roman"/>
                <w:sz w:val="24"/>
                <w:szCs w:val="24"/>
              </w:rPr>
              <w:t>Мингорисполкома</w:t>
            </w:r>
            <w:proofErr w:type="spellEnd"/>
            <w:r w:rsidRPr="00370387">
              <w:rPr>
                <w:rFonts w:ascii="Times New Roman" w:hAnsi="Times New Roman" w:cs="Times New Roman"/>
                <w:sz w:val="24"/>
                <w:szCs w:val="24"/>
              </w:rPr>
              <w:t xml:space="preserve"> </w:t>
            </w:r>
            <w:r w:rsidR="00A061EF">
              <w:rPr>
                <w:rFonts w:ascii="Times New Roman" w:hAnsi="Times New Roman" w:cs="Times New Roman"/>
                <w:sz w:val="24"/>
                <w:szCs w:val="24"/>
              </w:rPr>
              <w:t xml:space="preserve">        </w:t>
            </w:r>
            <w:r w:rsidRPr="00370387">
              <w:rPr>
                <w:rFonts w:ascii="Times New Roman" w:hAnsi="Times New Roman" w:cs="Times New Roman"/>
                <w:sz w:val="24"/>
                <w:szCs w:val="24"/>
              </w:rPr>
              <w:t xml:space="preserve">(г. Минск, 1-ый переулок </w:t>
            </w:r>
            <w:proofErr w:type="spellStart"/>
            <w:r w:rsidRPr="00370387">
              <w:rPr>
                <w:rFonts w:ascii="Times New Roman" w:hAnsi="Times New Roman" w:cs="Times New Roman"/>
                <w:sz w:val="24"/>
                <w:szCs w:val="24"/>
              </w:rPr>
              <w:t>Окрестина</w:t>
            </w:r>
            <w:proofErr w:type="spellEnd"/>
            <w:r w:rsidRPr="00370387">
              <w:rPr>
                <w:rFonts w:ascii="Times New Roman" w:hAnsi="Times New Roman" w:cs="Times New Roman"/>
                <w:sz w:val="24"/>
                <w:szCs w:val="24"/>
              </w:rPr>
              <w:t xml:space="preserve">, 36; 1-ый переулок </w:t>
            </w:r>
            <w:proofErr w:type="spellStart"/>
            <w:r w:rsidRPr="00370387">
              <w:rPr>
                <w:rFonts w:ascii="Times New Roman" w:hAnsi="Times New Roman" w:cs="Times New Roman"/>
                <w:sz w:val="24"/>
                <w:szCs w:val="24"/>
              </w:rPr>
              <w:t>Окрестина</w:t>
            </w:r>
            <w:proofErr w:type="spellEnd"/>
            <w:r w:rsidRPr="00370387">
              <w:rPr>
                <w:rFonts w:ascii="Times New Roman" w:hAnsi="Times New Roman" w:cs="Times New Roman"/>
                <w:sz w:val="24"/>
                <w:szCs w:val="24"/>
              </w:rPr>
              <w:t>, 36А)</w:t>
            </w:r>
          </w:p>
        </w:tc>
      </w:tr>
      <w:tr w:rsidR="00464894" w:rsidRPr="00E643BB" w:rsidTr="00C376DF">
        <w:tc>
          <w:tcPr>
            <w:tcW w:w="3406" w:type="dxa"/>
            <w:tcBorders>
              <w:top w:val="single" w:sz="4" w:space="0" w:color="auto"/>
              <w:left w:val="single" w:sz="4" w:space="0" w:color="auto"/>
              <w:bottom w:val="single" w:sz="4" w:space="0" w:color="auto"/>
              <w:right w:val="single" w:sz="4" w:space="0" w:color="auto"/>
            </w:tcBorders>
          </w:tcPr>
          <w:p w:rsidR="00464894" w:rsidRDefault="00464894" w:rsidP="00EA37E5">
            <w:pPr>
              <w:pStyle w:val="ConsPlusNormal"/>
              <w:jc w:val="both"/>
              <w:rPr>
                <w:rFonts w:ascii="Times New Roman" w:hAnsi="Times New Roman" w:cs="Times New Roman"/>
                <w:sz w:val="24"/>
                <w:szCs w:val="24"/>
              </w:rPr>
            </w:pPr>
            <w:r>
              <w:rPr>
                <w:rFonts w:ascii="Times New Roman" w:hAnsi="Times New Roman" w:cs="Times New Roman"/>
                <w:sz w:val="24"/>
                <w:szCs w:val="24"/>
              </w:rPr>
              <w:t>Предельная</w:t>
            </w:r>
            <w:r w:rsidRPr="00E643BB">
              <w:rPr>
                <w:rFonts w:ascii="Times New Roman" w:hAnsi="Times New Roman" w:cs="Times New Roman"/>
                <w:sz w:val="24"/>
                <w:szCs w:val="24"/>
              </w:rPr>
              <w:t xml:space="preserve"> стоимость </w:t>
            </w:r>
          </w:p>
          <w:p w:rsidR="00464894" w:rsidRDefault="00464894" w:rsidP="00EA37E5">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предмета </w:t>
            </w:r>
            <w:proofErr w:type="gramStart"/>
            <w:r w:rsidRPr="00E643BB">
              <w:rPr>
                <w:rFonts w:ascii="Times New Roman" w:hAnsi="Times New Roman" w:cs="Times New Roman"/>
                <w:sz w:val="24"/>
                <w:szCs w:val="24"/>
              </w:rPr>
              <w:t>государственной</w:t>
            </w:r>
            <w:proofErr w:type="gramEnd"/>
            <w:r w:rsidRPr="00E643BB">
              <w:rPr>
                <w:rFonts w:ascii="Times New Roman" w:hAnsi="Times New Roman" w:cs="Times New Roman"/>
                <w:sz w:val="24"/>
                <w:szCs w:val="24"/>
              </w:rPr>
              <w:t xml:space="preserve"> </w:t>
            </w:r>
          </w:p>
          <w:p w:rsidR="00464894" w:rsidRPr="00E643BB" w:rsidRDefault="00464894" w:rsidP="00EA37E5">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закупки</w:t>
            </w:r>
          </w:p>
        </w:tc>
        <w:tc>
          <w:tcPr>
            <w:tcW w:w="5954" w:type="dxa"/>
            <w:tcBorders>
              <w:top w:val="single" w:sz="4" w:space="0" w:color="auto"/>
              <w:left w:val="single" w:sz="4" w:space="0" w:color="auto"/>
              <w:bottom w:val="single" w:sz="4" w:space="0" w:color="auto"/>
              <w:right w:val="single" w:sz="4" w:space="0" w:color="auto"/>
            </w:tcBorders>
            <w:vAlign w:val="center"/>
          </w:tcPr>
          <w:p w:rsidR="00464894" w:rsidRPr="006530A1" w:rsidRDefault="00464894" w:rsidP="004570F1">
            <w:pPr>
              <w:pStyle w:val="ConsPlusNormal"/>
              <w:rPr>
                <w:rFonts w:ascii="Times New Roman" w:hAnsi="Times New Roman" w:cs="Times New Roman"/>
                <w:sz w:val="24"/>
                <w:szCs w:val="24"/>
              </w:rPr>
            </w:pPr>
            <w:r w:rsidRPr="00464894">
              <w:rPr>
                <w:rFonts w:ascii="Times New Roman" w:hAnsi="Times New Roman" w:cs="Times New Roman"/>
                <w:sz w:val="24"/>
                <w:szCs w:val="24"/>
              </w:rPr>
              <w:t>799 99</w:t>
            </w:r>
            <w:r w:rsidR="004570F1">
              <w:rPr>
                <w:rFonts w:ascii="Times New Roman" w:hAnsi="Times New Roman" w:cs="Times New Roman"/>
                <w:sz w:val="24"/>
                <w:szCs w:val="24"/>
              </w:rPr>
              <w:t>5</w:t>
            </w:r>
            <w:r w:rsidRPr="00464894">
              <w:rPr>
                <w:rFonts w:ascii="Times New Roman" w:hAnsi="Times New Roman" w:cs="Times New Roman"/>
                <w:sz w:val="24"/>
                <w:szCs w:val="24"/>
              </w:rPr>
              <w:t>,</w:t>
            </w:r>
            <w:r w:rsidR="004570F1">
              <w:rPr>
                <w:rFonts w:ascii="Times New Roman" w:hAnsi="Times New Roman" w:cs="Times New Roman"/>
                <w:sz w:val="24"/>
                <w:szCs w:val="24"/>
              </w:rPr>
              <w:t>30</w:t>
            </w:r>
            <w:bookmarkStart w:id="1" w:name="_GoBack"/>
            <w:bookmarkEnd w:id="1"/>
            <w:r w:rsidRPr="00464894">
              <w:rPr>
                <w:rFonts w:ascii="Times New Roman" w:hAnsi="Times New Roman" w:cs="Times New Roman"/>
                <w:sz w:val="24"/>
                <w:szCs w:val="24"/>
              </w:rPr>
              <w:t xml:space="preserve"> белорусских</w:t>
            </w:r>
            <w:r w:rsidRPr="006530A1">
              <w:rPr>
                <w:rFonts w:ascii="Times New Roman" w:hAnsi="Times New Roman" w:cs="Times New Roman"/>
                <w:sz w:val="24"/>
                <w:szCs w:val="24"/>
              </w:rPr>
              <w:t xml:space="preserve"> рублей </w:t>
            </w:r>
          </w:p>
        </w:tc>
      </w:tr>
      <w:tr w:rsidR="00144CDA" w:rsidRPr="00E643BB" w:rsidTr="00144CDA">
        <w:trPr>
          <w:trHeight w:val="1318"/>
        </w:trPr>
        <w:tc>
          <w:tcPr>
            <w:tcW w:w="3406" w:type="dxa"/>
            <w:tcBorders>
              <w:top w:val="single" w:sz="4" w:space="0" w:color="auto"/>
              <w:left w:val="single" w:sz="4" w:space="0" w:color="auto"/>
              <w:bottom w:val="single" w:sz="4" w:space="0" w:color="auto"/>
              <w:right w:val="single" w:sz="4" w:space="0" w:color="auto"/>
            </w:tcBorders>
            <w:vAlign w:val="center"/>
          </w:tcPr>
          <w:p w:rsidR="00144CDA" w:rsidRDefault="00144CDA"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Источник финансирования </w:t>
            </w:r>
          </w:p>
          <w:p w:rsidR="00144CDA" w:rsidRDefault="00144CDA"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государственной закупки </w:t>
            </w:r>
            <w:proofErr w:type="gramStart"/>
            <w:r w:rsidRPr="00E643BB">
              <w:rPr>
                <w:rFonts w:ascii="Times New Roman" w:hAnsi="Times New Roman" w:cs="Times New Roman"/>
                <w:sz w:val="24"/>
                <w:szCs w:val="24"/>
              </w:rPr>
              <w:t>по</w:t>
            </w:r>
            <w:proofErr w:type="gramEnd"/>
            <w:r w:rsidRPr="00E643BB">
              <w:rPr>
                <w:rFonts w:ascii="Times New Roman" w:hAnsi="Times New Roman" w:cs="Times New Roman"/>
                <w:sz w:val="24"/>
                <w:szCs w:val="24"/>
              </w:rPr>
              <w:t xml:space="preserve"> </w:t>
            </w:r>
          </w:p>
          <w:p w:rsidR="00144CDA" w:rsidRPr="00E643BB" w:rsidRDefault="00144CDA" w:rsidP="00BE7F1A">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части (лоту)</w:t>
            </w:r>
          </w:p>
        </w:tc>
        <w:tc>
          <w:tcPr>
            <w:tcW w:w="5954" w:type="dxa"/>
            <w:tcBorders>
              <w:top w:val="single" w:sz="4" w:space="0" w:color="auto"/>
              <w:left w:val="single" w:sz="4" w:space="0" w:color="auto"/>
              <w:bottom w:val="single" w:sz="4" w:space="0" w:color="auto"/>
              <w:right w:val="single" w:sz="4" w:space="0" w:color="auto"/>
            </w:tcBorders>
            <w:vAlign w:val="center"/>
          </w:tcPr>
          <w:p w:rsidR="00144CDA" w:rsidRPr="00E643BB" w:rsidRDefault="00144CDA" w:rsidP="008F32E4">
            <w:pPr>
              <w:pStyle w:val="ConsPlusNormal"/>
              <w:rPr>
                <w:rFonts w:ascii="Times New Roman" w:hAnsi="Times New Roman" w:cs="Times New Roman"/>
                <w:sz w:val="24"/>
                <w:szCs w:val="24"/>
              </w:rPr>
            </w:pPr>
            <w:r w:rsidRPr="00081663">
              <w:rPr>
                <w:rFonts w:ascii="Times New Roman" w:hAnsi="Times New Roman" w:cs="Times New Roman"/>
                <w:sz w:val="24"/>
                <w:szCs w:val="24"/>
              </w:rPr>
              <w:t>Республиканский бюджет</w:t>
            </w:r>
          </w:p>
        </w:tc>
      </w:tr>
      <w:tr w:rsidR="00144CDA" w:rsidRPr="00E643BB" w:rsidTr="00144CDA">
        <w:tc>
          <w:tcPr>
            <w:tcW w:w="9360" w:type="dxa"/>
            <w:gridSpan w:val="2"/>
            <w:tcBorders>
              <w:bottom w:val="single" w:sz="4" w:space="0" w:color="auto"/>
            </w:tcBorders>
            <w:vAlign w:val="center"/>
          </w:tcPr>
          <w:p w:rsidR="00144CDA" w:rsidRPr="00784F97" w:rsidRDefault="00144CDA" w:rsidP="00931F0A">
            <w:pPr>
              <w:pStyle w:val="ConsPlusNormal"/>
              <w:ind w:left="647"/>
              <w:rPr>
                <w:rFonts w:ascii="Times New Roman" w:hAnsi="Times New Roman" w:cs="Times New Roman"/>
                <w:b/>
                <w:bCs/>
                <w:sz w:val="24"/>
                <w:szCs w:val="24"/>
              </w:rPr>
            </w:pPr>
            <w:r w:rsidRPr="00784F97">
              <w:rPr>
                <w:rFonts w:ascii="Times New Roman" w:hAnsi="Times New Roman" w:cs="Times New Roman"/>
                <w:b/>
                <w:bCs/>
                <w:sz w:val="24"/>
                <w:szCs w:val="24"/>
              </w:rPr>
              <w:t>II. ОПИСАНИЕ ПРЕДМЕТА ГОСУДАРСТВЕННОЙ ЗАКУПКИ</w:t>
            </w:r>
          </w:p>
        </w:tc>
      </w:tr>
      <w:tr w:rsidR="00E3785D" w:rsidRPr="00E643BB" w:rsidTr="00144CDA">
        <w:tc>
          <w:tcPr>
            <w:tcW w:w="3406"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1C4AF7">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w:t>
            </w:r>
            <w:r w:rsidRPr="00E643BB">
              <w:rPr>
                <w:rFonts w:ascii="Times New Roman" w:hAnsi="Times New Roman" w:cs="Times New Roman"/>
                <w:sz w:val="24"/>
                <w:szCs w:val="24"/>
              </w:rPr>
              <w:lastRenderedPageBreak/>
              <w:t xml:space="preserve">предмету государственной закупки </w:t>
            </w:r>
          </w:p>
        </w:tc>
        <w:tc>
          <w:tcPr>
            <w:tcW w:w="5954" w:type="dxa"/>
            <w:tcBorders>
              <w:top w:val="single" w:sz="4" w:space="0" w:color="auto"/>
              <w:left w:val="single" w:sz="4" w:space="0" w:color="auto"/>
              <w:bottom w:val="single" w:sz="4" w:space="0" w:color="auto"/>
              <w:right w:val="single" w:sz="4" w:space="0" w:color="auto"/>
            </w:tcBorders>
            <w:vAlign w:val="center"/>
          </w:tcPr>
          <w:p w:rsidR="00A74AE2" w:rsidRDefault="003727FB" w:rsidP="003727FB">
            <w:pPr>
              <w:pStyle w:val="ConsPlusNormal"/>
              <w:jc w:val="both"/>
              <w:rPr>
                <w:rFonts w:ascii="Times New Roman" w:hAnsi="Times New Roman" w:cs="Times New Roman"/>
                <w:sz w:val="24"/>
                <w:szCs w:val="24"/>
              </w:rPr>
            </w:pPr>
            <w:r w:rsidRPr="003727FB">
              <w:rPr>
                <w:rFonts w:ascii="Times New Roman" w:hAnsi="Times New Roman" w:cs="Times New Roman"/>
                <w:sz w:val="24"/>
                <w:szCs w:val="24"/>
              </w:rPr>
              <w:lastRenderedPageBreak/>
              <w:t xml:space="preserve">Ежедневное обеспечение горячим питанием лиц, содержащихся в Центре изоляции правонарушителей (ЦИП) и Изоляторе временного содержания (ИВС) ГУВД </w:t>
            </w:r>
            <w:proofErr w:type="spellStart"/>
            <w:r w:rsidRPr="003727FB">
              <w:rPr>
                <w:rFonts w:ascii="Times New Roman" w:hAnsi="Times New Roman" w:cs="Times New Roman"/>
                <w:sz w:val="24"/>
                <w:szCs w:val="24"/>
              </w:rPr>
              <w:t>Мингорисполкома</w:t>
            </w:r>
            <w:proofErr w:type="spellEnd"/>
            <w:r w:rsidRPr="003727FB">
              <w:rPr>
                <w:rFonts w:ascii="Times New Roman" w:hAnsi="Times New Roman" w:cs="Times New Roman"/>
                <w:sz w:val="24"/>
                <w:szCs w:val="24"/>
              </w:rPr>
              <w:t xml:space="preserve">, </w:t>
            </w:r>
            <w:proofErr w:type="gramStart"/>
            <w:r w:rsidRPr="003727FB">
              <w:rPr>
                <w:rFonts w:ascii="Times New Roman" w:hAnsi="Times New Roman" w:cs="Times New Roman"/>
                <w:sz w:val="24"/>
                <w:szCs w:val="24"/>
              </w:rPr>
              <w:t xml:space="preserve">согласно </w:t>
            </w:r>
            <w:r w:rsidR="00CA5E52">
              <w:rPr>
                <w:rFonts w:ascii="Times New Roman" w:hAnsi="Times New Roman" w:cs="Times New Roman"/>
                <w:sz w:val="24"/>
                <w:szCs w:val="24"/>
              </w:rPr>
              <w:t>приложения</w:t>
            </w:r>
            <w:proofErr w:type="gramEnd"/>
            <w:r w:rsidR="00CA5E52">
              <w:rPr>
                <w:rFonts w:ascii="Times New Roman" w:hAnsi="Times New Roman" w:cs="Times New Roman"/>
                <w:sz w:val="24"/>
                <w:szCs w:val="24"/>
              </w:rPr>
              <w:t xml:space="preserve"> 2 Постановления</w:t>
            </w:r>
            <w:r w:rsidRPr="003727FB">
              <w:rPr>
                <w:rFonts w:ascii="Times New Roman" w:hAnsi="Times New Roman" w:cs="Times New Roman"/>
                <w:sz w:val="24"/>
                <w:szCs w:val="24"/>
              </w:rPr>
              <w:t xml:space="preserve"> Совета Министров Республики Беларусь от </w:t>
            </w:r>
            <w:r w:rsidR="009C5141">
              <w:rPr>
                <w:rFonts w:ascii="Times New Roman" w:hAnsi="Times New Roman" w:cs="Times New Roman"/>
                <w:sz w:val="24"/>
                <w:szCs w:val="24"/>
              </w:rPr>
              <w:t>25.03.2021 №169</w:t>
            </w:r>
            <w:r w:rsidRPr="003727FB">
              <w:rPr>
                <w:rFonts w:ascii="Times New Roman" w:hAnsi="Times New Roman" w:cs="Times New Roman"/>
                <w:sz w:val="24"/>
                <w:szCs w:val="24"/>
              </w:rPr>
              <w:t>.</w:t>
            </w:r>
          </w:p>
          <w:p w:rsidR="003727FB" w:rsidRPr="003727FB" w:rsidRDefault="00A74AE2" w:rsidP="003727F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3727FB" w:rsidRPr="003727FB">
              <w:rPr>
                <w:rFonts w:ascii="Times New Roman" w:hAnsi="Times New Roman" w:cs="Times New Roman"/>
                <w:sz w:val="24"/>
                <w:szCs w:val="24"/>
              </w:rPr>
              <w:t>Качество горячих блюд должно соответствовать указанным нормам закладки согласно «Сборнику рецептур»;</w:t>
            </w:r>
          </w:p>
          <w:p w:rsidR="00D615C5" w:rsidRDefault="003727FB" w:rsidP="003727FB">
            <w:pPr>
              <w:pStyle w:val="ConsPlusNormal"/>
              <w:jc w:val="both"/>
              <w:rPr>
                <w:rFonts w:ascii="Times New Roman" w:hAnsi="Times New Roman" w:cs="Times New Roman"/>
                <w:sz w:val="24"/>
                <w:szCs w:val="24"/>
              </w:rPr>
            </w:pPr>
            <w:r w:rsidRPr="003727FB">
              <w:rPr>
                <w:rFonts w:ascii="Times New Roman" w:hAnsi="Times New Roman" w:cs="Times New Roman"/>
                <w:sz w:val="24"/>
                <w:szCs w:val="24"/>
              </w:rPr>
              <w:t>-</w:t>
            </w:r>
            <w:r>
              <w:rPr>
                <w:rFonts w:ascii="Times New Roman" w:hAnsi="Times New Roman" w:cs="Times New Roman"/>
                <w:sz w:val="24"/>
                <w:szCs w:val="24"/>
              </w:rPr>
              <w:t xml:space="preserve"> </w:t>
            </w:r>
            <w:r w:rsidR="006314B3">
              <w:rPr>
                <w:rFonts w:ascii="Times New Roman" w:hAnsi="Times New Roman" w:cs="Times New Roman"/>
                <w:sz w:val="24"/>
                <w:szCs w:val="24"/>
              </w:rPr>
              <w:t xml:space="preserve">   </w:t>
            </w:r>
            <w:r w:rsidRPr="003727FB">
              <w:rPr>
                <w:rFonts w:ascii="Times New Roman" w:hAnsi="Times New Roman" w:cs="Times New Roman"/>
                <w:sz w:val="24"/>
                <w:szCs w:val="24"/>
              </w:rPr>
              <w:t>Отпуск блюд производится в тару «</w:t>
            </w:r>
            <w:r w:rsidR="00E85BB1" w:rsidRPr="00761A97">
              <w:rPr>
                <w:rFonts w:ascii="Times New Roman" w:hAnsi="Times New Roman" w:cs="Times New Roman"/>
                <w:sz w:val="24"/>
                <w:szCs w:val="24"/>
              </w:rPr>
              <w:t>Заказчика</w:t>
            </w:r>
            <w:r w:rsidRPr="003727FB">
              <w:rPr>
                <w:rFonts w:ascii="Times New Roman" w:hAnsi="Times New Roman" w:cs="Times New Roman"/>
                <w:sz w:val="24"/>
                <w:szCs w:val="24"/>
              </w:rPr>
              <w:t>»</w:t>
            </w:r>
            <w:r w:rsidR="00D615C5">
              <w:rPr>
                <w:rFonts w:ascii="Times New Roman" w:hAnsi="Times New Roman" w:cs="Times New Roman"/>
                <w:sz w:val="24"/>
                <w:szCs w:val="24"/>
              </w:rPr>
              <w:t>;</w:t>
            </w:r>
          </w:p>
          <w:p w:rsidR="003727FB" w:rsidRPr="003727FB" w:rsidRDefault="00D615C5" w:rsidP="003727F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14B3">
              <w:rPr>
                <w:rFonts w:ascii="Times New Roman" w:hAnsi="Times New Roman" w:cs="Times New Roman"/>
                <w:sz w:val="24"/>
                <w:szCs w:val="24"/>
              </w:rPr>
              <w:t xml:space="preserve"> </w:t>
            </w:r>
            <w:r w:rsidR="003727FB" w:rsidRPr="003727FB">
              <w:rPr>
                <w:rFonts w:ascii="Times New Roman" w:eastAsia="Times New Roman" w:hAnsi="Times New Roman" w:cs="Times New Roman"/>
                <w:sz w:val="24"/>
                <w:szCs w:val="24"/>
              </w:rPr>
              <w:t>Доставка горячего питания осуществляется - в таре «</w:t>
            </w:r>
            <w:r w:rsidR="008C42BC" w:rsidRPr="008C42BC">
              <w:rPr>
                <w:rFonts w:ascii="Times New Roman" w:eastAsia="Times New Roman" w:hAnsi="Times New Roman" w:cs="Times New Roman"/>
                <w:sz w:val="24"/>
                <w:szCs w:val="24"/>
              </w:rPr>
              <w:t>Заказчика</w:t>
            </w:r>
            <w:r w:rsidR="003727FB" w:rsidRPr="003727FB">
              <w:rPr>
                <w:rFonts w:ascii="Times New Roman" w:eastAsia="Times New Roman" w:hAnsi="Times New Roman" w:cs="Times New Roman"/>
                <w:sz w:val="24"/>
                <w:szCs w:val="24"/>
              </w:rPr>
              <w:t>» ежедневно (три раза в день): завтрак не позднее 07.</w:t>
            </w:r>
            <w:r w:rsidR="00CF7A98">
              <w:rPr>
                <w:rFonts w:ascii="Times New Roman" w:eastAsia="Times New Roman" w:hAnsi="Times New Roman" w:cs="Times New Roman"/>
                <w:sz w:val="24"/>
                <w:szCs w:val="24"/>
              </w:rPr>
              <w:t>1</w:t>
            </w:r>
            <w:r w:rsidR="003727FB" w:rsidRPr="003727FB">
              <w:rPr>
                <w:rFonts w:ascii="Times New Roman" w:eastAsia="Times New Roman" w:hAnsi="Times New Roman" w:cs="Times New Roman"/>
                <w:sz w:val="24"/>
                <w:szCs w:val="24"/>
              </w:rPr>
              <w:t>0, обед не позднее 13.</w:t>
            </w:r>
            <w:r w:rsidR="00CF7A98">
              <w:rPr>
                <w:rFonts w:ascii="Times New Roman" w:eastAsia="Times New Roman" w:hAnsi="Times New Roman" w:cs="Times New Roman"/>
                <w:sz w:val="24"/>
                <w:szCs w:val="24"/>
              </w:rPr>
              <w:t>0</w:t>
            </w:r>
            <w:r w:rsidR="00E85BB1">
              <w:rPr>
                <w:rFonts w:ascii="Times New Roman" w:eastAsia="Times New Roman" w:hAnsi="Times New Roman" w:cs="Times New Roman"/>
                <w:sz w:val="24"/>
                <w:szCs w:val="24"/>
              </w:rPr>
              <w:t>0</w:t>
            </w:r>
            <w:r w:rsidR="003727FB" w:rsidRPr="003727FB">
              <w:rPr>
                <w:rFonts w:ascii="Times New Roman" w:eastAsia="Times New Roman" w:hAnsi="Times New Roman" w:cs="Times New Roman"/>
                <w:sz w:val="24"/>
                <w:szCs w:val="24"/>
              </w:rPr>
              <w:t xml:space="preserve">, ужин не позднее </w:t>
            </w:r>
            <w:r w:rsidR="00CF7A98">
              <w:rPr>
                <w:rFonts w:ascii="Times New Roman" w:eastAsia="Times New Roman" w:hAnsi="Times New Roman" w:cs="Times New Roman"/>
                <w:sz w:val="24"/>
                <w:szCs w:val="24"/>
              </w:rPr>
              <w:t>17.00</w:t>
            </w:r>
            <w:r w:rsidR="003727FB" w:rsidRPr="003727FB">
              <w:rPr>
                <w:rFonts w:ascii="Times New Roman" w:eastAsia="Times New Roman" w:hAnsi="Times New Roman" w:cs="Times New Roman"/>
                <w:sz w:val="24"/>
                <w:szCs w:val="24"/>
              </w:rPr>
              <w:t>;</w:t>
            </w:r>
            <w:r w:rsidR="00CF7A98">
              <w:rPr>
                <w:rFonts w:ascii="Times New Roman" w:eastAsia="Times New Roman" w:hAnsi="Times New Roman" w:cs="Times New Roman"/>
                <w:sz w:val="24"/>
                <w:szCs w:val="24"/>
              </w:rPr>
              <w:t xml:space="preserve"> </w:t>
            </w:r>
          </w:p>
          <w:p w:rsidR="003727FB" w:rsidRPr="003727FB" w:rsidRDefault="003727FB" w:rsidP="003727FB">
            <w:pPr>
              <w:pStyle w:val="ConsPlusNormal"/>
              <w:jc w:val="both"/>
              <w:rPr>
                <w:rFonts w:ascii="Times New Roman" w:hAnsi="Times New Roman" w:cs="Times New Roman"/>
                <w:sz w:val="24"/>
                <w:szCs w:val="24"/>
              </w:rPr>
            </w:pPr>
            <w:r w:rsidRPr="003727FB">
              <w:rPr>
                <w:rFonts w:ascii="Times New Roman" w:hAnsi="Times New Roman" w:cs="Times New Roman"/>
                <w:sz w:val="24"/>
                <w:szCs w:val="24"/>
              </w:rPr>
              <w:t xml:space="preserve">- </w:t>
            </w:r>
            <w:r w:rsidR="006314B3">
              <w:rPr>
                <w:rFonts w:ascii="Times New Roman" w:hAnsi="Times New Roman" w:cs="Times New Roman"/>
                <w:sz w:val="24"/>
                <w:szCs w:val="24"/>
              </w:rPr>
              <w:t xml:space="preserve">   </w:t>
            </w:r>
            <w:r w:rsidRPr="003727FB">
              <w:rPr>
                <w:rFonts w:ascii="Times New Roman" w:hAnsi="Times New Roman" w:cs="Times New Roman"/>
                <w:sz w:val="24"/>
                <w:szCs w:val="24"/>
              </w:rPr>
              <w:t>Мытье тары осуществляется силами «Исполнителя»;</w:t>
            </w:r>
          </w:p>
          <w:p w:rsidR="00EC4E8E" w:rsidRPr="0019319F" w:rsidRDefault="003727FB" w:rsidP="003727FB">
            <w:pPr>
              <w:pStyle w:val="ConsPlusNormal"/>
              <w:ind w:right="-62"/>
              <w:jc w:val="both"/>
              <w:rPr>
                <w:rFonts w:ascii="Times New Roman" w:hAnsi="Times New Roman" w:cs="Times New Roman"/>
                <w:sz w:val="24"/>
                <w:szCs w:val="24"/>
              </w:rPr>
            </w:pPr>
            <w:r w:rsidRPr="003727FB">
              <w:rPr>
                <w:rFonts w:ascii="Times New Roman" w:hAnsi="Times New Roman" w:cs="Times New Roman"/>
                <w:sz w:val="24"/>
                <w:szCs w:val="24"/>
              </w:rPr>
              <w:t>- Погрузка и транспортировка горячего питания производится силами и автотранспортом «Исполнителя».</w:t>
            </w:r>
          </w:p>
        </w:tc>
      </w:tr>
    </w:tbl>
    <w:p w:rsidR="002E41F3" w:rsidRPr="00E643BB" w:rsidRDefault="002E41F3" w:rsidP="00E3785D">
      <w:pPr>
        <w:pStyle w:val="ConsPlusNormal"/>
        <w:jc w:val="both"/>
        <w:rPr>
          <w:rFonts w:ascii="Times New Roman" w:hAnsi="Times New Roman" w:cs="Times New Roman"/>
          <w:sz w:val="24"/>
          <w:szCs w:val="24"/>
        </w:rPr>
      </w:pPr>
    </w:p>
    <w:p w:rsidR="002720D4" w:rsidRPr="00FB4FC7" w:rsidRDefault="00E3785D" w:rsidP="002720D4">
      <w:pPr>
        <w:pStyle w:val="ConsPlusNormal"/>
        <w:spacing w:line="280" w:lineRule="exact"/>
        <w:ind w:firstLine="540"/>
        <w:jc w:val="both"/>
        <w:rPr>
          <w:rFonts w:ascii="Times New Roman" w:hAnsi="Times New Roman" w:cs="Times New Roman"/>
          <w:bCs/>
          <w:color w:val="FF0000"/>
          <w:sz w:val="24"/>
          <w:szCs w:val="24"/>
        </w:rPr>
      </w:pPr>
      <w:r w:rsidRPr="00E643BB">
        <w:rPr>
          <w:rFonts w:ascii="Times New Roman" w:hAnsi="Times New Roman" w:cs="Times New Roman"/>
          <w:b/>
          <w:bCs/>
          <w:sz w:val="24"/>
          <w:szCs w:val="24"/>
        </w:rPr>
        <w:t xml:space="preserve">III. </w:t>
      </w:r>
      <w:proofErr w:type="gramStart"/>
      <w:r w:rsidRPr="00E643BB">
        <w:rPr>
          <w:rFonts w:ascii="Times New Roman" w:hAnsi="Times New Roman" w:cs="Times New Roman"/>
          <w:b/>
          <w:bCs/>
          <w:sz w:val="24"/>
          <w:szCs w:val="24"/>
        </w:rPr>
        <w:t xml:space="preserve">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открытом </w:t>
      </w:r>
      <w:r w:rsidRPr="00FB4FC7">
        <w:rPr>
          <w:rFonts w:ascii="Times New Roman" w:hAnsi="Times New Roman" w:cs="Times New Roman"/>
          <w:b/>
          <w:bCs/>
          <w:sz w:val="24"/>
          <w:szCs w:val="24"/>
        </w:rPr>
        <w:t>конкурсе</w:t>
      </w:r>
      <w:r w:rsidR="00A104AB" w:rsidRPr="00FB4FC7">
        <w:rPr>
          <w:rFonts w:ascii="Times New Roman" w:hAnsi="Times New Roman" w:cs="Times New Roman"/>
          <w:b/>
          <w:bCs/>
          <w:sz w:val="24"/>
          <w:szCs w:val="24"/>
        </w:rPr>
        <w:t xml:space="preserve">: </w:t>
      </w:r>
      <w:r w:rsidR="00FB4FC7" w:rsidRPr="00FB4FC7">
        <w:rPr>
          <w:rFonts w:ascii="Times New Roman" w:hAnsi="Times New Roman" w:cs="Times New Roman"/>
          <w:b/>
          <w:bCs/>
          <w:sz w:val="24"/>
          <w:szCs w:val="24"/>
        </w:rPr>
        <w:t xml:space="preserve">- </w:t>
      </w:r>
      <w:r w:rsidR="00FB4FC7" w:rsidRPr="00FB4FC7">
        <w:rPr>
          <w:rFonts w:ascii="Times New Roman" w:hAnsi="Times New Roman" w:cs="Times New Roman"/>
          <w:bCs/>
          <w:sz w:val="24"/>
          <w:szCs w:val="24"/>
        </w:rPr>
        <w:t>не устанавливается.</w:t>
      </w:r>
      <w:proofErr w:type="gramEnd"/>
    </w:p>
    <w:p w:rsidR="00E3785D" w:rsidRPr="00E643BB" w:rsidRDefault="00E3785D" w:rsidP="00E3785D">
      <w:pPr>
        <w:pStyle w:val="ConsPlusNormal"/>
        <w:jc w:val="both"/>
        <w:rPr>
          <w:rFonts w:ascii="Times New Roman" w:hAnsi="Times New Roman" w:cs="Times New Roman"/>
          <w:sz w:val="24"/>
          <w:szCs w:val="24"/>
        </w:rPr>
      </w:pPr>
    </w:p>
    <w:p w:rsidR="00E3785D" w:rsidRPr="00E643BB" w:rsidRDefault="00E3785D" w:rsidP="00E3785D">
      <w:pPr>
        <w:pStyle w:val="ConsPlusNormal"/>
        <w:ind w:firstLine="540"/>
        <w:jc w:val="both"/>
        <w:rPr>
          <w:rFonts w:ascii="Times New Roman" w:hAnsi="Times New Roman" w:cs="Times New Roman"/>
          <w:sz w:val="24"/>
          <w:szCs w:val="24"/>
        </w:rPr>
      </w:pPr>
      <w:r w:rsidRPr="00E643BB">
        <w:rPr>
          <w:rFonts w:ascii="Times New Roman" w:hAnsi="Times New Roman" w:cs="Times New Roman"/>
          <w:b/>
          <w:bCs/>
          <w:sz w:val="24"/>
          <w:szCs w:val="24"/>
        </w:rPr>
        <w:t>IV. Порядок формирования цены предложения</w:t>
      </w:r>
      <w:r w:rsidR="00157423">
        <w:rPr>
          <w:rFonts w:ascii="Times New Roman" w:hAnsi="Times New Roman" w:cs="Times New Roman"/>
          <w:b/>
          <w:bCs/>
          <w:sz w:val="24"/>
          <w:szCs w:val="24"/>
        </w:rPr>
        <w:t xml:space="preserve">: </w:t>
      </w:r>
      <w:r w:rsidR="00157423" w:rsidRPr="00157423">
        <w:rPr>
          <w:rFonts w:ascii="Times New Roman" w:hAnsi="Times New Roman" w:cs="Times New Roman"/>
          <w:bCs/>
          <w:sz w:val="24"/>
          <w:szCs w:val="24"/>
        </w:rPr>
        <w:t xml:space="preserve">цена предложения должна включать общую сумму выплат </w:t>
      </w:r>
      <w:r w:rsidR="00157423" w:rsidRPr="00A70013">
        <w:rPr>
          <w:rFonts w:ascii="Times New Roman" w:hAnsi="Times New Roman" w:cs="Times New Roman"/>
          <w:bCs/>
          <w:sz w:val="24"/>
          <w:szCs w:val="24"/>
        </w:rPr>
        <w:t>Заказчик</w:t>
      </w:r>
      <w:r w:rsidR="002720D4" w:rsidRPr="00A70013">
        <w:rPr>
          <w:rFonts w:ascii="Times New Roman" w:hAnsi="Times New Roman" w:cs="Times New Roman"/>
          <w:bCs/>
          <w:sz w:val="24"/>
          <w:szCs w:val="24"/>
        </w:rPr>
        <w:t>о</w:t>
      </w:r>
      <w:r w:rsidR="00157423" w:rsidRPr="00A70013">
        <w:rPr>
          <w:rFonts w:ascii="Times New Roman" w:hAnsi="Times New Roman" w:cs="Times New Roman"/>
          <w:bCs/>
          <w:sz w:val="24"/>
          <w:szCs w:val="24"/>
        </w:rPr>
        <w:t xml:space="preserve">м </w:t>
      </w:r>
      <w:r w:rsidR="00A70013" w:rsidRPr="00A70013">
        <w:rPr>
          <w:rFonts w:ascii="Times New Roman" w:hAnsi="Times New Roman" w:cs="Times New Roman"/>
          <w:bCs/>
          <w:sz w:val="24"/>
          <w:szCs w:val="24"/>
        </w:rPr>
        <w:t>Исполнител</w:t>
      </w:r>
      <w:r w:rsidR="00A70013">
        <w:rPr>
          <w:rFonts w:ascii="Times New Roman" w:hAnsi="Times New Roman" w:cs="Times New Roman"/>
          <w:bCs/>
          <w:sz w:val="24"/>
          <w:szCs w:val="24"/>
        </w:rPr>
        <w:t>ю</w:t>
      </w:r>
      <w:r w:rsidR="00157423" w:rsidRPr="00157423">
        <w:rPr>
          <w:rFonts w:ascii="Times New Roman" w:hAnsi="Times New Roman" w:cs="Times New Roman"/>
          <w:bCs/>
          <w:sz w:val="24"/>
          <w:szCs w:val="24"/>
        </w:rPr>
        <w:t xml:space="preserve"> за </w:t>
      </w:r>
      <w:r w:rsidR="002720D4">
        <w:rPr>
          <w:rFonts w:ascii="Times New Roman" w:hAnsi="Times New Roman" w:cs="Times New Roman"/>
          <w:bCs/>
          <w:sz w:val="24"/>
          <w:szCs w:val="24"/>
        </w:rPr>
        <w:t>оказанные услуги</w:t>
      </w:r>
      <w:r w:rsidR="00157423" w:rsidRPr="00157423">
        <w:rPr>
          <w:rFonts w:ascii="Times New Roman" w:hAnsi="Times New Roman" w:cs="Times New Roman"/>
          <w:bCs/>
          <w:sz w:val="24"/>
          <w:szCs w:val="24"/>
        </w:rPr>
        <w:t xml:space="preserve">, стоимость </w:t>
      </w:r>
      <w:proofErr w:type="gramStart"/>
      <w:r w:rsidR="00157423" w:rsidRPr="00157423">
        <w:rPr>
          <w:rFonts w:ascii="Times New Roman" w:hAnsi="Times New Roman" w:cs="Times New Roman"/>
          <w:bCs/>
          <w:sz w:val="24"/>
          <w:szCs w:val="24"/>
        </w:rPr>
        <w:t>товара</w:t>
      </w:r>
      <w:proofErr w:type="gramEnd"/>
      <w:r w:rsidR="00157423" w:rsidRPr="00157423">
        <w:rPr>
          <w:rFonts w:ascii="Times New Roman" w:hAnsi="Times New Roman" w:cs="Times New Roman"/>
          <w:bCs/>
          <w:sz w:val="24"/>
          <w:szCs w:val="24"/>
        </w:rPr>
        <w:t xml:space="preserve"> включая НДС,</w:t>
      </w:r>
      <w:r w:rsidR="00E85BB1">
        <w:rPr>
          <w:rFonts w:ascii="Times New Roman" w:hAnsi="Times New Roman" w:cs="Times New Roman"/>
          <w:bCs/>
          <w:sz w:val="24"/>
          <w:szCs w:val="24"/>
        </w:rPr>
        <w:t xml:space="preserve"> расходов на погрузку, транспортировку, мытье тары</w:t>
      </w:r>
      <w:r w:rsidR="00157423" w:rsidRPr="00157423">
        <w:rPr>
          <w:rFonts w:ascii="Times New Roman" w:hAnsi="Times New Roman" w:cs="Times New Roman"/>
          <w:bCs/>
          <w:sz w:val="24"/>
          <w:szCs w:val="24"/>
        </w:rPr>
        <w:t xml:space="preserve"> и другие налоги, сборы, иные обязательные платежи установленные законодательством.</w:t>
      </w:r>
    </w:p>
    <w:p w:rsidR="00E3785D" w:rsidRPr="00E643BB" w:rsidRDefault="00E3785D" w:rsidP="00E3785D">
      <w:pPr>
        <w:pStyle w:val="ConsPlusNormal"/>
        <w:jc w:val="both"/>
        <w:rPr>
          <w:rFonts w:ascii="Times New Roman" w:hAnsi="Times New Roman" w:cs="Times New Roman"/>
          <w:sz w:val="24"/>
          <w:szCs w:val="24"/>
        </w:rPr>
      </w:pPr>
    </w:p>
    <w:p w:rsidR="00E3785D" w:rsidRPr="00E643BB" w:rsidRDefault="00E3785D" w:rsidP="00E3785D">
      <w:pPr>
        <w:pStyle w:val="ConsPlusNormal"/>
        <w:ind w:firstLine="540"/>
        <w:jc w:val="both"/>
        <w:rPr>
          <w:rFonts w:ascii="Times New Roman" w:hAnsi="Times New Roman" w:cs="Times New Roman"/>
          <w:sz w:val="24"/>
          <w:szCs w:val="24"/>
        </w:rPr>
      </w:pPr>
      <w:r w:rsidRPr="00E643BB">
        <w:rPr>
          <w:rFonts w:ascii="Times New Roman" w:hAnsi="Times New Roman" w:cs="Times New Roman"/>
          <w:b/>
          <w:bCs/>
          <w:sz w:val="24"/>
          <w:szCs w:val="24"/>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r w:rsidR="00BF1655">
        <w:rPr>
          <w:rFonts w:ascii="Times New Roman" w:hAnsi="Times New Roman" w:cs="Times New Roman"/>
          <w:b/>
          <w:bCs/>
          <w:sz w:val="24"/>
          <w:szCs w:val="24"/>
        </w:rPr>
        <w:t xml:space="preserve">: </w:t>
      </w:r>
      <w:r w:rsidR="00BF1655" w:rsidRPr="00BF1655">
        <w:rPr>
          <w:rFonts w:ascii="Times New Roman" w:hAnsi="Times New Roman" w:cs="Times New Roman"/>
          <w:bCs/>
          <w:sz w:val="24"/>
          <w:szCs w:val="24"/>
        </w:rPr>
        <w:t>белорусские рубли.</w:t>
      </w:r>
    </w:p>
    <w:p w:rsidR="00E3785D" w:rsidRPr="00E643BB" w:rsidRDefault="00E3785D" w:rsidP="00E3785D">
      <w:pPr>
        <w:pStyle w:val="ConsPlusNormal"/>
        <w:jc w:val="both"/>
        <w:rPr>
          <w:rFonts w:ascii="Times New Roman" w:hAnsi="Times New Roman" w:cs="Times New Roman"/>
          <w:sz w:val="24"/>
          <w:szCs w:val="24"/>
        </w:rPr>
      </w:pPr>
    </w:p>
    <w:p w:rsidR="00E3785D" w:rsidRPr="00C06BCA" w:rsidRDefault="00E3785D" w:rsidP="00E3785D">
      <w:pPr>
        <w:pStyle w:val="ConsPlusNormal"/>
        <w:ind w:firstLine="540"/>
        <w:jc w:val="both"/>
        <w:rPr>
          <w:rFonts w:ascii="Times New Roman" w:hAnsi="Times New Roman" w:cs="Times New Roman"/>
          <w:sz w:val="24"/>
          <w:szCs w:val="24"/>
        </w:rPr>
      </w:pPr>
      <w:r w:rsidRPr="00C06BCA">
        <w:rPr>
          <w:rFonts w:ascii="Times New Roman" w:hAnsi="Times New Roman" w:cs="Times New Roman"/>
          <w:b/>
          <w:bCs/>
          <w:sz w:val="24"/>
          <w:szCs w:val="24"/>
        </w:rPr>
        <w:t>VI. Критерии, способ оценки и сравнения предложений</w:t>
      </w:r>
      <w:r w:rsidR="006D4D95" w:rsidRPr="00C06BCA">
        <w:rPr>
          <w:rFonts w:ascii="Times New Roman" w:hAnsi="Times New Roman" w:cs="Times New Roman"/>
          <w:b/>
          <w:bCs/>
          <w:sz w:val="24"/>
          <w:szCs w:val="24"/>
        </w:rPr>
        <w:t>:</w:t>
      </w:r>
    </w:p>
    <w:p w:rsidR="00E3785D" w:rsidRPr="00C06BCA" w:rsidRDefault="00E3785D" w:rsidP="00D27B85">
      <w:pPr>
        <w:pStyle w:val="ConsPlusNormal"/>
        <w:ind w:firstLine="540"/>
        <w:jc w:val="both"/>
        <w:rPr>
          <w:rFonts w:ascii="Times New Roman" w:hAnsi="Times New Roman" w:cs="Times New Roman"/>
          <w:sz w:val="24"/>
          <w:szCs w:val="24"/>
        </w:rPr>
      </w:pPr>
      <w:r w:rsidRPr="00C06BCA">
        <w:rPr>
          <w:rFonts w:ascii="Times New Roman" w:hAnsi="Times New Roman" w:cs="Times New Roman"/>
          <w:sz w:val="24"/>
          <w:szCs w:val="24"/>
        </w:rPr>
        <w:t>Оценка и сравнение предложений осуществляются комиссией по государственным закупкам при наличии не менее двух участников, допущенных к оценке и сравнению предложений (в том числе в отношении частей (лотов) предмета государственной закупки).</w:t>
      </w:r>
    </w:p>
    <w:p w:rsidR="007D4725" w:rsidRDefault="00D27B85" w:rsidP="007D4725">
      <w:pPr>
        <w:pStyle w:val="ConsPlusNormal"/>
        <w:ind w:firstLine="540"/>
        <w:jc w:val="both"/>
        <w:rPr>
          <w:rFonts w:ascii="Times New Roman" w:hAnsi="Times New Roman" w:cs="Times New Roman"/>
          <w:sz w:val="24"/>
          <w:szCs w:val="24"/>
        </w:rPr>
      </w:pPr>
      <w:r w:rsidRPr="00C06BCA">
        <w:rPr>
          <w:rFonts w:ascii="Times New Roman" w:hAnsi="Times New Roman" w:cs="Times New Roman"/>
          <w:sz w:val="24"/>
          <w:szCs w:val="24"/>
        </w:rPr>
        <w:t xml:space="preserve">Оценка предложений участников проводится способом балльной оценки: </w:t>
      </w:r>
    </w:p>
    <w:p w:rsidR="00D27B85" w:rsidRPr="007D4725" w:rsidRDefault="00D27B85" w:rsidP="0047160C">
      <w:pPr>
        <w:pStyle w:val="ConsPlusNormal"/>
        <w:jc w:val="both"/>
        <w:rPr>
          <w:rFonts w:ascii="Times New Roman" w:hAnsi="Times New Roman" w:cs="Times New Roman"/>
          <w:sz w:val="24"/>
          <w:szCs w:val="24"/>
        </w:rPr>
      </w:pPr>
      <w:r w:rsidRPr="00B50D80">
        <w:rPr>
          <w:rFonts w:ascii="Times New Roman" w:hAnsi="Times New Roman" w:cs="Times New Roman"/>
          <w:sz w:val="24"/>
          <w:szCs w:val="24"/>
        </w:rPr>
        <w:t>-</w:t>
      </w:r>
      <w:r w:rsidR="0047160C">
        <w:rPr>
          <w:rFonts w:ascii="Times New Roman" w:hAnsi="Times New Roman" w:cs="Times New Roman"/>
          <w:sz w:val="24"/>
          <w:szCs w:val="24"/>
        </w:rPr>
        <w:t xml:space="preserve"> </w:t>
      </w:r>
      <w:r w:rsidR="00B50D80" w:rsidRPr="00B50D80">
        <w:rPr>
          <w:rFonts w:ascii="Times New Roman" w:hAnsi="Times New Roman" w:cs="Times New Roman"/>
          <w:sz w:val="24"/>
          <w:szCs w:val="24"/>
        </w:rPr>
        <w:t>ц</w:t>
      </w:r>
      <w:r w:rsidRPr="00B50D80">
        <w:rPr>
          <w:rFonts w:ascii="Times New Roman" w:hAnsi="Times New Roman" w:cs="Times New Roman"/>
          <w:sz w:val="24"/>
          <w:szCs w:val="24"/>
        </w:rPr>
        <w:t>ена предложения</w:t>
      </w:r>
      <w:r w:rsidR="00900346">
        <w:rPr>
          <w:rFonts w:ascii="Times New Roman" w:hAnsi="Times New Roman" w:cs="Times New Roman"/>
          <w:sz w:val="24"/>
          <w:szCs w:val="24"/>
        </w:rPr>
        <w:t xml:space="preserve"> -</w:t>
      </w:r>
      <w:r w:rsidRPr="00B50D80">
        <w:rPr>
          <w:rFonts w:ascii="Times New Roman" w:hAnsi="Times New Roman" w:cs="Times New Roman"/>
          <w:sz w:val="24"/>
          <w:szCs w:val="24"/>
        </w:rPr>
        <w:t xml:space="preserve"> </w:t>
      </w:r>
      <w:r w:rsidRPr="0047160C">
        <w:rPr>
          <w:rFonts w:ascii="Times New Roman" w:hAnsi="Times New Roman" w:cs="Times New Roman"/>
          <w:b/>
          <w:sz w:val="24"/>
          <w:szCs w:val="24"/>
        </w:rPr>
        <w:t>8</w:t>
      </w:r>
      <w:r w:rsidR="00966DC6" w:rsidRPr="0047160C">
        <w:rPr>
          <w:rFonts w:ascii="Times New Roman" w:hAnsi="Times New Roman" w:cs="Times New Roman"/>
          <w:b/>
          <w:sz w:val="24"/>
          <w:szCs w:val="24"/>
        </w:rPr>
        <w:t>5</w:t>
      </w:r>
      <w:r w:rsidRPr="0047160C">
        <w:rPr>
          <w:rFonts w:ascii="Times New Roman" w:hAnsi="Times New Roman" w:cs="Times New Roman"/>
          <w:b/>
          <w:sz w:val="24"/>
          <w:szCs w:val="24"/>
        </w:rPr>
        <w:t xml:space="preserve"> баллов</w:t>
      </w:r>
      <w:r w:rsidRPr="00C06BCA">
        <w:rPr>
          <w:rFonts w:ascii="Times New Roman" w:hAnsi="Times New Roman" w:cs="Times New Roman"/>
          <w:sz w:val="24"/>
          <w:szCs w:val="24"/>
        </w:rPr>
        <w:t>.</w:t>
      </w:r>
      <w:r w:rsidR="00D53417" w:rsidRPr="00C06BCA">
        <w:rPr>
          <w:rFonts w:ascii="Times New Roman" w:hAnsi="Times New Roman" w:cs="Times New Roman"/>
          <w:sz w:val="24"/>
          <w:szCs w:val="24"/>
        </w:rPr>
        <w:t xml:space="preserve"> При представлении предложения по процедуре закупки участник должен указать стоимость 1-ого набор</w:t>
      </w:r>
      <w:r w:rsidR="007D4725">
        <w:rPr>
          <w:rFonts w:ascii="Times New Roman" w:hAnsi="Times New Roman" w:cs="Times New Roman"/>
          <w:sz w:val="24"/>
          <w:szCs w:val="24"/>
        </w:rPr>
        <w:t>а питания, с учетом всех затрат;</w:t>
      </w:r>
      <w:r w:rsidR="0047160C">
        <w:rPr>
          <w:rFonts w:ascii="Times New Roman" w:hAnsi="Times New Roman" w:cs="Times New Roman"/>
          <w:sz w:val="24"/>
          <w:szCs w:val="24"/>
        </w:rPr>
        <w:t xml:space="preserve">                          - </w:t>
      </w:r>
      <w:r w:rsidR="00B50D80" w:rsidRPr="007D4725">
        <w:rPr>
          <w:rFonts w:ascii="Times New Roman" w:hAnsi="Times New Roman"/>
          <w:sz w:val="24"/>
          <w:szCs w:val="24"/>
        </w:rPr>
        <w:t>наличие опыта исполнения (с учетом правопреемства) договоров на оказание услуг по обеспечению питанием не менее трех лет до даты подачи предложения</w:t>
      </w:r>
      <w:r w:rsidR="00900346">
        <w:rPr>
          <w:rFonts w:ascii="Times New Roman" w:hAnsi="Times New Roman"/>
          <w:sz w:val="24"/>
          <w:szCs w:val="24"/>
        </w:rPr>
        <w:t xml:space="preserve"> -</w:t>
      </w:r>
      <w:r w:rsidRPr="007D4725">
        <w:rPr>
          <w:rFonts w:ascii="Times New Roman" w:hAnsi="Times New Roman" w:cs="Times New Roman"/>
          <w:sz w:val="24"/>
          <w:szCs w:val="24"/>
        </w:rPr>
        <w:t xml:space="preserve"> </w:t>
      </w:r>
      <w:r w:rsidRPr="0047160C">
        <w:rPr>
          <w:rFonts w:ascii="Times New Roman" w:hAnsi="Times New Roman" w:cs="Times New Roman"/>
          <w:b/>
          <w:sz w:val="24"/>
          <w:szCs w:val="24"/>
        </w:rPr>
        <w:t>15 баллов</w:t>
      </w:r>
      <w:r w:rsidRPr="007D4725">
        <w:rPr>
          <w:rFonts w:ascii="Times New Roman" w:hAnsi="Times New Roman" w:cs="Times New Roman"/>
          <w:sz w:val="24"/>
          <w:szCs w:val="24"/>
        </w:rPr>
        <w:t>.</w:t>
      </w:r>
    </w:p>
    <w:p w:rsidR="007D4725" w:rsidRDefault="007D4725" w:rsidP="007D47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Указываются наименование валюты и при необходимости обменный курс, которые будут использованы для оценки и сравнения предложений.</w:t>
      </w:r>
    </w:p>
    <w:p w:rsidR="00D27B85" w:rsidRPr="009C0000" w:rsidRDefault="00D27B85" w:rsidP="00D27B85">
      <w:pPr>
        <w:pStyle w:val="ConsPlusNormal"/>
        <w:spacing w:before="200"/>
        <w:ind w:firstLine="540"/>
        <w:jc w:val="both"/>
        <w:rPr>
          <w:rFonts w:ascii="Times New Roman" w:hAnsi="Times New Roman" w:cs="Times New Roman"/>
          <w:sz w:val="24"/>
          <w:szCs w:val="24"/>
        </w:rPr>
      </w:pPr>
      <w:r w:rsidRPr="009C0000">
        <w:rPr>
          <w:rFonts w:ascii="Times New Roman" w:hAnsi="Times New Roman" w:cs="Times New Roman"/>
          <w:sz w:val="24"/>
          <w:szCs w:val="24"/>
        </w:rPr>
        <w:t>Предложение, признанное комиссией не соответствующим требованиям конкурсных документов, к оценке не допускается. Победителем признается участник с предложением, получившим максимальную суммарную оценку (суммарная оценка предложения – сумма баллов по всем вышеперечисленным критериям).</w:t>
      </w:r>
    </w:p>
    <w:p w:rsidR="006D4D95" w:rsidRPr="00E643BB" w:rsidRDefault="00D27B85" w:rsidP="00D27B85">
      <w:pPr>
        <w:pStyle w:val="ConsPlusNormal"/>
        <w:ind w:firstLine="540"/>
        <w:jc w:val="both"/>
        <w:rPr>
          <w:rFonts w:ascii="Times New Roman" w:hAnsi="Times New Roman" w:cs="Times New Roman"/>
          <w:sz w:val="24"/>
          <w:szCs w:val="24"/>
        </w:rPr>
      </w:pPr>
      <w:r w:rsidRPr="009C0000">
        <w:rPr>
          <w:rFonts w:ascii="Times New Roman" w:hAnsi="Times New Roman" w:cs="Times New Roman"/>
          <w:sz w:val="24"/>
          <w:szCs w:val="24"/>
        </w:rPr>
        <w:t>В случае если участники набрали одинаковое количество баллов по основным критериям оценки, предпочтение будет отдаваться участнику, представившему наименьшую стоимость.</w:t>
      </w:r>
    </w:p>
    <w:p w:rsidR="00E3785D" w:rsidRPr="00E643BB" w:rsidRDefault="00E3785D" w:rsidP="00E3785D">
      <w:pPr>
        <w:pStyle w:val="ConsPlusNormal"/>
        <w:jc w:val="both"/>
        <w:rPr>
          <w:rFonts w:ascii="Times New Roman" w:hAnsi="Times New Roman" w:cs="Times New Roman"/>
          <w:sz w:val="24"/>
          <w:szCs w:val="24"/>
        </w:rPr>
      </w:pPr>
    </w:p>
    <w:p w:rsidR="00E3785D" w:rsidRPr="00004A45" w:rsidRDefault="00E3785D" w:rsidP="00E3785D">
      <w:pPr>
        <w:pStyle w:val="ConsPlusNormal"/>
        <w:ind w:firstLine="540"/>
        <w:jc w:val="both"/>
        <w:rPr>
          <w:rFonts w:ascii="Times New Roman" w:hAnsi="Times New Roman" w:cs="Times New Roman"/>
          <w:bCs/>
          <w:sz w:val="24"/>
          <w:szCs w:val="24"/>
        </w:rPr>
      </w:pPr>
      <w:r w:rsidRPr="00E643BB">
        <w:rPr>
          <w:rFonts w:ascii="Times New Roman" w:hAnsi="Times New Roman" w:cs="Times New Roman"/>
          <w:b/>
          <w:bCs/>
          <w:sz w:val="24"/>
          <w:szCs w:val="24"/>
        </w:rPr>
        <w:t xml:space="preserve">VII. Порядок участия в процедуре государственной закупки субъектов малого и среднего </w:t>
      </w:r>
      <w:r w:rsidRPr="00004A45">
        <w:rPr>
          <w:rFonts w:ascii="Times New Roman" w:hAnsi="Times New Roman" w:cs="Times New Roman"/>
          <w:b/>
          <w:bCs/>
          <w:sz w:val="24"/>
          <w:szCs w:val="24"/>
        </w:rPr>
        <w:t>предпринимательства</w:t>
      </w:r>
      <w:r w:rsidR="00012E78" w:rsidRPr="00004A45">
        <w:rPr>
          <w:rFonts w:ascii="Times New Roman" w:hAnsi="Times New Roman" w:cs="Times New Roman"/>
          <w:b/>
          <w:bCs/>
          <w:sz w:val="24"/>
          <w:szCs w:val="24"/>
        </w:rPr>
        <w:t xml:space="preserve">: </w:t>
      </w:r>
      <w:r w:rsidR="00004A45" w:rsidRPr="00004A45">
        <w:rPr>
          <w:rFonts w:ascii="Times New Roman" w:hAnsi="Times New Roman" w:cs="Times New Roman"/>
          <w:bCs/>
          <w:sz w:val="24"/>
          <w:szCs w:val="24"/>
        </w:rPr>
        <w:t>на общих основаниях.</w:t>
      </w:r>
    </w:p>
    <w:p w:rsidR="00E3785D" w:rsidRPr="00E643BB" w:rsidRDefault="00E3785D" w:rsidP="00E3785D">
      <w:pPr>
        <w:pStyle w:val="ConsPlusNormal"/>
        <w:jc w:val="both"/>
        <w:rPr>
          <w:rFonts w:ascii="Times New Roman" w:hAnsi="Times New Roman" w:cs="Times New Roman"/>
          <w:sz w:val="24"/>
          <w:szCs w:val="24"/>
        </w:rPr>
      </w:pPr>
    </w:p>
    <w:p w:rsidR="00731C6D" w:rsidRPr="00E643BB" w:rsidRDefault="00E3785D" w:rsidP="00E3785D">
      <w:pPr>
        <w:pStyle w:val="ConsPlusNormal"/>
        <w:ind w:firstLine="540"/>
        <w:jc w:val="both"/>
        <w:rPr>
          <w:rFonts w:ascii="Times New Roman" w:hAnsi="Times New Roman" w:cs="Times New Roman"/>
          <w:sz w:val="24"/>
          <w:szCs w:val="24"/>
        </w:rPr>
      </w:pPr>
      <w:r w:rsidRPr="00E643BB">
        <w:rPr>
          <w:rFonts w:ascii="Times New Roman" w:hAnsi="Times New Roman" w:cs="Times New Roman"/>
          <w:b/>
          <w:bCs/>
          <w:sz w:val="24"/>
          <w:szCs w:val="24"/>
        </w:rPr>
        <w:t>VIII. Акты законодательства о государственных закупках, в соответствии с которыми проводится процедура государственной закупки</w:t>
      </w:r>
      <w:r w:rsidR="00E03DF4">
        <w:rPr>
          <w:rFonts w:ascii="Times New Roman" w:hAnsi="Times New Roman" w:cs="Times New Roman"/>
          <w:b/>
          <w:bCs/>
          <w:sz w:val="24"/>
          <w:szCs w:val="24"/>
        </w:rPr>
        <w:t xml:space="preserve">: </w:t>
      </w:r>
      <w:proofErr w:type="gramStart"/>
      <w:r w:rsidR="00E03DF4" w:rsidRPr="00E03DF4">
        <w:rPr>
          <w:rFonts w:ascii="Times New Roman" w:hAnsi="Times New Roman" w:cs="Times New Roman"/>
          <w:bCs/>
          <w:sz w:val="24"/>
          <w:szCs w:val="24"/>
        </w:rPr>
        <w:t xml:space="preserve">Закон Республики Беларусь от 13 июля 2012 года № 419-З «О государственных закупках товаров (работ, услуг)», Указ Президента Республики Беларусь от 31 декабря 2013 года №590 «О некоторых вопросах государственных закупок товаров (работ, услуг)», Постановление Совета Министров Республики Беларусь от 15 июня 2019 года  №395 «О реализации </w:t>
      </w:r>
      <w:r w:rsidR="00E03DF4" w:rsidRPr="00E03DF4">
        <w:rPr>
          <w:rFonts w:ascii="Times New Roman" w:hAnsi="Times New Roman" w:cs="Times New Roman"/>
          <w:bCs/>
          <w:sz w:val="24"/>
          <w:szCs w:val="24"/>
        </w:rPr>
        <w:lastRenderedPageBreak/>
        <w:t>Закона Республики Беларусь» о внесении изменений и дополнений в Закон Республики Беларусь «О государственных</w:t>
      </w:r>
      <w:proofErr w:type="gramEnd"/>
      <w:r w:rsidR="00E03DF4" w:rsidRPr="00E03DF4">
        <w:rPr>
          <w:rFonts w:ascii="Times New Roman" w:hAnsi="Times New Roman" w:cs="Times New Roman"/>
          <w:bCs/>
          <w:sz w:val="24"/>
          <w:szCs w:val="24"/>
        </w:rPr>
        <w:t xml:space="preserve"> </w:t>
      </w:r>
      <w:proofErr w:type="gramStart"/>
      <w:r w:rsidR="00E03DF4" w:rsidRPr="00E03DF4">
        <w:rPr>
          <w:rFonts w:ascii="Times New Roman" w:hAnsi="Times New Roman" w:cs="Times New Roman"/>
          <w:bCs/>
          <w:sz w:val="24"/>
          <w:szCs w:val="24"/>
        </w:rPr>
        <w:t>з</w:t>
      </w:r>
      <w:r w:rsidR="00B62130">
        <w:rPr>
          <w:rFonts w:ascii="Times New Roman" w:hAnsi="Times New Roman" w:cs="Times New Roman"/>
          <w:bCs/>
          <w:sz w:val="24"/>
          <w:szCs w:val="24"/>
        </w:rPr>
        <w:t>акупках</w:t>
      </w:r>
      <w:proofErr w:type="gramEnd"/>
      <w:r w:rsidR="00B62130">
        <w:rPr>
          <w:rFonts w:ascii="Times New Roman" w:hAnsi="Times New Roman" w:cs="Times New Roman"/>
          <w:bCs/>
          <w:sz w:val="24"/>
          <w:szCs w:val="24"/>
        </w:rPr>
        <w:t xml:space="preserve"> товаров (работ, услуг)», </w:t>
      </w:r>
      <w:r w:rsidR="00B62130" w:rsidRPr="008D31BF">
        <w:rPr>
          <w:rFonts w:ascii="Times New Roman" w:eastAsia="Times New Roman" w:hAnsi="Times New Roman"/>
          <w:sz w:val="24"/>
          <w:szCs w:val="24"/>
        </w:rPr>
        <w:t>постановлением Совета Министров Республики Беларусь от 1 марта 2024 г. № 140 «Об установлении критериев, способа оценки и сравнения предложений участников открытого и закрытого конкурса».</w:t>
      </w:r>
    </w:p>
    <w:p w:rsidR="00E3785D" w:rsidRPr="00E643BB" w:rsidRDefault="00E3785D" w:rsidP="00E3785D">
      <w:pPr>
        <w:pStyle w:val="ConsPlusNormal"/>
        <w:jc w:val="both"/>
        <w:rPr>
          <w:rFonts w:ascii="Times New Roman" w:hAnsi="Times New Roman" w:cs="Times New Roman"/>
          <w:sz w:val="24"/>
          <w:szCs w:val="24"/>
        </w:rPr>
      </w:pPr>
    </w:p>
    <w:p w:rsidR="007B6EA9" w:rsidRDefault="00E3785D" w:rsidP="005C38CE">
      <w:pPr>
        <w:pStyle w:val="ConsPlusNormal"/>
        <w:spacing w:line="280" w:lineRule="exact"/>
        <w:ind w:firstLine="540"/>
        <w:jc w:val="both"/>
        <w:rPr>
          <w:rFonts w:ascii="Times New Roman" w:hAnsi="Times New Roman" w:cs="Times New Roman"/>
          <w:sz w:val="24"/>
          <w:szCs w:val="24"/>
        </w:rPr>
      </w:pPr>
      <w:r w:rsidRPr="00E643BB">
        <w:rPr>
          <w:rFonts w:ascii="Times New Roman" w:hAnsi="Times New Roman" w:cs="Times New Roman"/>
          <w:b/>
          <w:bCs/>
          <w:sz w:val="24"/>
          <w:szCs w:val="24"/>
        </w:rPr>
        <w:t>IX. Условия применения преференциальной поправки</w:t>
      </w:r>
      <w:r w:rsidR="00CF7835">
        <w:rPr>
          <w:rFonts w:ascii="Times New Roman" w:hAnsi="Times New Roman" w:cs="Times New Roman"/>
          <w:b/>
          <w:bCs/>
          <w:sz w:val="24"/>
          <w:szCs w:val="24"/>
        </w:rPr>
        <w:t>:</w:t>
      </w:r>
      <w:r w:rsidR="005C38CE" w:rsidRPr="005C38CE">
        <w:rPr>
          <w:rFonts w:ascii="Times New Roman" w:hAnsi="Times New Roman" w:cs="Times New Roman"/>
          <w:sz w:val="24"/>
          <w:szCs w:val="24"/>
        </w:rPr>
        <w:t xml:space="preserve"> </w:t>
      </w:r>
      <w:r w:rsidR="005C38CE" w:rsidRPr="00F52AE5">
        <w:rPr>
          <w:rFonts w:ascii="Times New Roman" w:hAnsi="Times New Roman" w:cs="Times New Roman"/>
          <w:sz w:val="24"/>
          <w:szCs w:val="24"/>
        </w:rPr>
        <w:t>в соответствии</w:t>
      </w:r>
      <w:r w:rsidR="000F2D62">
        <w:rPr>
          <w:rFonts w:ascii="Times New Roman" w:hAnsi="Times New Roman" w:cs="Times New Roman"/>
          <w:sz w:val="24"/>
          <w:szCs w:val="24"/>
        </w:rPr>
        <w:t xml:space="preserve"> с </w:t>
      </w:r>
      <w:r w:rsidR="005C38CE" w:rsidRPr="00F52AE5">
        <w:rPr>
          <w:rFonts w:ascii="Times New Roman" w:hAnsi="Times New Roman" w:cs="Times New Roman"/>
          <w:sz w:val="24"/>
          <w:szCs w:val="24"/>
        </w:rPr>
        <w:t xml:space="preserve"> постановлением Совета Министров Республики Беларусь от 15 июня 2019 г.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применяется префер</w:t>
      </w:r>
      <w:r w:rsidR="007B6EA9">
        <w:rPr>
          <w:rFonts w:ascii="Times New Roman" w:hAnsi="Times New Roman" w:cs="Times New Roman"/>
          <w:sz w:val="24"/>
          <w:szCs w:val="24"/>
        </w:rPr>
        <w:t>енциальная поправка в размере:</w:t>
      </w:r>
    </w:p>
    <w:p w:rsidR="00DE052C" w:rsidRDefault="00DE052C" w:rsidP="00DE052C">
      <w:pPr>
        <w:pStyle w:val="newncpi"/>
        <w:shd w:val="clear" w:color="auto" w:fill="F7FCFF"/>
        <w:rPr>
          <w:color w:val="000000"/>
        </w:rPr>
      </w:pPr>
      <w:r>
        <w:rPr>
          <w:color w:val="000000"/>
        </w:rPr>
        <w:t>15 процентов – в случаях предложения:</w:t>
      </w:r>
    </w:p>
    <w:p w:rsidR="00DE052C" w:rsidRDefault="00DE052C" w:rsidP="00DE052C">
      <w:pPr>
        <w:pStyle w:val="newncpi"/>
        <w:shd w:val="clear" w:color="auto" w:fill="F7FCFF"/>
        <w:rPr>
          <w:color w:val="000000"/>
        </w:rPr>
      </w:pPr>
      <w:r>
        <w:rPr>
          <w:color w:val="000000"/>
        </w:rPr>
        <w:t>производимых участником товаров,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rsidR="00DE052C" w:rsidRDefault="00DE052C" w:rsidP="00DE052C">
      <w:pPr>
        <w:pStyle w:val="newncpi"/>
        <w:shd w:val="clear" w:color="auto" w:fill="F7FCFF"/>
        <w:rPr>
          <w:color w:val="000000"/>
        </w:rPr>
      </w:pPr>
      <w:r>
        <w:rPr>
          <w:color w:val="000000"/>
        </w:rPr>
        <w:t>организациями Республики Беларусь, в которых численность инвалидов составляет не менее 50 процентов списочной численности работников, работ, услуг собственного производства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rsidR="00DE052C" w:rsidRDefault="002D2A28" w:rsidP="00DE052C">
      <w:pPr>
        <w:pStyle w:val="newncpi"/>
        <w:shd w:val="clear" w:color="auto" w:fill="F7FCFF"/>
        <w:rPr>
          <w:color w:val="000000"/>
        </w:rPr>
      </w:pPr>
      <w:r>
        <w:rPr>
          <w:color w:val="000000"/>
        </w:rPr>
        <w:t xml:space="preserve">учреждениями </w:t>
      </w:r>
      <w:r w:rsidR="00DE052C">
        <w:rPr>
          <w:color w:val="000000"/>
        </w:rPr>
        <w:t>и предприятиями уголовно-исполнительной системы, лечебно-трудовыми профилакториями, лечебно-производственными мастерскими работ, услуг собственного производства;</w:t>
      </w:r>
    </w:p>
    <w:p w:rsidR="00DE052C" w:rsidRDefault="00DE052C" w:rsidP="00DE052C">
      <w:pPr>
        <w:pStyle w:val="newncpi"/>
        <w:shd w:val="clear" w:color="auto" w:fill="F7FCFF"/>
        <w:rPr>
          <w:color w:val="000000"/>
        </w:rPr>
      </w:pPr>
      <w:proofErr w:type="gramStart"/>
      <w:r>
        <w:rPr>
          <w:color w:val="000000"/>
        </w:rPr>
        <w:t>25 процентов – в случае предложения участником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roofErr w:type="gramEnd"/>
    </w:p>
    <w:p w:rsidR="00DE052C" w:rsidRDefault="00DE052C" w:rsidP="00DE052C">
      <w:pPr>
        <w:pStyle w:val="newncpi"/>
        <w:shd w:val="clear" w:color="auto" w:fill="F7FCFF"/>
        <w:rPr>
          <w:color w:val="000000"/>
        </w:rPr>
      </w:pPr>
      <w:r>
        <w:rPr>
          <w:color w:val="000000"/>
        </w:rPr>
        <w:t>Подрядчик (исполнитель), к предложению которого применена преференциальная поправка, обязан выполнить предусмотренную в договоре государственной закупки (далее – договор) работу (оказать услугу) лично, если иное не предусмотрено в части третьей настоящего подпункта.</w:t>
      </w:r>
    </w:p>
    <w:p w:rsidR="00DE052C" w:rsidRDefault="00DE052C" w:rsidP="00DE052C">
      <w:pPr>
        <w:pStyle w:val="newncpi"/>
        <w:shd w:val="clear" w:color="auto" w:fill="F7FCFF"/>
        <w:rPr>
          <w:color w:val="000000"/>
        </w:rPr>
      </w:pPr>
      <w:r>
        <w:rPr>
          <w:color w:val="000000"/>
        </w:rPr>
        <w:t>Подрядчик (исполнитель), к предложению которого применена преференциальная поправка, вправе привлечь к исполнению своих обязательств по договору:</w:t>
      </w:r>
    </w:p>
    <w:p w:rsidR="00DE052C" w:rsidRDefault="00DE052C" w:rsidP="00DE052C">
      <w:pPr>
        <w:pStyle w:val="newncpi"/>
        <w:shd w:val="clear" w:color="auto" w:fill="F7FCFF"/>
        <w:rPr>
          <w:color w:val="000000"/>
        </w:rPr>
      </w:pPr>
      <w:r>
        <w:rPr>
          <w:color w:val="000000"/>
        </w:rPr>
        <w:t>физических лиц в количестве не более 15 процентов от списочной численности юридического лица на дату заключения договора;</w:t>
      </w:r>
    </w:p>
    <w:p w:rsidR="00DE052C" w:rsidRDefault="00DE052C" w:rsidP="00DE052C">
      <w:pPr>
        <w:pStyle w:val="newncpi"/>
        <w:shd w:val="clear" w:color="auto" w:fill="F7FCFF"/>
        <w:rPr>
          <w:color w:val="000000"/>
        </w:rPr>
      </w:pPr>
      <w:r>
        <w:rPr>
          <w:color w:val="000000"/>
        </w:rPr>
        <w:t>организации Республики Беларусь, в которых численность инвалидов составляет не менее 50 процентов списочной численности работников, учреждения и предприятия уголовно-исполнительной системы, лечебно-трудовые профилактории, лечебно-производственные мастерские.</w:t>
      </w:r>
    </w:p>
    <w:p w:rsidR="00DE052C" w:rsidRDefault="00DE052C" w:rsidP="00DE052C">
      <w:pPr>
        <w:pStyle w:val="newncpi"/>
        <w:shd w:val="clear" w:color="auto" w:fill="F7FCFF"/>
        <w:rPr>
          <w:color w:val="000000"/>
        </w:rPr>
      </w:pPr>
      <w:r>
        <w:rPr>
          <w:color w:val="000000"/>
        </w:rPr>
        <w:t>При проведении конкурсов, процедур запроса ценовых предложений цены предложений участников, предлагающих товары (работы, услуги), указанные в части первой настоящего подпункта, уменьшаются соответственно на 15 или 25 процентов для целей оценки и сравнения предложений.</w:t>
      </w:r>
    </w:p>
    <w:p w:rsidR="00DE052C" w:rsidRDefault="00DE052C" w:rsidP="00DE052C">
      <w:pPr>
        <w:pStyle w:val="newncpi"/>
        <w:shd w:val="clear" w:color="auto" w:fill="F7FCFF"/>
        <w:rPr>
          <w:color w:val="000000"/>
        </w:rPr>
      </w:pPr>
      <w:r>
        <w:rPr>
          <w:color w:val="000000"/>
        </w:rPr>
        <w:t>При проведении электронного аукциона в случае допуска к торгам участников, предлагающих товары (работы, услуги), указанные в части первой настоящего подпункта:</w:t>
      </w:r>
    </w:p>
    <w:p w:rsidR="00DE052C" w:rsidRDefault="00DE052C" w:rsidP="00DE052C">
      <w:pPr>
        <w:pStyle w:val="newncpi"/>
        <w:shd w:val="clear" w:color="auto" w:fill="F7FCFF"/>
        <w:rPr>
          <w:color w:val="000000"/>
        </w:rPr>
      </w:pPr>
      <w:r>
        <w:rPr>
          <w:color w:val="000000"/>
        </w:rPr>
        <w:t>начальная цена электронного аукциона устанавливается путем деления ориентировочной стоимости предмета государственной закупки, определенной заказчиком (организатором) в аукционных документах, соответственно на 1,15 или 1,25;</w:t>
      </w:r>
    </w:p>
    <w:p w:rsidR="00DE052C" w:rsidRDefault="00DE052C" w:rsidP="00DE052C">
      <w:pPr>
        <w:pStyle w:val="newncpi"/>
        <w:shd w:val="clear" w:color="auto" w:fill="F7FCFF"/>
        <w:rPr>
          <w:color w:val="000000"/>
        </w:rPr>
      </w:pPr>
      <w:r>
        <w:rPr>
          <w:color w:val="000000"/>
        </w:rPr>
        <w:t>в ходе торгов для участников, предлагающих товары (работы, услуги), указанные в части первой настоящего подпункта, отображаются одновременно текущая ставка и соответствующая ей ставка, увеличенная на 15 или 25 процентов соответственно.</w:t>
      </w:r>
    </w:p>
    <w:p w:rsidR="00DE052C" w:rsidRDefault="00DE052C" w:rsidP="00DE052C">
      <w:pPr>
        <w:pStyle w:val="newncpi"/>
        <w:shd w:val="clear" w:color="auto" w:fill="F7FCFF"/>
        <w:rPr>
          <w:color w:val="000000"/>
        </w:rPr>
      </w:pPr>
      <w:r>
        <w:rPr>
          <w:color w:val="000000"/>
        </w:rPr>
        <w:lastRenderedPageBreak/>
        <w:t>Договор с участником-победителем, к предложению которого применена преференциальная поправка, заключается:</w:t>
      </w:r>
    </w:p>
    <w:p w:rsidR="00DE052C" w:rsidRDefault="00DE052C" w:rsidP="00DE052C">
      <w:pPr>
        <w:pStyle w:val="newncpi"/>
        <w:shd w:val="clear" w:color="auto" w:fill="F7FCFF"/>
        <w:rPr>
          <w:color w:val="000000"/>
        </w:rPr>
      </w:pPr>
      <w:r>
        <w:rPr>
          <w:color w:val="000000"/>
        </w:rPr>
        <w:t>при проведении конкурсов, процедур запроса ценовых предложений – по цене предложения этого участника;</w:t>
      </w:r>
    </w:p>
    <w:p w:rsidR="00DE052C" w:rsidRDefault="00DE052C" w:rsidP="00DE052C">
      <w:pPr>
        <w:pStyle w:val="newncpi"/>
        <w:shd w:val="clear" w:color="auto" w:fill="F7FCFF"/>
        <w:rPr>
          <w:color w:val="000000"/>
        </w:rPr>
      </w:pPr>
      <w:r>
        <w:rPr>
          <w:color w:val="000000"/>
        </w:rPr>
        <w:t>при проведении электронных аукционов – по цене последней ставки данного участника, в том числе с учетом корректировки в соответствии с частью четвертой пункта 5 статьи 43 Закона Республики Беларусь от 13 июля 2012 г. № 419-З «О государственных закупках товаров (работ, услуг)», увеличенной соответственно на 15 или 25 процентов.</w:t>
      </w:r>
    </w:p>
    <w:p w:rsidR="00DE052C" w:rsidRDefault="00DE052C" w:rsidP="00DE052C">
      <w:pPr>
        <w:pStyle w:val="newncpi"/>
        <w:shd w:val="clear" w:color="auto" w:fill="F7FCFF"/>
        <w:rPr>
          <w:color w:val="000000"/>
        </w:rPr>
      </w:pPr>
      <w:r>
        <w:rPr>
          <w:color w:val="000000"/>
        </w:rPr>
        <w:t>Преференциальная поправка не применяется в отношении:</w:t>
      </w:r>
    </w:p>
    <w:p w:rsidR="00DE052C" w:rsidRDefault="00DE052C" w:rsidP="00DE052C">
      <w:pPr>
        <w:pStyle w:val="newncpi"/>
        <w:shd w:val="clear" w:color="auto" w:fill="F7FCFF"/>
        <w:rPr>
          <w:color w:val="000000"/>
        </w:rPr>
      </w:pPr>
      <w:r>
        <w:rPr>
          <w:color w:val="000000"/>
        </w:rPr>
        <w:t>части товаров (работ, услуг), являющихся предметом государственной закупки, в том числе его лотом (частью), указанных в части первой настоящего подпункта;</w:t>
      </w:r>
    </w:p>
    <w:p w:rsidR="00DE052C" w:rsidRDefault="00DE052C" w:rsidP="00DE052C">
      <w:pPr>
        <w:pStyle w:val="newncpi"/>
        <w:shd w:val="clear" w:color="auto" w:fill="F7FCFF"/>
        <w:rPr>
          <w:color w:val="000000"/>
        </w:rPr>
      </w:pPr>
      <w:r>
        <w:rPr>
          <w:color w:val="000000"/>
        </w:rPr>
        <w:t>товаров (работ, услуг), являющихся предметом государственной закупки при проведении конкурсов и процедур запроса ценовых предложений, в случае подачи предложений только участниками, заявившими о своем праве на применение преференциальной поправки в одинаковом размере и подтвердившими такое право;</w:t>
      </w:r>
    </w:p>
    <w:p w:rsidR="00DE052C" w:rsidRDefault="00DE052C" w:rsidP="00DE052C">
      <w:pPr>
        <w:pStyle w:val="underpoint"/>
        <w:shd w:val="clear" w:color="auto" w:fill="F7FCFF"/>
        <w:spacing w:before="0" w:beforeAutospacing="0" w:after="0" w:afterAutospacing="0"/>
        <w:ind w:firstLine="567"/>
        <w:jc w:val="both"/>
        <w:rPr>
          <w:color w:val="000000"/>
        </w:rPr>
      </w:pPr>
      <w:r>
        <w:rPr>
          <w:color w:val="000000"/>
        </w:rPr>
        <w:t>1.6. при проведении процедуры государственной закупки документами, подтверждающими право на применение преференциальной поправки, являются:</w:t>
      </w:r>
    </w:p>
    <w:p w:rsidR="00DE052C" w:rsidRDefault="00DE052C" w:rsidP="00DE052C">
      <w:pPr>
        <w:pStyle w:val="newncpi"/>
        <w:shd w:val="clear" w:color="auto" w:fill="F7FCFF"/>
        <w:rPr>
          <w:color w:val="000000"/>
        </w:rPr>
      </w:pPr>
      <w:r>
        <w:rPr>
          <w:color w:val="000000"/>
        </w:rPr>
        <w:t>в размере 15 процентов:</w:t>
      </w:r>
    </w:p>
    <w:p w:rsidR="00DE052C" w:rsidRDefault="00DE052C" w:rsidP="00DE052C">
      <w:pPr>
        <w:pStyle w:val="newncpi"/>
        <w:shd w:val="clear" w:color="auto" w:fill="F7FCFF"/>
        <w:rPr>
          <w:color w:val="000000"/>
        </w:rPr>
      </w:pPr>
      <w:r>
        <w:rPr>
          <w:color w:val="000000"/>
        </w:rPr>
        <w:t>для товаров, происходящих из Республики Беларусь и не включенных в перечень согласно приложению 1, один из следующих документов:</w:t>
      </w:r>
    </w:p>
    <w:p w:rsidR="00DE052C" w:rsidRDefault="00DE052C" w:rsidP="00DE052C">
      <w:pPr>
        <w:pStyle w:val="newncpi"/>
        <w:shd w:val="clear" w:color="auto" w:fill="F7FCFF"/>
        <w:rPr>
          <w:color w:val="000000"/>
        </w:rPr>
      </w:pPr>
      <w:r>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DE052C" w:rsidRDefault="00DE052C" w:rsidP="00DE052C">
      <w:pPr>
        <w:pStyle w:val="newncpi"/>
        <w:shd w:val="clear" w:color="auto" w:fill="F7FCFF"/>
        <w:rPr>
          <w:color w:val="000000"/>
        </w:rPr>
      </w:pPr>
      <w:proofErr w:type="gramStart"/>
      <w:r>
        <w:rPr>
          <w:color w:val="000000"/>
        </w:rPr>
        <w:t>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обязательство о 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roofErr w:type="gramEnd"/>
    </w:p>
    <w:p w:rsidR="00DE052C" w:rsidRDefault="00DE052C" w:rsidP="00DE052C">
      <w:pPr>
        <w:pStyle w:val="newncpi"/>
        <w:shd w:val="clear" w:color="auto" w:fill="F7FCFF"/>
        <w:rPr>
          <w:color w:val="000000"/>
        </w:rPr>
      </w:pPr>
      <w:r>
        <w:rPr>
          <w:color w:val="000000"/>
        </w:rPr>
        <w:t>для имущественных прав на компьютерные программы, происходящие из Республики Беларусь, – свидетельство о регистрации компьютерной программы, выданное государственным учреждением «Национальный центр интеллектуальной собственности», или его копия;</w:t>
      </w:r>
    </w:p>
    <w:p w:rsidR="00DE052C" w:rsidRDefault="00DE052C" w:rsidP="00DE052C">
      <w:pPr>
        <w:pStyle w:val="newncpi"/>
        <w:shd w:val="clear" w:color="auto" w:fill="F7FCFF"/>
        <w:rPr>
          <w:color w:val="000000"/>
        </w:rPr>
      </w:pPr>
      <w:proofErr w:type="gramStart"/>
      <w:r>
        <w:rPr>
          <w:color w:val="000000"/>
        </w:rPr>
        <w:t>для товаров, происходящих из Республики Беларусь и включенных в приложение 1, – один из документов, указанных в абзацах четвертом и пятом настоящего подпункта, или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w:t>
      </w:r>
      <w:proofErr w:type="gramEnd"/>
      <w:r>
        <w:rPr>
          <w:color w:val="000000"/>
        </w:rPr>
        <w:t> ноября 2020 г. № 105, или ее копия;</w:t>
      </w:r>
    </w:p>
    <w:p w:rsidR="00DE052C" w:rsidRDefault="00DE052C" w:rsidP="00DE052C">
      <w:pPr>
        <w:pStyle w:val="newncpi"/>
        <w:shd w:val="clear" w:color="auto" w:fill="F7FCFF"/>
        <w:rPr>
          <w:color w:val="000000"/>
        </w:rPr>
      </w:pPr>
      <w:proofErr w:type="gramStart"/>
      <w:r>
        <w:rPr>
          <w:color w:val="000000"/>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w:t>
      </w:r>
      <w:r>
        <w:rPr>
          <w:color w:val="000000"/>
        </w:rPr>
        <w:lastRenderedPageBreak/>
        <w:t>1, –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w:t>
      </w:r>
      <w:proofErr w:type="gramEnd"/>
      <w:r>
        <w:rPr>
          <w:color w:val="000000"/>
        </w:rPr>
        <w:t xml:space="preserve">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DE052C" w:rsidRDefault="00DE052C" w:rsidP="00DE052C">
      <w:pPr>
        <w:pStyle w:val="newncpi"/>
        <w:shd w:val="clear" w:color="auto" w:fill="F7FCFF"/>
        <w:rPr>
          <w:color w:val="000000"/>
        </w:rPr>
      </w:pPr>
      <w:proofErr w:type="gramStart"/>
      <w:r>
        <w:rPr>
          <w:color w:val="000000"/>
        </w:rPr>
        <w:t>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roofErr w:type="gramEnd"/>
    </w:p>
    <w:p w:rsidR="00DE052C" w:rsidRDefault="00DE052C" w:rsidP="00DE052C">
      <w:pPr>
        <w:pStyle w:val="newncpi"/>
        <w:shd w:val="clear" w:color="auto" w:fill="F7FCFF"/>
        <w:rPr>
          <w:color w:val="000000"/>
        </w:rPr>
      </w:pPr>
      <w:r>
        <w:rPr>
          <w:color w:val="000000"/>
        </w:rPr>
        <w:t>для работ, услуг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в совокупности следующие документы:</w:t>
      </w:r>
    </w:p>
    <w:p w:rsidR="00DE052C" w:rsidRDefault="00DE052C" w:rsidP="00DE052C">
      <w:pPr>
        <w:pStyle w:val="newncpi"/>
        <w:shd w:val="clear" w:color="auto" w:fill="F7FCFF"/>
        <w:rPr>
          <w:color w:val="000000"/>
        </w:rPr>
      </w:pPr>
      <w:proofErr w:type="gramStart"/>
      <w:r>
        <w:rPr>
          <w:color w:val="000000"/>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w:t>
      </w:r>
      <w:proofErr w:type="gramEnd"/>
      <w:r>
        <w:rPr>
          <w:color w:val="000000"/>
        </w:rPr>
        <w:t xml:space="preserve"> </w:t>
      </w:r>
      <w:proofErr w:type="gramStart"/>
      <w:r>
        <w:rPr>
          <w:color w:val="000000"/>
        </w:rPr>
        <w:t>фонде</w:t>
      </w:r>
      <w:proofErr w:type="gramEnd"/>
      <w:r>
        <w:rPr>
          <w:color w:val="000000"/>
        </w:rPr>
        <w:t xml:space="preserve"> оплаты труда таких организаций за три календарных месяца, предшествующих дате подачи предложения;</w:t>
      </w:r>
    </w:p>
    <w:p w:rsidR="00DE052C" w:rsidRDefault="00DE052C" w:rsidP="00DE052C">
      <w:pPr>
        <w:pStyle w:val="newncpi"/>
        <w:shd w:val="clear" w:color="auto" w:fill="F7FCFF"/>
        <w:rPr>
          <w:color w:val="000000"/>
        </w:rPr>
      </w:pPr>
      <w:r>
        <w:rPr>
          <w:color w:val="000000"/>
        </w:rPr>
        <w:t>сертификат работ и услуг собственного производства, выданный Белорусской торгово-промышленной палатой или ее унитарными предприятиями, или его копия;</w:t>
      </w:r>
    </w:p>
    <w:p w:rsidR="00DE052C" w:rsidRDefault="00DE052C" w:rsidP="00DE052C">
      <w:pPr>
        <w:pStyle w:val="newncpi"/>
        <w:shd w:val="clear" w:color="auto" w:fill="F7FCFF"/>
        <w:rPr>
          <w:color w:val="000000"/>
        </w:rPr>
      </w:pPr>
      <w:r>
        <w:rPr>
          <w:color w:val="000000"/>
        </w:rPr>
        <w:t>для работ, услуг собственного производства учреждений и предприятий уголовно-исполнительной системы, лечебно-трудовых профилакториев, лечебно-производственных мастерских – сертификат работ и услуг собственного производства, выданный Белорусской торгово-промышленной палатой или ее унитарными предприятиями, или его копия;</w:t>
      </w:r>
    </w:p>
    <w:p w:rsidR="00E3785D" w:rsidRPr="00E643BB" w:rsidRDefault="00DE052C" w:rsidP="00FC3782">
      <w:pPr>
        <w:pStyle w:val="newncpi"/>
        <w:shd w:val="clear" w:color="auto" w:fill="F7FCFF"/>
      </w:pPr>
      <w:proofErr w:type="gramStart"/>
      <w:r>
        <w:rPr>
          <w:color w:val="000000"/>
        </w:rPr>
        <w:t>в размере 25 процентов –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w:t>
      </w:r>
      <w:proofErr w:type="gramEnd"/>
      <w:r>
        <w:rPr>
          <w:color w:val="000000"/>
        </w:rPr>
        <w:t xml:space="preserve">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r>
        <w:rPr>
          <w:color w:val="000000"/>
          <w:sz w:val="23"/>
          <w:szCs w:val="23"/>
        </w:rPr>
        <w:br/>
      </w:r>
    </w:p>
    <w:p w:rsidR="00E3785D" w:rsidRPr="00E643BB" w:rsidRDefault="00E3785D" w:rsidP="00E3785D">
      <w:pPr>
        <w:pStyle w:val="ConsPlusNormal"/>
        <w:ind w:firstLine="540"/>
        <w:jc w:val="both"/>
        <w:rPr>
          <w:rFonts w:ascii="Times New Roman" w:hAnsi="Times New Roman" w:cs="Times New Roman"/>
          <w:sz w:val="24"/>
          <w:szCs w:val="24"/>
        </w:rPr>
      </w:pPr>
      <w:r w:rsidRPr="00E643BB">
        <w:rPr>
          <w:rFonts w:ascii="Times New Roman" w:hAnsi="Times New Roman" w:cs="Times New Roman"/>
          <w:b/>
          <w:bCs/>
          <w:sz w:val="24"/>
          <w:szCs w:val="24"/>
        </w:rPr>
        <w:t>X. Размер и порядок оплаты услуг организатора</w:t>
      </w:r>
      <w:r w:rsidR="00414585">
        <w:rPr>
          <w:rFonts w:ascii="Times New Roman" w:hAnsi="Times New Roman" w:cs="Times New Roman"/>
          <w:b/>
          <w:bCs/>
          <w:sz w:val="24"/>
          <w:szCs w:val="24"/>
        </w:rPr>
        <w:t>:</w:t>
      </w:r>
      <w:r w:rsidR="00B62130">
        <w:rPr>
          <w:rFonts w:ascii="Times New Roman" w:hAnsi="Times New Roman" w:cs="Times New Roman"/>
          <w:b/>
          <w:bCs/>
          <w:sz w:val="24"/>
          <w:szCs w:val="24"/>
        </w:rPr>
        <w:t xml:space="preserve"> нет</w:t>
      </w:r>
      <w:r w:rsidR="00414585" w:rsidRPr="00414585">
        <w:rPr>
          <w:rFonts w:ascii="Times New Roman" w:hAnsi="Times New Roman" w:cs="Times New Roman"/>
          <w:bCs/>
          <w:sz w:val="24"/>
          <w:szCs w:val="24"/>
        </w:rPr>
        <w:t>.</w:t>
      </w:r>
    </w:p>
    <w:p w:rsidR="00E3785D" w:rsidRPr="00E643BB" w:rsidRDefault="00E3785D" w:rsidP="00E3785D">
      <w:pPr>
        <w:pStyle w:val="ConsPlusNormal"/>
        <w:jc w:val="both"/>
        <w:rPr>
          <w:rFonts w:ascii="Times New Roman" w:hAnsi="Times New Roman" w:cs="Times New Roman"/>
          <w:sz w:val="24"/>
          <w:szCs w:val="24"/>
        </w:rPr>
      </w:pPr>
    </w:p>
    <w:p w:rsidR="00E3785D" w:rsidRPr="00E643BB" w:rsidRDefault="00E3785D" w:rsidP="002B0272">
      <w:pPr>
        <w:pStyle w:val="ConsPlusNormal"/>
        <w:ind w:firstLine="540"/>
        <w:jc w:val="both"/>
        <w:rPr>
          <w:rFonts w:ascii="Times New Roman" w:hAnsi="Times New Roman" w:cs="Times New Roman"/>
          <w:sz w:val="24"/>
          <w:szCs w:val="24"/>
        </w:rPr>
      </w:pPr>
      <w:r w:rsidRPr="00E643BB">
        <w:rPr>
          <w:rFonts w:ascii="Times New Roman" w:hAnsi="Times New Roman" w:cs="Times New Roman"/>
          <w:b/>
          <w:bCs/>
          <w:sz w:val="24"/>
          <w:szCs w:val="24"/>
        </w:rPr>
        <w:t>XI. Требования к содержанию и форме предложения с учетом регламента оператора электронной торговой площадки</w:t>
      </w:r>
      <w:r w:rsidR="00BC6F1A">
        <w:rPr>
          <w:rFonts w:ascii="Times New Roman" w:hAnsi="Times New Roman" w:cs="Times New Roman"/>
          <w:b/>
          <w:bCs/>
          <w:sz w:val="24"/>
          <w:szCs w:val="24"/>
        </w:rPr>
        <w:t>:</w:t>
      </w:r>
    </w:p>
    <w:p w:rsidR="00E3785D" w:rsidRDefault="00E3785D" w:rsidP="00E3785D">
      <w:pPr>
        <w:pStyle w:val="ConsPlusNormal"/>
        <w:ind w:firstLine="540"/>
        <w:jc w:val="both"/>
        <w:rPr>
          <w:rFonts w:ascii="Times New Roman" w:hAnsi="Times New Roman" w:cs="Times New Roman"/>
          <w:sz w:val="24"/>
          <w:szCs w:val="24"/>
        </w:rPr>
      </w:pPr>
      <w:r w:rsidRPr="00E643BB">
        <w:rPr>
          <w:rFonts w:ascii="Times New Roman" w:hAnsi="Times New Roman" w:cs="Times New Roman"/>
          <w:sz w:val="24"/>
          <w:szCs w:val="24"/>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rsidR="003115A0" w:rsidRDefault="003115A0" w:rsidP="00E3785D">
      <w:pPr>
        <w:pStyle w:val="ConsPlusNormal"/>
        <w:ind w:firstLine="540"/>
        <w:jc w:val="both"/>
        <w:rPr>
          <w:rFonts w:ascii="Times New Roman" w:hAnsi="Times New Roman" w:cs="Times New Roman"/>
          <w:i/>
          <w:sz w:val="24"/>
          <w:szCs w:val="24"/>
        </w:rPr>
      </w:pPr>
    </w:p>
    <w:p w:rsidR="00E064AA" w:rsidRPr="00E643BB" w:rsidRDefault="00E064AA" w:rsidP="00E3785D">
      <w:pPr>
        <w:pStyle w:val="ConsPlusNormal"/>
        <w:ind w:firstLine="540"/>
        <w:jc w:val="both"/>
        <w:rPr>
          <w:rFonts w:ascii="Times New Roman" w:hAnsi="Times New Roman" w:cs="Times New Roman"/>
          <w:sz w:val="24"/>
          <w:szCs w:val="24"/>
        </w:rPr>
      </w:pPr>
      <w:proofErr w:type="gramStart"/>
      <w:r w:rsidRPr="00AB6F63">
        <w:rPr>
          <w:rFonts w:ascii="Times New Roman" w:hAnsi="Times New Roman" w:cs="Times New Roman"/>
          <w:i/>
          <w:sz w:val="24"/>
          <w:szCs w:val="24"/>
        </w:rPr>
        <w:t xml:space="preserve">В случае если предметом государственной закупки являются </w:t>
      </w:r>
      <w:r w:rsidRPr="00AB6F63">
        <w:rPr>
          <w:rFonts w:ascii="Times New Roman" w:hAnsi="Times New Roman" w:cs="Times New Roman"/>
          <w:i/>
          <w:sz w:val="24"/>
          <w:szCs w:val="24"/>
          <w:u w:val="single"/>
        </w:rPr>
        <w:t>товары</w:t>
      </w:r>
      <w:r w:rsidRPr="00E064AA">
        <w:rPr>
          <w:rFonts w:ascii="Times New Roman" w:hAnsi="Times New Roman" w:cs="Times New Roman"/>
          <w:sz w:val="24"/>
          <w:szCs w:val="24"/>
        </w:rPr>
        <w:t xml:space="preserve">, предложение должно содержать конкретные показатели (характеристики), соответствующие требованиям конкурсных документов, и указание на товарный знак, изобретение (при </w:t>
      </w:r>
      <w:r w:rsidRPr="00E064AA">
        <w:rPr>
          <w:rFonts w:ascii="Times New Roman" w:hAnsi="Times New Roman" w:cs="Times New Roman"/>
          <w:sz w:val="24"/>
          <w:szCs w:val="24"/>
        </w:rPr>
        <w:lastRenderedPageBreak/>
        <w:t>наличии), полезную модель (при наличии), промышленный образец (при наличии), селекционное достижение (при наличии), географическое указание, производителя (изготовителя) товара.</w:t>
      </w:r>
      <w:proofErr w:type="gramEnd"/>
    </w:p>
    <w:p w:rsidR="00E3785D" w:rsidRPr="00E643BB" w:rsidRDefault="00E3785D" w:rsidP="00E3785D">
      <w:pPr>
        <w:pStyle w:val="ConsPlusNormal"/>
        <w:spacing w:before="200"/>
        <w:ind w:firstLine="540"/>
        <w:jc w:val="both"/>
        <w:rPr>
          <w:rFonts w:ascii="Times New Roman" w:hAnsi="Times New Roman" w:cs="Times New Roman"/>
          <w:sz w:val="24"/>
          <w:szCs w:val="24"/>
        </w:rPr>
      </w:pPr>
      <w:r w:rsidRPr="00E643BB">
        <w:rPr>
          <w:rFonts w:ascii="Times New Roman" w:hAnsi="Times New Roman" w:cs="Times New Roman"/>
          <w:sz w:val="24"/>
          <w:szCs w:val="24"/>
        </w:rPr>
        <w:t>Предложение должно содержать следующие сведения: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0"/>
        <w:gridCol w:w="2836"/>
      </w:tblGrid>
      <w:tr w:rsidR="00E3785D" w:rsidRPr="00E643BB" w:rsidTr="002B0272">
        <w:trPr>
          <w:trHeight w:val="21"/>
        </w:trPr>
        <w:tc>
          <w:tcPr>
            <w:tcW w:w="9356"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об открытом конкурсе</w:t>
            </w: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Регистрационный номер процедуры государственной закупки, присвоенный электронной торговой площадкой</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9356"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 предложении (частях (лотах) предложения)</w:t>
            </w:r>
          </w:p>
        </w:tc>
      </w:tr>
      <w:tr w:rsidR="00E3785D" w:rsidRPr="00E643BB" w:rsidTr="003F70F9">
        <w:tc>
          <w:tcPr>
            <w:tcW w:w="9356"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875598">
            <w:pPr>
              <w:pStyle w:val="ConsPlusNormal"/>
              <w:jc w:val="center"/>
              <w:rPr>
                <w:rFonts w:ascii="Times New Roman" w:hAnsi="Times New Roman" w:cs="Times New Roman"/>
                <w:sz w:val="24"/>
                <w:szCs w:val="24"/>
              </w:rPr>
            </w:pPr>
            <w:r w:rsidRPr="00E643BB">
              <w:rPr>
                <w:rFonts w:ascii="Times New Roman" w:hAnsi="Times New Roman" w:cs="Times New Roman"/>
                <w:sz w:val="24"/>
                <w:szCs w:val="24"/>
              </w:rPr>
              <w:t xml:space="preserve">Часть (лот) N ______ </w:t>
            </w: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Наименование предлагаемых товаров (работ, услуг)</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Описание предлагаемых товаров (работ, услуг)</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Страна происхождения товаров (работ, услуг)</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2B0272">
        <w:trPr>
          <w:trHeight w:val="21"/>
        </w:trPr>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Объем (кол-во), ед. изм.</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конкурсными документами</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Объем (количество)</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Цена предложения (по части (лоту)) </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Заявление о праве на применение преференциальной поправки, если участник заявляет о таком праве и ее применение установлено Советом Министров Республики Беларусь </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Заявление о согласии участника в случае признания его участником-победителем заключить договор на условиях, указанных в конкурсных документах, его предложении и протоколе выбора участника-победителя </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 xml:space="preserve">Заявление о согласии участника на размещение в открытом доступе предложения </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2B0272">
        <w:trPr>
          <w:trHeight w:val="21"/>
        </w:trPr>
        <w:tc>
          <w:tcPr>
            <w:tcW w:w="9356" w:type="dxa"/>
            <w:gridSpan w:val="2"/>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Сведения об участнике</w:t>
            </w: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3F70F9">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Учетный номер плательщика (для юридического лица, индивидуального предпринимателя)</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2B0272">
        <w:trPr>
          <w:trHeight w:val="21"/>
        </w:trPr>
        <w:tc>
          <w:tcPr>
            <w:tcW w:w="6520" w:type="dxa"/>
            <w:tcBorders>
              <w:top w:val="single" w:sz="4" w:space="0" w:color="auto"/>
              <w:left w:val="single" w:sz="4" w:space="0" w:color="auto"/>
              <w:bottom w:val="single" w:sz="4" w:space="0" w:color="auto"/>
              <w:right w:val="single" w:sz="4" w:space="0" w:color="auto"/>
            </w:tcBorders>
          </w:tcPr>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lastRenderedPageBreak/>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r w:rsidR="00E3785D" w:rsidRPr="00E643BB" w:rsidTr="002B0272">
        <w:trPr>
          <w:trHeight w:val="2099"/>
        </w:trPr>
        <w:tc>
          <w:tcPr>
            <w:tcW w:w="6520" w:type="dxa"/>
            <w:tcBorders>
              <w:top w:val="single" w:sz="4" w:space="0" w:color="auto"/>
              <w:left w:val="single" w:sz="4" w:space="0" w:color="auto"/>
              <w:bottom w:val="single" w:sz="4" w:space="0" w:color="auto"/>
              <w:right w:val="single" w:sz="4" w:space="0" w:color="auto"/>
            </w:tcBorders>
          </w:tcPr>
          <w:p w:rsidR="007411F8" w:rsidRDefault="007411F8" w:rsidP="005C38CE">
            <w:pPr>
              <w:pStyle w:val="ConsPlusNormal"/>
              <w:jc w:val="both"/>
              <w:rPr>
                <w:rFonts w:ascii="Times New Roman" w:hAnsi="Times New Roman" w:cs="Times New Roman"/>
                <w:sz w:val="24"/>
                <w:szCs w:val="24"/>
              </w:rPr>
            </w:pPr>
            <w:r>
              <w:rPr>
                <w:rFonts w:ascii="Times New Roman" w:hAnsi="Times New Roman" w:cs="Times New Roman"/>
                <w:sz w:val="24"/>
                <w:szCs w:val="24"/>
              </w:rPr>
              <w:t>Наименование документ</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ов</w:t>
            </w:r>
            <w:proofErr w:type="spellEnd"/>
            <w:r>
              <w:rPr>
                <w:rFonts w:ascii="Times New Roman" w:hAnsi="Times New Roman" w:cs="Times New Roman"/>
                <w:sz w:val="24"/>
                <w:szCs w:val="24"/>
              </w:rPr>
              <w:t>):</w:t>
            </w:r>
          </w:p>
          <w:p w:rsidR="00E3785D" w:rsidRPr="00E643BB" w:rsidRDefault="00E3785D" w:rsidP="005C38CE">
            <w:pPr>
              <w:pStyle w:val="ConsPlusNormal"/>
              <w:jc w:val="both"/>
              <w:rPr>
                <w:rFonts w:ascii="Times New Roman" w:hAnsi="Times New Roman" w:cs="Times New Roman"/>
                <w:sz w:val="24"/>
                <w:szCs w:val="24"/>
              </w:rPr>
            </w:pPr>
            <w:r w:rsidRPr="00E643BB">
              <w:rPr>
                <w:rFonts w:ascii="Times New Roman" w:hAnsi="Times New Roman" w:cs="Times New Roman"/>
                <w:sz w:val="24"/>
                <w:szCs w:val="24"/>
              </w:rPr>
              <w:t>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r w:rsidRPr="00E643BB">
              <w:rPr>
                <w:rFonts w:ascii="Times New Roman" w:hAnsi="Times New Roman" w:cs="Times New Roman"/>
                <w:sz w:val="24"/>
                <w:szCs w:val="24"/>
              </w:rPr>
              <w:br/>
              <w:t>подтверждающих право на применен</w:t>
            </w:r>
            <w:r w:rsidR="00845E36">
              <w:rPr>
                <w:rFonts w:ascii="Times New Roman" w:hAnsi="Times New Roman" w:cs="Times New Roman"/>
                <w:sz w:val="24"/>
                <w:szCs w:val="24"/>
              </w:rPr>
              <w:t>ие преференциальной поправки</w:t>
            </w:r>
            <w:r w:rsidRPr="00E643BB">
              <w:rPr>
                <w:rFonts w:ascii="Times New Roman" w:hAnsi="Times New Roman" w:cs="Times New Roman"/>
                <w:sz w:val="24"/>
                <w:szCs w:val="24"/>
              </w:rPr>
              <w:t>;</w:t>
            </w:r>
            <w:r w:rsidRPr="00E643BB">
              <w:rPr>
                <w:rFonts w:ascii="Times New Roman" w:hAnsi="Times New Roman" w:cs="Times New Roman"/>
                <w:sz w:val="24"/>
                <w:szCs w:val="24"/>
              </w:rPr>
              <w:br/>
              <w:t>представление которых установлено конкурсными документами</w:t>
            </w:r>
          </w:p>
        </w:tc>
        <w:tc>
          <w:tcPr>
            <w:tcW w:w="2836" w:type="dxa"/>
            <w:tcBorders>
              <w:top w:val="single" w:sz="4" w:space="0" w:color="auto"/>
              <w:left w:val="single" w:sz="4" w:space="0" w:color="auto"/>
              <w:bottom w:val="single" w:sz="4" w:space="0" w:color="auto"/>
              <w:right w:val="single" w:sz="4" w:space="0" w:color="auto"/>
            </w:tcBorders>
          </w:tcPr>
          <w:p w:rsidR="00E3785D" w:rsidRPr="00E643BB" w:rsidRDefault="00E3785D" w:rsidP="00574E47">
            <w:pPr>
              <w:pStyle w:val="ConsPlusNormal"/>
              <w:rPr>
                <w:rFonts w:ascii="Times New Roman" w:hAnsi="Times New Roman" w:cs="Times New Roman"/>
                <w:sz w:val="24"/>
                <w:szCs w:val="24"/>
              </w:rPr>
            </w:pPr>
          </w:p>
        </w:tc>
      </w:tr>
    </w:tbl>
    <w:p w:rsidR="00831F11" w:rsidRDefault="00831F11" w:rsidP="002B0272">
      <w:pPr>
        <w:pStyle w:val="ConsPlusNormal"/>
        <w:jc w:val="center"/>
        <w:rPr>
          <w:rFonts w:ascii="Times New Roman" w:hAnsi="Times New Roman" w:cs="Times New Roman"/>
          <w:b/>
          <w:bCs/>
          <w:sz w:val="24"/>
          <w:szCs w:val="24"/>
        </w:rPr>
      </w:pPr>
    </w:p>
    <w:p w:rsidR="00E3785D" w:rsidRPr="00E643BB" w:rsidRDefault="00E3785D" w:rsidP="002B0272">
      <w:pPr>
        <w:pStyle w:val="ConsPlusNormal"/>
        <w:jc w:val="center"/>
        <w:rPr>
          <w:rFonts w:ascii="Times New Roman" w:hAnsi="Times New Roman" w:cs="Times New Roman"/>
          <w:sz w:val="24"/>
          <w:szCs w:val="24"/>
        </w:rPr>
      </w:pPr>
      <w:r w:rsidRPr="00E643BB">
        <w:rPr>
          <w:rFonts w:ascii="Times New Roman" w:hAnsi="Times New Roman" w:cs="Times New Roman"/>
          <w:b/>
          <w:bCs/>
          <w:sz w:val="24"/>
          <w:szCs w:val="24"/>
        </w:rPr>
        <w:t>СПЕЦИФИКАЦИЯ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708"/>
        <w:gridCol w:w="1418"/>
        <w:gridCol w:w="1134"/>
        <w:gridCol w:w="1276"/>
        <w:gridCol w:w="992"/>
        <w:gridCol w:w="1984"/>
        <w:gridCol w:w="1418"/>
      </w:tblGrid>
      <w:tr w:rsidR="00CA1BED" w:rsidRPr="00E643BB" w:rsidTr="00E02C45">
        <w:trPr>
          <w:trHeight w:val="1103"/>
        </w:trPr>
        <w:tc>
          <w:tcPr>
            <w:tcW w:w="426"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574E47">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N</w:t>
            </w:r>
            <w:r w:rsidRPr="00E02C45">
              <w:rPr>
                <w:rFonts w:ascii="Times New Roman" w:hAnsi="Times New Roman" w:cs="Times New Roman"/>
                <w:sz w:val="18"/>
                <w:szCs w:val="18"/>
              </w:rPr>
              <w:br/>
            </w:r>
            <w:proofErr w:type="gramStart"/>
            <w:r w:rsidRPr="00E02C45">
              <w:rPr>
                <w:rFonts w:ascii="Times New Roman" w:hAnsi="Times New Roman" w:cs="Times New Roman"/>
                <w:sz w:val="18"/>
                <w:szCs w:val="18"/>
              </w:rPr>
              <w:t>п</w:t>
            </w:r>
            <w:proofErr w:type="gramEnd"/>
            <w:r w:rsidRPr="00E02C45">
              <w:rPr>
                <w:rFonts w:ascii="Times New Roman" w:hAnsi="Times New Roman" w:cs="Times New Roman"/>
                <w:sz w:val="18"/>
                <w:szCs w:val="18"/>
              </w:rPr>
              <w:t>/п</w:t>
            </w:r>
          </w:p>
        </w:tc>
        <w:tc>
          <w:tcPr>
            <w:tcW w:w="708"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CA1BED">
            <w:pPr>
              <w:pStyle w:val="ConsPlusNormal"/>
              <w:ind w:left="-62" w:right="-62"/>
              <w:jc w:val="center"/>
              <w:rPr>
                <w:rFonts w:ascii="Times New Roman" w:hAnsi="Times New Roman" w:cs="Times New Roman"/>
                <w:sz w:val="18"/>
                <w:szCs w:val="18"/>
              </w:rPr>
            </w:pPr>
            <w:r w:rsidRPr="00E02C45">
              <w:rPr>
                <w:rFonts w:ascii="Times New Roman" w:hAnsi="Times New Roman" w:cs="Times New Roman"/>
                <w:sz w:val="18"/>
                <w:szCs w:val="18"/>
              </w:rPr>
              <w:t>Номер лота</w:t>
            </w:r>
          </w:p>
        </w:tc>
        <w:tc>
          <w:tcPr>
            <w:tcW w:w="1418" w:type="dxa"/>
            <w:tcBorders>
              <w:top w:val="single" w:sz="4" w:space="0" w:color="auto"/>
              <w:left w:val="single" w:sz="4" w:space="0" w:color="auto"/>
              <w:bottom w:val="single" w:sz="4" w:space="0" w:color="auto"/>
              <w:right w:val="single" w:sz="4" w:space="0" w:color="auto"/>
            </w:tcBorders>
            <w:vAlign w:val="center"/>
          </w:tcPr>
          <w:p w:rsidR="007411F8" w:rsidRDefault="00E3785D" w:rsidP="00574E47">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На</w:t>
            </w:r>
            <w:r w:rsidR="007411F8">
              <w:rPr>
                <w:rFonts w:ascii="Times New Roman" w:hAnsi="Times New Roman" w:cs="Times New Roman"/>
                <w:sz w:val="18"/>
                <w:szCs w:val="18"/>
              </w:rPr>
              <w:t>именование предлагаемых товаров</w:t>
            </w:r>
          </w:p>
          <w:p w:rsidR="00E3785D" w:rsidRPr="00E02C45" w:rsidRDefault="00E3785D" w:rsidP="00574E47">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(работ, услуг)</w:t>
            </w:r>
          </w:p>
        </w:tc>
        <w:tc>
          <w:tcPr>
            <w:tcW w:w="1134"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5D561E">
            <w:pPr>
              <w:pStyle w:val="ConsPlusNormal"/>
              <w:ind w:left="-62" w:right="-62"/>
              <w:jc w:val="center"/>
              <w:rPr>
                <w:rFonts w:ascii="Times New Roman" w:hAnsi="Times New Roman" w:cs="Times New Roman"/>
                <w:sz w:val="18"/>
                <w:szCs w:val="18"/>
              </w:rPr>
            </w:pPr>
            <w:r w:rsidRPr="00E02C45">
              <w:rPr>
                <w:rFonts w:ascii="Times New Roman" w:hAnsi="Times New Roman" w:cs="Times New Roman"/>
                <w:sz w:val="18"/>
                <w:szCs w:val="18"/>
              </w:rPr>
              <w:t>Описание предлагаемых товаров (работ, услуг)</w:t>
            </w:r>
          </w:p>
        </w:tc>
        <w:tc>
          <w:tcPr>
            <w:tcW w:w="1276" w:type="dxa"/>
            <w:tcBorders>
              <w:top w:val="single" w:sz="4" w:space="0" w:color="auto"/>
              <w:left w:val="single" w:sz="4" w:space="0" w:color="auto"/>
              <w:bottom w:val="single" w:sz="4" w:space="0" w:color="auto"/>
              <w:right w:val="single" w:sz="4" w:space="0" w:color="auto"/>
            </w:tcBorders>
            <w:vAlign w:val="center"/>
          </w:tcPr>
          <w:p w:rsidR="005D561E" w:rsidRDefault="00E3785D" w:rsidP="005D561E">
            <w:pPr>
              <w:pStyle w:val="ConsPlusNormal"/>
              <w:ind w:left="-62" w:right="-62"/>
              <w:jc w:val="center"/>
              <w:rPr>
                <w:rFonts w:ascii="Times New Roman" w:hAnsi="Times New Roman" w:cs="Times New Roman"/>
                <w:sz w:val="18"/>
                <w:szCs w:val="18"/>
              </w:rPr>
            </w:pPr>
            <w:r w:rsidRPr="00E02C45">
              <w:rPr>
                <w:rFonts w:ascii="Times New Roman" w:hAnsi="Times New Roman" w:cs="Times New Roman"/>
                <w:sz w:val="18"/>
                <w:szCs w:val="18"/>
              </w:rPr>
              <w:t>Страна происхождения товаров</w:t>
            </w:r>
          </w:p>
          <w:p w:rsidR="00E3785D" w:rsidRPr="00E02C45" w:rsidRDefault="00E3785D" w:rsidP="005D561E">
            <w:pPr>
              <w:pStyle w:val="ConsPlusNormal"/>
              <w:ind w:left="-62" w:right="-62"/>
              <w:jc w:val="center"/>
              <w:rPr>
                <w:rFonts w:ascii="Times New Roman" w:hAnsi="Times New Roman" w:cs="Times New Roman"/>
                <w:sz w:val="18"/>
                <w:szCs w:val="18"/>
              </w:rPr>
            </w:pPr>
            <w:r w:rsidRPr="00E02C45">
              <w:rPr>
                <w:rFonts w:ascii="Times New Roman" w:hAnsi="Times New Roman" w:cs="Times New Roman"/>
                <w:sz w:val="18"/>
                <w:szCs w:val="18"/>
              </w:rPr>
              <w:t>(работ, услуг)</w:t>
            </w:r>
          </w:p>
        </w:tc>
        <w:tc>
          <w:tcPr>
            <w:tcW w:w="992"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574E47">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Объем (кол-во), ед. изм.</w:t>
            </w:r>
          </w:p>
        </w:tc>
        <w:tc>
          <w:tcPr>
            <w:tcW w:w="1984" w:type="dxa"/>
            <w:tcBorders>
              <w:top w:val="single" w:sz="4" w:space="0" w:color="auto"/>
              <w:left w:val="single" w:sz="4" w:space="0" w:color="auto"/>
              <w:bottom w:val="single" w:sz="4" w:space="0" w:color="auto"/>
              <w:right w:val="single" w:sz="4" w:space="0" w:color="auto"/>
            </w:tcBorders>
            <w:vAlign w:val="center"/>
          </w:tcPr>
          <w:p w:rsidR="005D561E" w:rsidRDefault="00E3785D" w:rsidP="005D561E">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Цена единицы,</w:t>
            </w:r>
          </w:p>
          <w:p w:rsidR="005D561E" w:rsidRDefault="00E3785D" w:rsidP="005D561E">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условия поставки товаров (выполнения работ, оказания услуг),</w:t>
            </w:r>
          </w:p>
          <w:p w:rsidR="00E3785D" w:rsidRPr="00E02C45" w:rsidRDefault="00E3785D" w:rsidP="005D561E">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валюта платежа</w:t>
            </w:r>
          </w:p>
        </w:tc>
        <w:tc>
          <w:tcPr>
            <w:tcW w:w="1418" w:type="dxa"/>
            <w:tcBorders>
              <w:top w:val="single" w:sz="4" w:space="0" w:color="auto"/>
              <w:left w:val="single" w:sz="4" w:space="0" w:color="auto"/>
              <w:bottom w:val="single" w:sz="4" w:space="0" w:color="auto"/>
              <w:right w:val="single" w:sz="4" w:space="0" w:color="auto"/>
            </w:tcBorders>
            <w:vAlign w:val="center"/>
          </w:tcPr>
          <w:p w:rsidR="005D561E" w:rsidRDefault="00E3785D" w:rsidP="005D561E">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Общая стоимость товаров</w:t>
            </w:r>
          </w:p>
          <w:p w:rsidR="00E3785D" w:rsidRPr="00E02C45" w:rsidRDefault="00E3785D" w:rsidP="005D561E">
            <w:pPr>
              <w:pStyle w:val="ConsPlusNormal"/>
              <w:jc w:val="center"/>
              <w:rPr>
                <w:rFonts w:ascii="Times New Roman" w:hAnsi="Times New Roman" w:cs="Times New Roman"/>
                <w:sz w:val="18"/>
                <w:szCs w:val="18"/>
              </w:rPr>
            </w:pPr>
            <w:r w:rsidRPr="00E02C45">
              <w:rPr>
                <w:rFonts w:ascii="Times New Roman" w:hAnsi="Times New Roman" w:cs="Times New Roman"/>
                <w:sz w:val="18"/>
                <w:szCs w:val="18"/>
              </w:rPr>
              <w:t>(работ, услуг)</w:t>
            </w:r>
          </w:p>
        </w:tc>
      </w:tr>
      <w:tr w:rsidR="00CA1BED" w:rsidRPr="00E643BB" w:rsidTr="00E02C45">
        <w:tc>
          <w:tcPr>
            <w:tcW w:w="426" w:type="dxa"/>
            <w:tcBorders>
              <w:top w:val="single" w:sz="4" w:space="0" w:color="auto"/>
              <w:left w:val="single" w:sz="4" w:space="0" w:color="auto"/>
              <w:bottom w:val="single" w:sz="4" w:space="0" w:color="auto"/>
              <w:right w:val="single" w:sz="4" w:space="0" w:color="auto"/>
            </w:tcBorders>
            <w:vAlign w:val="center"/>
          </w:tcPr>
          <w:p w:rsidR="00E3785D" w:rsidRPr="00E02C45" w:rsidRDefault="00E02C45" w:rsidP="00574E47">
            <w:pPr>
              <w:pStyle w:val="ConsPlusNormal"/>
              <w:rPr>
                <w:rFonts w:ascii="Times New Roman" w:hAnsi="Times New Roman" w:cs="Times New Roman"/>
              </w:rPr>
            </w:pPr>
            <w:r w:rsidRPr="00E02C45">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E3785D" w:rsidRPr="00E02C45" w:rsidRDefault="00E02C45" w:rsidP="00574E47">
            <w:pPr>
              <w:pStyle w:val="ConsPlusNormal"/>
              <w:rPr>
                <w:rFonts w:ascii="Times New Roman" w:hAnsi="Times New Roman" w:cs="Times New Roman"/>
              </w:rPr>
            </w:pPr>
            <w:r w:rsidRPr="00E02C45">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E3785D" w:rsidRPr="00E02C45" w:rsidRDefault="00E02C45" w:rsidP="00574E47">
            <w:pPr>
              <w:pStyle w:val="ConsPlusNormal"/>
              <w:rPr>
                <w:rFonts w:ascii="Times New Roman" w:hAnsi="Times New Roman" w:cs="Times New Roman"/>
              </w:rPr>
            </w:pPr>
            <w:r w:rsidRPr="00E02C45">
              <w:rPr>
                <w:rFonts w:ascii="Times New Roman" w:hAnsi="Times New Roman" w:cs="Times New Roman"/>
              </w:rPr>
              <w:t>Услуги по обеспечению питанием лиц</w:t>
            </w:r>
          </w:p>
        </w:tc>
        <w:tc>
          <w:tcPr>
            <w:tcW w:w="1134"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574E4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574E47">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E3785D" w:rsidRPr="00E02C45" w:rsidRDefault="00E3785D" w:rsidP="00574E4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E3785D" w:rsidRPr="00E02C45" w:rsidRDefault="00E02C45" w:rsidP="00574E47">
            <w:pPr>
              <w:pStyle w:val="ConsPlusNormal"/>
              <w:rPr>
                <w:rFonts w:ascii="Times New Roman" w:hAnsi="Times New Roman" w:cs="Times New Roman"/>
              </w:rPr>
            </w:pPr>
            <w:r w:rsidRPr="00E02C45">
              <w:rPr>
                <w:rFonts w:ascii="Times New Roman" w:hAnsi="Times New Roman" w:cs="Times New Roman"/>
              </w:rPr>
              <w:t>стоимость 1-ого набора питания, с учетом всех затрат</w:t>
            </w:r>
          </w:p>
        </w:tc>
        <w:tc>
          <w:tcPr>
            <w:tcW w:w="1418" w:type="dxa"/>
            <w:tcBorders>
              <w:top w:val="single" w:sz="4" w:space="0" w:color="auto"/>
              <w:left w:val="single" w:sz="4" w:space="0" w:color="auto"/>
              <w:bottom w:val="single" w:sz="4" w:space="0" w:color="auto"/>
              <w:right w:val="single" w:sz="4" w:space="0" w:color="auto"/>
            </w:tcBorders>
            <w:vAlign w:val="center"/>
          </w:tcPr>
          <w:p w:rsidR="00E3785D" w:rsidRPr="00E643BB" w:rsidRDefault="00E3785D" w:rsidP="00574E47">
            <w:pPr>
              <w:pStyle w:val="ConsPlusNormal"/>
              <w:rPr>
                <w:rFonts w:ascii="Times New Roman" w:hAnsi="Times New Roman" w:cs="Times New Roman"/>
                <w:sz w:val="24"/>
                <w:szCs w:val="24"/>
              </w:rPr>
            </w:pPr>
          </w:p>
        </w:tc>
      </w:tr>
    </w:tbl>
    <w:p w:rsidR="00144EF9" w:rsidRPr="00144EF9" w:rsidRDefault="00144EF9" w:rsidP="002B0272">
      <w:pPr>
        <w:pStyle w:val="ConsPlusNormal"/>
        <w:ind w:firstLine="540"/>
        <w:jc w:val="both"/>
        <w:rPr>
          <w:rFonts w:ascii="Times New Roman" w:hAnsi="Times New Roman" w:cs="Times New Roman"/>
          <w:b/>
          <w:bCs/>
          <w:sz w:val="24"/>
          <w:szCs w:val="24"/>
        </w:rPr>
      </w:pPr>
    </w:p>
    <w:p w:rsidR="002B0272" w:rsidRDefault="00E3785D" w:rsidP="002B0272">
      <w:pPr>
        <w:pStyle w:val="ConsPlusNormal"/>
        <w:ind w:firstLine="540"/>
        <w:jc w:val="both"/>
        <w:rPr>
          <w:rFonts w:ascii="Times New Roman" w:hAnsi="Times New Roman" w:cs="Times New Roman"/>
          <w:b/>
          <w:bCs/>
          <w:sz w:val="24"/>
          <w:szCs w:val="24"/>
        </w:rPr>
      </w:pPr>
      <w:r w:rsidRPr="00E643BB">
        <w:rPr>
          <w:rFonts w:ascii="Times New Roman" w:hAnsi="Times New Roman" w:cs="Times New Roman"/>
          <w:b/>
          <w:bCs/>
          <w:sz w:val="24"/>
          <w:szCs w:val="24"/>
        </w:rPr>
        <w:t>XII. Договор</w:t>
      </w:r>
    </w:p>
    <w:p w:rsidR="005C38CE" w:rsidRDefault="005C38CE" w:rsidP="005C38CE">
      <w:pPr>
        <w:pStyle w:val="ConsPlusNormal"/>
        <w:spacing w:line="280" w:lineRule="exact"/>
        <w:ind w:firstLine="540"/>
        <w:jc w:val="both"/>
        <w:rPr>
          <w:rFonts w:ascii="Times New Roman" w:hAnsi="Times New Roman" w:cs="Times New Roman"/>
          <w:sz w:val="24"/>
          <w:szCs w:val="24"/>
        </w:rPr>
      </w:pPr>
      <w:r w:rsidRPr="00C23F69">
        <w:rPr>
          <w:rFonts w:ascii="Times New Roman" w:hAnsi="Times New Roman" w:cs="Times New Roman"/>
          <w:sz w:val="24"/>
          <w:szCs w:val="24"/>
        </w:rPr>
        <w:t>Неотъемлемой частью настоящих</w:t>
      </w:r>
      <w:r w:rsidR="00D3558D">
        <w:rPr>
          <w:rFonts w:ascii="Times New Roman" w:hAnsi="Times New Roman" w:cs="Times New Roman"/>
          <w:sz w:val="24"/>
          <w:szCs w:val="24"/>
        </w:rPr>
        <w:t xml:space="preserve"> конкурсных</w:t>
      </w:r>
      <w:r w:rsidRPr="00C23F69">
        <w:rPr>
          <w:rFonts w:ascii="Times New Roman" w:hAnsi="Times New Roman" w:cs="Times New Roman"/>
          <w:sz w:val="24"/>
          <w:szCs w:val="24"/>
        </w:rPr>
        <w:t xml:space="preserve"> документов является проект договора, разработанный заказчиком в соответствии с требованиями законодательства и особенностями предмета закупки (Приложение 1).</w:t>
      </w:r>
    </w:p>
    <w:p w:rsidR="005C38CE" w:rsidRDefault="005C38CE" w:rsidP="005C38CE">
      <w:pPr>
        <w:pStyle w:val="ConsPlusNormal"/>
        <w:spacing w:line="280" w:lineRule="exact"/>
        <w:ind w:firstLine="540"/>
        <w:jc w:val="both"/>
        <w:rPr>
          <w:rFonts w:ascii="Times New Roman" w:hAnsi="Times New Roman" w:cs="Times New Roman"/>
          <w:sz w:val="24"/>
          <w:szCs w:val="24"/>
        </w:rPr>
      </w:pPr>
      <w:r w:rsidRPr="00C23F69">
        <w:rPr>
          <w:rFonts w:ascii="Times New Roman" w:hAnsi="Times New Roman" w:cs="Times New Roman"/>
          <w:sz w:val="24"/>
          <w:szCs w:val="24"/>
        </w:rPr>
        <w:t xml:space="preserve">Договор заключается в письменной форме в виде электронного </w:t>
      </w:r>
      <w:hyperlink r:id="rId9" w:history="1">
        <w:r w:rsidRPr="00C23F69">
          <w:rPr>
            <w:rFonts w:ascii="Times New Roman" w:hAnsi="Times New Roman" w:cs="Times New Roman"/>
            <w:sz w:val="24"/>
            <w:szCs w:val="24"/>
          </w:rPr>
          <w:t>документа</w:t>
        </w:r>
      </w:hyperlink>
      <w:r w:rsidRPr="00C23F69">
        <w:rPr>
          <w:rFonts w:ascii="Times New Roman" w:hAnsi="Times New Roman" w:cs="Times New Roman"/>
          <w:sz w:val="24"/>
          <w:szCs w:val="24"/>
        </w:rPr>
        <w:t xml:space="preserve"> на электронной торговой площадке в порядке, </w:t>
      </w:r>
      <w:r w:rsidR="00AE360F">
        <w:rPr>
          <w:rFonts w:ascii="Times New Roman" w:hAnsi="Times New Roman" w:cs="Times New Roman"/>
          <w:sz w:val="24"/>
          <w:szCs w:val="24"/>
        </w:rPr>
        <w:t>статья</w:t>
      </w:r>
      <w:r w:rsidRPr="00C23F69">
        <w:rPr>
          <w:rFonts w:ascii="Times New Roman" w:hAnsi="Times New Roman" w:cs="Times New Roman"/>
          <w:sz w:val="24"/>
          <w:szCs w:val="24"/>
        </w:rPr>
        <w:t xml:space="preserve"> 24 Закона Республики Беларусь от 13 июля 2012 года № 419-З «О государственных закупках товаров (работ, услуг)». </w:t>
      </w:r>
    </w:p>
    <w:p w:rsidR="002A54FC" w:rsidRDefault="002A54FC" w:rsidP="00E3785D">
      <w:pPr>
        <w:pStyle w:val="ConsPlusNormal"/>
        <w:ind w:firstLine="540"/>
        <w:jc w:val="both"/>
        <w:rPr>
          <w:rFonts w:ascii="Times New Roman" w:hAnsi="Times New Roman" w:cs="Times New Roman"/>
          <w:sz w:val="24"/>
          <w:szCs w:val="24"/>
        </w:rPr>
      </w:pPr>
    </w:p>
    <w:p w:rsidR="00E85BB1" w:rsidRDefault="00E85BB1" w:rsidP="00E85BB1">
      <w:pPr>
        <w:pStyle w:val="ConsPlusNormal"/>
        <w:spacing w:line="280" w:lineRule="exact"/>
        <w:jc w:val="both"/>
        <w:rPr>
          <w:rFonts w:ascii="Times New Roman" w:hAnsi="Times New Roman" w:cs="Times New Roman"/>
          <w:sz w:val="24"/>
          <w:szCs w:val="24"/>
        </w:rPr>
      </w:pPr>
    </w:p>
    <w:p w:rsidR="001F5FBF" w:rsidRDefault="00802339" w:rsidP="00E85BB1">
      <w:pPr>
        <w:pStyle w:val="ConsPlusNormal"/>
        <w:spacing w:line="280" w:lineRule="exact"/>
        <w:jc w:val="both"/>
        <w:rPr>
          <w:rFonts w:ascii="Times New Roman" w:hAnsi="Times New Roman" w:cs="Times New Roman"/>
          <w:sz w:val="24"/>
          <w:szCs w:val="24"/>
        </w:rPr>
      </w:pPr>
      <w:r>
        <w:rPr>
          <w:rFonts w:ascii="Times New Roman" w:hAnsi="Times New Roman" w:cs="Times New Roman"/>
          <w:sz w:val="24"/>
          <w:szCs w:val="24"/>
        </w:rPr>
        <w:t>Заместитель</w:t>
      </w:r>
      <w:r w:rsidR="00147C08">
        <w:rPr>
          <w:rFonts w:ascii="Times New Roman" w:hAnsi="Times New Roman" w:cs="Times New Roman"/>
          <w:sz w:val="24"/>
          <w:szCs w:val="24"/>
        </w:rPr>
        <w:t xml:space="preserve"> начальника ОТО </w:t>
      </w:r>
      <w:proofErr w:type="spellStart"/>
      <w:r w:rsidR="00147C08">
        <w:rPr>
          <w:rFonts w:ascii="Times New Roman" w:hAnsi="Times New Roman" w:cs="Times New Roman"/>
          <w:sz w:val="24"/>
          <w:szCs w:val="24"/>
        </w:rPr>
        <w:t>УФиТ</w:t>
      </w:r>
      <w:proofErr w:type="spellEnd"/>
    </w:p>
    <w:p w:rsidR="00147C08" w:rsidRDefault="00147C08" w:rsidP="00E85BB1">
      <w:pPr>
        <w:pStyle w:val="ConsPlusNormal"/>
        <w:spacing w:line="280" w:lineRule="exact"/>
        <w:jc w:val="both"/>
        <w:rPr>
          <w:rFonts w:ascii="Times New Roman" w:hAnsi="Times New Roman" w:cs="Times New Roman"/>
          <w:sz w:val="24"/>
          <w:szCs w:val="24"/>
        </w:rPr>
      </w:pPr>
      <w:r>
        <w:rPr>
          <w:rFonts w:ascii="Times New Roman" w:hAnsi="Times New Roman" w:cs="Times New Roman"/>
          <w:sz w:val="24"/>
          <w:szCs w:val="24"/>
        </w:rPr>
        <w:t xml:space="preserve">ГУВД </w:t>
      </w:r>
      <w:proofErr w:type="spellStart"/>
      <w:r>
        <w:rPr>
          <w:rFonts w:ascii="Times New Roman" w:hAnsi="Times New Roman" w:cs="Times New Roman"/>
          <w:sz w:val="24"/>
          <w:szCs w:val="24"/>
        </w:rPr>
        <w:t>Мингорисполкома</w:t>
      </w:r>
      <w:proofErr w:type="spellEnd"/>
    </w:p>
    <w:p w:rsidR="00147C08" w:rsidRDefault="008F5135" w:rsidP="00E85BB1">
      <w:pPr>
        <w:pStyle w:val="ConsPlusNormal"/>
        <w:spacing w:line="280" w:lineRule="exact"/>
        <w:jc w:val="both"/>
        <w:rPr>
          <w:rFonts w:ascii="Times New Roman" w:hAnsi="Times New Roman" w:cs="Times New Roman"/>
          <w:sz w:val="24"/>
          <w:szCs w:val="24"/>
        </w:rPr>
      </w:pPr>
      <w:r>
        <w:rPr>
          <w:rFonts w:ascii="Times New Roman" w:hAnsi="Times New Roman" w:cs="Times New Roman"/>
          <w:sz w:val="24"/>
          <w:szCs w:val="24"/>
        </w:rPr>
        <w:t>подполковник</w:t>
      </w:r>
      <w:r w:rsidR="00147C08">
        <w:rPr>
          <w:rFonts w:ascii="Times New Roman" w:hAnsi="Times New Roman" w:cs="Times New Roman"/>
          <w:sz w:val="24"/>
          <w:szCs w:val="24"/>
        </w:rPr>
        <w:t xml:space="preserve"> милиции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r w:rsidR="00802339">
        <w:rPr>
          <w:rFonts w:ascii="Times New Roman" w:hAnsi="Times New Roman" w:cs="Times New Roman"/>
          <w:sz w:val="24"/>
          <w:szCs w:val="24"/>
        </w:rPr>
        <w:t>.</w:t>
      </w:r>
      <w:r>
        <w:rPr>
          <w:rFonts w:ascii="Times New Roman" w:hAnsi="Times New Roman" w:cs="Times New Roman"/>
          <w:sz w:val="24"/>
          <w:szCs w:val="24"/>
        </w:rPr>
        <w:t>Н</w:t>
      </w:r>
      <w:r w:rsidR="00802339">
        <w:rPr>
          <w:rFonts w:ascii="Times New Roman" w:hAnsi="Times New Roman" w:cs="Times New Roman"/>
          <w:sz w:val="24"/>
          <w:szCs w:val="24"/>
        </w:rPr>
        <w:t>.</w:t>
      </w:r>
      <w:r>
        <w:rPr>
          <w:rFonts w:ascii="Times New Roman" w:hAnsi="Times New Roman" w:cs="Times New Roman"/>
          <w:sz w:val="24"/>
          <w:szCs w:val="24"/>
        </w:rPr>
        <w:t>Кузьменко</w:t>
      </w:r>
      <w:proofErr w:type="spellEnd"/>
    </w:p>
    <w:p w:rsidR="00147C08" w:rsidRDefault="00147C08" w:rsidP="00E85BB1">
      <w:pPr>
        <w:pStyle w:val="ConsPlusNormal"/>
        <w:spacing w:line="280" w:lineRule="exact"/>
        <w:jc w:val="both"/>
        <w:rPr>
          <w:rFonts w:ascii="Times New Roman" w:hAnsi="Times New Roman" w:cs="Times New Roman"/>
          <w:sz w:val="24"/>
          <w:szCs w:val="24"/>
        </w:rPr>
      </w:pPr>
      <w:r w:rsidRPr="003F70F9">
        <w:rPr>
          <w:rFonts w:ascii="Times New Roman" w:hAnsi="Times New Roman" w:cs="Times New Roman"/>
          <w:sz w:val="24"/>
          <w:szCs w:val="24"/>
        </w:rPr>
        <w:t>___.___.20</w:t>
      </w:r>
      <w:r w:rsidR="00B26FD8">
        <w:rPr>
          <w:rFonts w:ascii="Times New Roman" w:hAnsi="Times New Roman" w:cs="Times New Roman"/>
          <w:sz w:val="24"/>
          <w:szCs w:val="24"/>
        </w:rPr>
        <w:t>25</w:t>
      </w:r>
      <w:r>
        <w:rPr>
          <w:rFonts w:ascii="Times New Roman" w:hAnsi="Times New Roman" w:cs="Times New Roman"/>
          <w:sz w:val="24"/>
          <w:szCs w:val="24"/>
        </w:rPr>
        <w:t xml:space="preserve"> </w:t>
      </w:r>
    </w:p>
    <w:p w:rsidR="00147C08" w:rsidRDefault="00147C08" w:rsidP="00E85BB1">
      <w:pPr>
        <w:pStyle w:val="ConsPlusNormal"/>
        <w:spacing w:line="280" w:lineRule="exact"/>
        <w:jc w:val="both"/>
        <w:rPr>
          <w:rFonts w:ascii="Times New Roman" w:hAnsi="Times New Roman" w:cs="Times New Roman"/>
          <w:sz w:val="24"/>
          <w:szCs w:val="24"/>
        </w:rPr>
      </w:pPr>
    </w:p>
    <w:p w:rsidR="00147C08" w:rsidRDefault="00147C08" w:rsidP="00E85BB1">
      <w:pPr>
        <w:pStyle w:val="ConsPlusNormal"/>
        <w:spacing w:line="280" w:lineRule="exact"/>
        <w:jc w:val="both"/>
        <w:rPr>
          <w:rFonts w:ascii="Times New Roman" w:hAnsi="Times New Roman" w:cs="Times New Roman"/>
          <w:sz w:val="24"/>
          <w:szCs w:val="24"/>
        </w:rPr>
      </w:pPr>
    </w:p>
    <w:p w:rsidR="00E02C45" w:rsidRPr="003F70F9" w:rsidRDefault="00E02C45" w:rsidP="00E02C45">
      <w:pPr>
        <w:pStyle w:val="ConsPlusNormal"/>
        <w:spacing w:line="280" w:lineRule="exact"/>
        <w:jc w:val="both"/>
        <w:rPr>
          <w:rFonts w:ascii="Times New Roman" w:hAnsi="Times New Roman" w:cs="Times New Roman"/>
          <w:sz w:val="24"/>
          <w:szCs w:val="24"/>
        </w:rPr>
      </w:pPr>
      <w:r>
        <w:rPr>
          <w:rFonts w:ascii="Times New Roman" w:hAnsi="Times New Roman" w:cs="Times New Roman"/>
          <w:sz w:val="24"/>
          <w:szCs w:val="24"/>
        </w:rPr>
        <w:t>З</w:t>
      </w:r>
      <w:r w:rsidRPr="003F70F9">
        <w:rPr>
          <w:rFonts w:ascii="Times New Roman" w:hAnsi="Times New Roman" w:cs="Times New Roman"/>
          <w:sz w:val="24"/>
          <w:szCs w:val="24"/>
        </w:rPr>
        <w:t>аместител</w:t>
      </w:r>
      <w:r>
        <w:rPr>
          <w:rFonts w:ascii="Times New Roman" w:hAnsi="Times New Roman" w:cs="Times New Roman"/>
          <w:sz w:val="24"/>
          <w:szCs w:val="24"/>
        </w:rPr>
        <w:t>ь</w:t>
      </w:r>
      <w:r w:rsidRPr="003F70F9">
        <w:rPr>
          <w:rFonts w:ascii="Times New Roman" w:hAnsi="Times New Roman" w:cs="Times New Roman"/>
          <w:sz w:val="24"/>
          <w:szCs w:val="24"/>
        </w:rPr>
        <w:t xml:space="preserve"> начальника </w:t>
      </w:r>
      <w:proofErr w:type="spellStart"/>
      <w:r w:rsidRPr="003F70F9">
        <w:rPr>
          <w:rFonts w:ascii="Times New Roman" w:hAnsi="Times New Roman" w:cs="Times New Roman"/>
          <w:sz w:val="24"/>
          <w:szCs w:val="24"/>
        </w:rPr>
        <w:t>УФиТ</w:t>
      </w:r>
      <w:proofErr w:type="spellEnd"/>
    </w:p>
    <w:p w:rsidR="00E02C45" w:rsidRPr="003F70F9" w:rsidRDefault="00E02C45" w:rsidP="00E02C45">
      <w:pPr>
        <w:pStyle w:val="ConsPlusNormal"/>
        <w:spacing w:line="280" w:lineRule="exact"/>
        <w:jc w:val="both"/>
        <w:rPr>
          <w:rFonts w:ascii="Times New Roman" w:hAnsi="Times New Roman" w:cs="Times New Roman"/>
          <w:sz w:val="24"/>
          <w:szCs w:val="24"/>
        </w:rPr>
      </w:pPr>
      <w:r w:rsidRPr="003F70F9">
        <w:rPr>
          <w:rFonts w:ascii="Times New Roman" w:hAnsi="Times New Roman" w:cs="Times New Roman"/>
          <w:sz w:val="24"/>
          <w:szCs w:val="24"/>
        </w:rPr>
        <w:t xml:space="preserve">ГУВД </w:t>
      </w:r>
      <w:proofErr w:type="spellStart"/>
      <w:r w:rsidRPr="003F70F9">
        <w:rPr>
          <w:rFonts w:ascii="Times New Roman" w:hAnsi="Times New Roman" w:cs="Times New Roman"/>
          <w:sz w:val="24"/>
          <w:szCs w:val="24"/>
        </w:rPr>
        <w:t>Мингорисполкома</w:t>
      </w:r>
      <w:proofErr w:type="spellEnd"/>
    </w:p>
    <w:p w:rsidR="00E02C45" w:rsidRPr="002A54FC" w:rsidRDefault="00E02C45" w:rsidP="00E02C45">
      <w:pPr>
        <w:pStyle w:val="ConsPlusNormal"/>
        <w:spacing w:line="280" w:lineRule="exact"/>
        <w:jc w:val="both"/>
        <w:rPr>
          <w:rFonts w:ascii="Times New Roman" w:hAnsi="Times New Roman" w:cs="Times New Roman"/>
          <w:sz w:val="24"/>
          <w:szCs w:val="24"/>
          <w:highlight w:val="yellow"/>
        </w:rPr>
      </w:pPr>
      <w:r w:rsidRPr="003F70F9">
        <w:rPr>
          <w:rFonts w:ascii="Times New Roman" w:hAnsi="Times New Roman" w:cs="Times New Roman"/>
          <w:sz w:val="24"/>
          <w:szCs w:val="24"/>
        </w:rPr>
        <w:t>подполковник милиции</w:t>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П.В.Мышко</w:t>
      </w:r>
      <w:proofErr w:type="spellEnd"/>
    </w:p>
    <w:p w:rsidR="00E02C45" w:rsidRDefault="00E02C45" w:rsidP="00E02C45">
      <w:pPr>
        <w:pStyle w:val="ConsPlusNormal"/>
        <w:spacing w:line="280" w:lineRule="exact"/>
        <w:jc w:val="both"/>
        <w:rPr>
          <w:rFonts w:ascii="Times New Roman" w:hAnsi="Times New Roman" w:cs="Times New Roman"/>
          <w:sz w:val="24"/>
          <w:szCs w:val="24"/>
        </w:rPr>
      </w:pPr>
      <w:r w:rsidRPr="003F70F9">
        <w:rPr>
          <w:rFonts w:ascii="Times New Roman" w:hAnsi="Times New Roman" w:cs="Times New Roman"/>
          <w:sz w:val="24"/>
          <w:szCs w:val="24"/>
        </w:rPr>
        <w:t>___.___.20</w:t>
      </w:r>
      <w:r w:rsidR="00B26FD8">
        <w:rPr>
          <w:rFonts w:ascii="Times New Roman" w:hAnsi="Times New Roman" w:cs="Times New Roman"/>
          <w:sz w:val="24"/>
          <w:szCs w:val="24"/>
        </w:rPr>
        <w:t>25</w:t>
      </w:r>
    </w:p>
    <w:p w:rsidR="002A54FC" w:rsidRPr="002A54FC" w:rsidRDefault="002A54FC" w:rsidP="002A54FC">
      <w:pPr>
        <w:pStyle w:val="ConsPlusNormal"/>
        <w:spacing w:line="280" w:lineRule="exact"/>
        <w:jc w:val="both"/>
        <w:rPr>
          <w:rFonts w:ascii="Times New Roman" w:hAnsi="Times New Roman" w:cs="Times New Roman"/>
          <w:sz w:val="24"/>
          <w:szCs w:val="24"/>
        </w:rPr>
      </w:pPr>
    </w:p>
    <w:p w:rsidR="003F70F9" w:rsidRPr="003F70F9" w:rsidRDefault="00E02C45" w:rsidP="003F70F9">
      <w:pPr>
        <w:pStyle w:val="ConsPlusNormal"/>
        <w:spacing w:line="280" w:lineRule="exact"/>
        <w:jc w:val="both"/>
        <w:rPr>
          <w:rFonts w:ascii="Times New Roman" w:hAnsi="Times New Roman" w:cs="Times New Roman"/>
          <w:sz w:val="24"/>
          <w:szCs w:val="24"/>
        </w:rPr>
      </w:pPr>
      <w:r>
        <w:rPr>
          <w:rFonts w:ascii="Times New Roman" w:hAnsi="Times New Roman" w:cs="Times New Roman"/>
          <w:sz w:val="24"/>
          <w:szCs w:val="24"/>
        </w:rPr>
        <w:t>З</w:t>
      </w:r>
      <w:r w:rsidR="003F70F9" w:rsidRPr="003F70F9">
        <w:rPr>
          <w:rFonts w:ascii="Times New Roman" w:hAnsi="Times New Roman" w:cs="Times New Roman"/>
          <w:sz w:val="24"/>
          <w:szCs w:val="24"/>
        </w:rPr>
        <w:t>аместител</w:t>
      </w:r>
      <w:r>
        <w:rPr>
          <w:rFonts w:ascii="Times New Roman" w:hAnsi="Times New Roman" w:cs="Times New Roman"/>
          <w:sz w:val="24"/>
          <w:szCs w:val="24"/>
        </w:rPr>
        <w:t>ь</w:t>
      </w:r>
      <w:r w:rsidR="003F70F9" w:rsidRPr="003F70F9">
        <w:rPr>
          <w:rFonts w:ascii="Times New Roman" w:hAnsi="Times New Roman" w:cs="Times New Roman"/>
          <w:sz w:val="24"/>
          <w:szCs w:val="24"/>
        </w:rPr>
        <w:t xml:space="preserve"> начальника </w:t>
      </w:r>
      <w:proofErr w:type="spellStart"/>
      <w:r w:rsidR="003F70F9" w:rsidRPr="003F70F9">
        <w:rPr>
          <w:rFonts w:ascii="Times New Roman" w:hAnsi="Times New Roman" w:cs="Times New Roman"/>
          <w:sz w:val="24"/>
          <w:szCs w:val="24"/>
        </w:rPr>
        <w:t>УФиТ</w:t>
      </w:r>
      <w:proofErr w:type="spellEnd"/>
    </w:p>
    <w:p w:rsidR="003F70F9" w:rsidRPr="003F70F9" w:rsidRDefault="003F70F9" w:rsidP="003F70F9">
      <w:pPr>
        <w:pStyle w:val="ConsPlusNormal"/>
        <w:spacing w:line="280" w:lineRule="exact"/>
        <w:jc w:val="both"/>
        <w:rPr>
          <w:rFonts w:ascii="Times New Roman" w:hAnsi="Times New Roman" w:cs="Times New Roman"/>
          <w:sz w:val="24"/>
          <w:szCs w:val="24"/>
        </w:rPr>
      </w:pPr>
      <w:r w:rsidRPr="003F70F9">
        <w:rPr>
          <w:rFonts w:ascii="Times New Roman" w:hAnsi="Times New Roman" w:cs="Times New Roman"/>
          <w:sz w:val="24"/>
          <w:szCs w:val="24"/>
        </w:rPr>
        <w:t xml:space="preserve">ГУВД </w:t>
      </w:r>
      <w:proofErr w:type="spellStart"/>
      <w:r w:rsidRPr="003F70F9">
        <w:rPr>
          <w:rFonts w:ascii="Times New Roman" w:hAnsi="Times New Roman" w:cs="Times New Roman"/>
          <w:sz w:val="24"/>
          <w:szCs w:val="24"/>
        </w:rPr>
        <w:t>Мингорисполкома</w:t>
      </w:r>
      <w:proofErr w:type="spellEnd"/>
    </w:p>
    <w:p w:rsidR="002A54FC" w:rsidRPr="002A54FC" w:rsidRDefault="003F70F9" w:rsidP="003F70F9">
      <w:pPr>
        <w:pStyle w:val="ConsPlusNormal"/>
        <w:spacing w:line="280" w:lineRule="exact"/>
        <w:jc w:val="both"/>
        <w:rPr>
          <w:rFonts w:ascii="Times New Roman" w:hAnsi="Times New Roman" w:cs="Times New Roman"/>
          <w:sz w:val="24"/>
          <w:szCs w:val="24"/>
          <w:highlight w:val="yellow"/>
        </w:rPr>
      </w:pPr>
      <w:r w:rsidRPr="003F70F9">
        <w:rPr>
          <w:rFonts w:ascii="Times New Roman" w:hAnsi="Times New Roman" w:cs="Times New Roman"/>
          <w:sz w:val="24"/>
          <w:szCs w:val="24"/>
        </w:rPr>
        <w:t>подполковник милиции</w:t>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r>
      <w:r w:rsidRPr="003F70F9">
        <w:rPr>
          <w:rFonts w:ascii="Times New Roman" w:hAnsi="Times New Roman" w:cs="Times New Roman"/>
          <w:sz w:val="24"/>
          <w:szCs w:val="24"/>
        </w:rPr>
        <w:tab/>
        <w:t xml:space="preserve">      </w:t>
      </w:r>
      <w:r w:rsidR="00E02C45">
        <w:rPr>
          <w:rFonts w:ascii="Times New Roman" w:hAnsi="Times New Roman" w:cs="Times New Roman"/>
          <w:sz w:val="24"/>
          <w:szCs w:val="24"/>
        </w:rPr>
        <w:t xml:space="preserve"> </w:t>
      </w:r>
      <w:proofErr w:type="spellStart"/>
      <w:r w:rsidR="00102C9F">
        <w:rPr>
          <w:rFonts w:ascii="Times New Roman" w:hAnsi="Times New Roman" w:cs="Times New Roman"/>
          <w:sz w:val="24"/>
          <w:szCs w:val="24"/>
        </w:rPr>
        <w:t>Н.А.Свердликова</w:t>
      </w:r>
      <w:proofErr w:type="spellEnd"/>
    </w:p>
    <w:p w:rsidR="002A54FC" w:rsidRDefault="00732E7A" w:rsidP="002A54FC">
      <w:pPr>
        <w:pStyle w:val="ConsPlusNormal"/>
        <w:spacing w:line="280" w:lineRule="exact"/>
        <w:jc w:val="both"/>
        <w:rPr>
          <w:rFonts w:ascii="Times New Roman" w:hAnsi="Times New Roman" w:cs="Times New Roman"/>
          <w:sz w:val="24"/>
          <w:szCs w:val="24"/>
        </w:rPr>
      </w:pPr>
      <w:r>
        <w:rPr>
          <w:rFonts w:ascii="Times New Roman" w:hAnsi="Times New Roman" w:cs="Times New Roman"/>
          <w:sz w:val="24"/>
          <w:szCs w:val="24"/>
        </w:rPr>
        <w:t>___.___.20</w:t>
      </w:r>
      <w:r w:rsidR="00B26FD8">
        <w:rPr>
          <w:rFonts w:ascii="Times New Roman" w:hAnsi="Times New Roman" w:cs="Times New Roman"/>
          <w:sz w:val="24"/>
          <w:szCs w:val="24"/>
        </w:rPr>
        <w:t>25</w:t>
      </w:r>
    </w:p>
    <w:p w:rsidR="00722335" w:rsidRDefault="00722335" w:rsidP="002A54FC">
      <w:pPr>
        <w:pStyle w:val="ConsPlusNormal"/>
        <w:spacing w:line="280" w:lineRule="exact"/>
        <w:jc w:val="both"/>
        <w:rPr>
          <w:rFonts w:ascii="Times New Roman" w:hAnsi="Times New Roman" w:cs="Times New Roman"/>
          <w:sz w:val="24"/>
          <w:szCs w:val="24"/>
        </w:rPr>
      </w:pPr>
    </w:p>
    <w:sectPr w:rsidR="00722335" w:rsidSect="00812129">
      <w:foot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47" w:rsidRDefault="00DB0647" w:rsidP="008A43CE">
      <w:pPr>
        <w:spacing w:after="0" w:line="240" w:lineRule="auto"/>
      </w:pPr>
      <w:r>
        <w:separator/>
      </w:r>
    </w:p>
  </w:endnote>
  <w:endnote w:type="continuationSeparator" w:id="0">
    <w:p w:rsidR="00DB0647" w:rsidRDefault="00DB0647" w:rsidP="008A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863"/>
      <w:docPartObj>
        <w:docPartGallery w:val="Page Numbers (Bottom of Page)"/>
        <w:docPartUnique/>
      </w:docPartObj>
    </w:sdtPr>
    <w:sdtEndPr/>
    <w:sdtContent>
      <w:p w:rsidR="008A43CE" w:rsidRDefault="006419B2">
        <w:pPr>
          <w:pStyle w:val="ae"/>
          <w:jc w:val="center"/>
        </w:pPr>
        <w:r>
          <w:fldChar w:fldCharType="begin"/>
        </w:r>
        <w:r w:rsidR="00D74845">
          <w:instrText xml:space="preserve"> PAGE   \* MERGEFORMAT </w:instrText>
        </w:r>
        <w:r>
          <w:fldChar w:fldCharType="separate"/>
        </w:r>
        <w:r w:rsidR="008E0122">
          <w:rPr>
            <w:noProof/>
          </w:rPr>
          <w:t>15</w:t>
        </w:r>
        <w:r>
          <w:rPr>
            <w:noProof/>
          </w:rPr>
          <w:fldChar w:fldCharType="end"/>
        </w:r>
      </w:p>
    </w:sdtContent>
  </w:sdt>
  <w:p w:rsidR="008A43CE" w:rsidRDefault="008A43C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47" w:rsidRDefault="00DB0647" w:rsidP="008A43CE">
      <w:pPr>
        <w:spacing w:after="0" w:line="240" w:lineRule="auto"/>
      </w:pPr>
      <w:r>
        <w:separator/>
      </w:r>
    </w:p>
  </w:footnote>
  <w:footnote w:type="continuationSeparator" w:id="0">
    <w:p w:rsidR="00DB0647" w:rsidRDefault="00DB0647" w:rsidP="008A4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57735"/>
    <w:multiLevelType w:val="hybridMultilevel"/>
    <w:tmpl w:val="9A600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785D"/>
    <w:rsid w:val="00004A45"/>
    <w:rsid w:val="000068F0"/>
    <w:rsid w:val="00012E78"/>
    <w:rsid w:val="000215D2"/>
    <w:rsid w:val="00030814"/>
    <w:rsid w:val="0003348A"/>
    <w:rsid w:val="0004361D"/>
    <w:rsid w:val="00044702"/>
    <w:rsid w:val="00053360"/>
    <w:rsid w:val="00061877"/>
    <w:rsid w:val="00067B25"/>
    <w:rsid w:val="00071B35"/>
    <w:rsid w:val="00076F9D"/>
    <w:rsid w:val="00077235"/>
    <w:rsid w:val="00077F69"/>
    <w:rsid w:val="00081663"/>
    <w:rsid w:val="000A2E44"/>
    <w:rsid w:val="000A6054"/>
    <w:rsid w:val="000A6B15"/>
    <w:rsid w:val="000B6138"/>
    <w:rsid w:val="000B62BE"/>
    <w:rsid w:val="000B74C6"/>
    <w:rsid w:val="000C4E30"/>
    <w:rsid w:val="000F2D62"/>
    <w:rsid w:val="000F5D9A"/>
    <w:rsid w:val="00100DDF"/>
    <w:rsid w:val="001025A8"/>
    <w:rsid w:val="00102C9F"/>
    <w:rsid w:val="00105A1B"/>
    <w:rsid w:val="001134B3"/>
    <w:rsid w:val="001278B9"/>
    <w:rsid w:val="0013094A"/>
    <w:rsid w:val="00144CDA"/>
    <w:rsid w:val="00144EF9"/>
    <w:rsid w:val="00147938"/>
    <w:rsid w:val="00147BB7"/>
    <w:rsid w:val="00147C08"/>
    <w:rsid w:val="00157423"/>
    <w:rsid w:val="001623B6"/>
    <w:rsid w:val="00167091"/>
    <w:rsid w:val="001757F7"/>
    <w:rsid w:val="00183433"/>
    <w:rsid w:val="00185BD6"/>
    <w:rsid w:val="00186702"/>
    <w:rsid w:val="0019319F"/>
    <w:rsid w:val="001A68D8"/>
    <w:rsid w:val="001C4AF7"/>
    <w:rsid w:val="001C53F5"/>
    <w:rsid w:val="001D4ED9"/>
    <w:rsid w:val="001D6BB3"/>
    <w:rsid w:val="001F5FBF"/>
    <w:rsid w:val="00201987"/>
    <w:rsid w:val="00202F2C"/>
    <w:rsid w:val="002032D9"/>
    <w:rsid w:val="00237184"/>
    <w:rsid w:val="002433BC"/>
    <w:rsid w:val="00247305"/>
    <w:rsid w:val="00267956"/>
    <w:rsid w:val="002720D4"/>
    <w:rsid w:val="00272484"/>
    <w:rsid w:val="002824E7"/>
    <w:rsid w:val="0029619C"/>
    <w:rsid w:val="002A2A16"/>
    <w:rsid w:val="002A4B33"/>
    <w:rsid w:val="002A54FC"/>
    <w:rsid w:val="002B0272"/>
    <w:rsid w:val="002B24D1"/>
    <w:rsid w:val="002D2A28"/>
    <w:rsid w:val="002D359C"/>
    <w:rsid w:val="002D7075"/>
    <w:rsid w:val="002E05CF"/>
    <w:rsid w:val="002E19F0"/>
    <w:rsid w:val="002E245E"/>
    <w:rsid w:val="002E41F3"/>
    <w:rsid w:val="002F1AD2"/>
    <w:rsid w:val="002F7F36"/>
    <w:rsid w:val="003115A0"/>
    <w:rsid w:val="0032206B"/>
    <w:rsid w:val="00337302"/>
    <w:rsid w:val="00340E39"/>
    <w:rsid w:val="00343198"/>
    <w:rsid w:val="00346801"/>
    <w:rsid w:val="00354D8C"/>
    <w:rsid w:val="00360B37"/>
    <w:rsid w:val="00367FA2"/>
    <w:rsid w:val="00370387"/>
    <w:rsid w:val="00371E1E"/>
    <w:rsid w:val="003727FB"/>
    <w:rsid w:val="00373351"/>
    <w:rsid w:val="003864F8"/>
    <w:rsid w:val="003916F6"/>
    <w:rsid w:val="003944EE"/>
    <w:rsid w:val="003A5A0D"/>
    <w:rsid w:val="003A7717"/>
    <w:rsid w:val="003C398B"/>
    <w:rsid w:val="003C711D"/>
    <w:rsid w:val="003D0309"/>
    <w:rsid w:val="003D0D53"/>
    <w:rsid w:val="003E2165"/>
    <w:rsid w:val="003E499B"/>
    <w:rsid w:val="003E52E1"/>
    <w:rsid w:val="003F0A80"/>
    <w:rsid w:val="003F121C"/>
    <w:rsid w:val="003F213B"/>
    <w:rsid w:val="003F592D"/>
    <w:rsid w:val="003F5C1A"/>
    <w:rsid w:val="003F70F9"/>
    <w:rsid w:val="00404167"/>
    <w:rsid w:val="00405A30"/>
    <w:rsid w:val="00413F35"/>
    <w:rsid w:val="00414585"/>
    <w:rsid w:val="004273BA"/>
    <w:rsid w:val="004323AE"/>
    <w:rsid w:val="00435380"/>
    <w:rsid w:val="00436CBA"/>
    <w:rsid w:val="0044628E"/>
    <w:rsid w:val="00447C72"/>
    <w:rsid w:val="004570F1"/>
    <w:rsid w:val="00457BD5"/>
    <w:rsid w:val="00464894"/>
    <w:rsid w:val="00465BC3"/>
    <w:rsid w:val="0047160C"/>
    <w:rsid w:val="00471762"/>
    <w:rsid w:val="0048466D"/>
    <w:rsid w:val="004869F1"/>
    <w:rsid w:val="00486C7A"/>
    <w:rsid w:val="004A57B1"/>
    <w:rsid w:val="004B1E39"/>
    <w:rsid w:val="004B57FA"/>
    <w:rsid w:val="004E5A21"/>
    <w:rsid w:val="00501113"/>
    <w:rsid w:val="00534E1F"/>
    <w:rsid w:val="00542E47"/>
    <w:rsid w:val="005433E1"/>
    <w:rsid w:val="00551A69"/>
    <w:rsid w:val="00556F0F"/>
    <w:rsid w:val="005610C1"/>
    <w:rsid w:val="00566006"/>
    <w:rsid w:val="005720E5"/>
    <w:rsid w:val="00573551"/>
    <w:rsid w:val="00573DF5"/>
    <w:rsid w:val="00582D55"/>
    <w:rsid w:val="00593B09"/>
    <w:rsid w:val="005A594D"/>
    <w:rsid w:val="005B6D56"/>
    <w:rsid w:val="005C28D6"/>
    <w:rsid w:val="005C38CE"/>
    <w:rsid w:val="005D05D6"/>
    <w:rsid w:val="005D11A5"/>
    <w:rsid w:val="005D561E"/>
    <w:rsid w:val="005F21FD"/>
    <w:rsid w:val="005F6475"/>
    <w:rsid w:val="00601435"/>
    <w:rsid w:val="00610D4E"/>
    <w:rsid w:val="0061219A"/>
    <w:rsid w:val="006314B3"/>
    <w:rsid w:val="00634423"/>
    <w:rsid w:val="006419B2"/>
    <w:rsid w:val="006530A1"/>
    <w:rsid w:val="00661BD5"/>
    <w:rsid w:val="00672C27"/>
    <w:rsid w:val="0068388D"/>
    <w:rsid w:val="0069035B"/>
    <w:rsid w:val="00696D66"/>
    <w:rsid w:val="006A0CE4"/>
    <w:rsid w:val="006A528D"/>
    <w:rsid w:val="006C61E8"/>
    <w:rsid w:val="006D4D95"/>
    <w:rsid w:val="006F53D1"/>
    <w:rsid w:val="0070555A"/>
    <w:rsid w:val="00721718"/>
    <w:rsid w:val="00722335"/>
    <w:rsid w:val="00731635"/>
    <w:rsid w:val="00731C6D"/>
    <w:rsid w:val="00731FA5"/>
    <w:rsid w:val="00732E7A"/>
    <w:rsid w:val="007411F8"/>
    <w:rsid w:val="00761A97"/>
    <w:rsid w:val="00764275"/>
    <w:rsid w:val="00773656"/>
    <w:rsid w:val="00784F97"/>
    <w:rsid w:val="00786409"/>
    <w:rsid w:val="0079127E"/>
    <w:rsid w:val="0079598F"/>
    <w:rsid w:val="007B03C9"/>
    <w:rsid w:val="007B6EA9"/>
    <w:rsid w:val="007D15F1"/>
    <w:rsid w:val="007D4725"/>
    <w:rsid w:val="007D70C0"/>
    <w:rsid w:val="007E43B6"/>
    <w:rsid w:val="007E6E2C"/>
    <w:rsid w:val="007F0E19"/>
    <w:rsid w:val="007F4C9D"/>
    <w:rsid w:val="007F798E"/>
    <w:rsid w:val="00802339"/>
    <w:rsid w:val="008025A4"/>
    <w:rsid w:val="00806E7B"/>
    <w:rsid w:val="00812129"/>
    <w:rsid w:val="00827B13"/>
    <w:rsid w:val="00831F11"/>
    <w:rsid w:val="00841DD8"/>
    <w:rsid w:val="008438B5"/>
    <w:rsid w:val="00845E36"/>
    <w:rsid w:val="00850D3C"/>
    <w:rsid w:val="00851E6A"/>
    <w:rsid w:val="008619FC"/>
    <w:rsid w:val="00867010"/>
    <w:rsid w:val="00870F1A"/>
    <w:rsid w:val="00873D5D"/>
    <w:rsid w:val="00875598"/>
    <w:rsid w:val="00882E6E"/>
    <w:rsid w:val="00887BBB"/>
    <w:rsid w:val="008A35A0"/>
    <w:rsid w:val="008A43CE"/>
    <w:rsid w:val="008B01D6"/>
    <w:rsid w:val="008B0FA9"/>
    <w:rsid w:val="008C42BC"/>
    <w:rsid w:val="008D6987"/>
    <w:rsid w:val="008E0122"/>
    <w:rsid w:val="008F0AF9"/>
    <w:rsid w:val="008F32E4"/>
    <w:rsid w:val="008F5135"/>
    <w:rsid w:val="00900346"/>
    <w:rsid w:val="0091002B"/>
    <w:rsid w:val="00911818"/>
    <w:rsid w:val="00925517"/>
    <w:rsid w:val="00931F0A"/>
    <w:rsid w:val="00946453"/>
    <w:rsid w:val="00966DC6"/>
    <w:rsid w:val="00992C24"/>
    <w:rsid w:val="00995C6D"/>
    <w:rsid w:val="009A60A3"/>
    <w:rsid w:val="009B7F4C"/>
    <w:rsid w:val="009C0000"/>
    <w:rsid w:val="009C5141"/>
    <w:rsid w:val="009D5305"/>
    <w:rsid w:val="009E34D7"/>
    <w:rsid w:val="009E4CB2"/>
    <w:rsid w:val="00A00814"/>
    <w:rsid w:val="00A02132"/>
    <w:rsid w:val="00A02218"/>
    <w:rsid w:val="00A04DF4"/>
    <w:rsid w:val="00A061EF"/>
    <w:rsid w:val="00A06C4C"/>
    <w:rsid w:val="00A104AB"/>
    <w:rsid w:val="00A1753A"/>
    <w:rsid w:val="00A214E2"/>
    <w:rsid w:val="00A252E7"/>
    <w:rsid w:val="00A263A6"/>
    <w:rsid w:val="00A4325D"/>
    <w:rsid w:val="00A44D17"/>
    <w:rsid w:val="00A47603"/>
    <w:rsid w:val="00A516BA"/>
    <w:rsid w:val="00A610B3"/>
    <w:rsid w:val="00A70013"/>
    <w:rsid w:val="00A74AE2"/>
    <w:rsid w:val="00A95035"/>
    <w:rsid w:val="00A95136"/>
    <w:rsid w:val="00AA7F33"/>
    <w:rsid w:val="00AB6F63"/>
    <w:rsid w:val="00AC2C6E"/>
    <w:rsid w:val="00AC5D7F"/>
    <w:rsid w:val="00AE360F"/>
    <w:rsid w:val="00AE6CFF"/>
    <w:rsid w:val="00AF41D2"/>
    <w:rsid w:val="00AF70E6"/>
    <w:rsid w:val="00B10B20"/>
    <w:rsid w:val="00B15E43"/>
    <w:rsid w:val="00B211A9"/>
    <w:rsid w:val="00B24139"/>
    <w:rsid w:val="00B261C1"/>
    <w:rsid w:val="00B26FD8"/>
    <w:rsid w:val="00B274F5"/>
    <w:rsid w:val="00B50D11"/>
    <w:rsid w:val="00B50D80"/>
    <w:rsid w:val="00B5216E"/>
    <w:rsid w:val="00B54F56"/>
    <w:rsid w:val="00B55FC8"/>
    <w:rsid w:val="00B61D33"/>
    <w:rsid w:val="00B62130"/>
    <w:rsid w:val="00B72D8E"/>
    <w:rsid w:val="00B74666"/>
    <w:rsid w:val="00B80879"/>
    <w:rsid w:val="00B81156"/>
    <w:rsid w:val="00B83B9C"/>
    <w:rsid w:val="00B857C6"/>
    <w:rsid w:val="00B93B9E"/>
    <w:rsid w:val="00B94221"/>
    <w:rsid w:val="00BA4E9F"/>
    <w:rsid w:val="00BB4EFA"/>
    <w:rsid w:val="00BB7CF0"/>
    <w:rsid w:val="00BC0F5A"/>
    <w:rsid w:val="00BC6C69"/>
    <w:rsid w:val="00BC6F1A"/>
    <w:rsid w:val="00BD2EB3"/>
    <w:rsid w:val="00BE7F1A"/>
    <w:rsid w:val="00BF1655"/>
    <w:rsid w:val="00BF29EB"/>
    <w:rsid w:val="00C059A1"/>
    <w:rsid w:val="00C0678A"/>
    <w:rsid w:val="00C06BCA"/>
    <w:rsid w:val="00C1467B"/>
    <w:rsid w:val="00C16F5D"/>
    <w:rsid w:val="00C35EE5"/>
    <w:rsid w:val="00C5014B"/>
    <w:rsid w:val="00C5760B"/>
    <w:rsid w:val="00C642E0"/>
    <w:rsid w:val="00C80FAC"/>
    <w:rsid w:val="00C810E5"/>
    <w:rsid w:val="00C83070"/>
    <w:rsid w:val="00C90819"/>
    <w:rsid w:val="00CA1BED"/>
    <w:rsid w:val="00CA2FFC"/>
    <w:rsid w:val="00CA5E52"/>
    <w:rsid w:val="00CB2465"/>
    <w:rsid w:val="00CB373E"/>
    <w:rsid w:val="00CB3B7B"/>
    <w:rsid w:val="00CC7C4E"/>
    <w:rsid w:val="00CF7835"/>
    <w:rsid w:val="00CF7A98"/>
    <w:rsid w:val="00D0102E"/>
    <w:rsid w:val="00D03247"/>
    <w:rsid w:val="00D15754"/>
    <w:rsid w:val="00D1601B"/>
    <w:rsid w:val="00D2152D"/>
    <w:rsid w:val="00D22022"/>
    <w:rsid w:val="00D22276"/>
    <w:rsid w:val="00D27B85"/>
    <w:rsid w:val="00D3558D"/>
    <w:rsid w:val="00D53417"/>
    <w:rsid w:val="00D5761C"/>
    <w:rsid w:val="00D57CCF"/>
    <w:rsid w:val="00D615C5"/>
    <w:rsid w:val="00D658F5"/>
    <w:rsid w:val="00D73BF0"/>
    <w:rsid w:val="00D74845"/>
    <w:rsid w:val="00D9020A"/>
    <w:rsid w:val="00D9030E"/>
    <w:rsid w:val="00D94F1B"/>
    <w:rsid w:val="00D96359"/>
    <w:rsid w:val="00DA168E"/>
    <w:rsid w:val="00DB0647"/>
    <w:rsid w:val="00DB5A81"/>
    <w:rsid w:val="00DB781E"/>
    <w:rsid w:val="00DD56BD"/>
    <w:rsid w:val="00DE052C"/>
    <w:rsid w:val="00DE212F"/>
    <w:rsid w:val="00DF77E2"/>
    <w:rsid w:val="00E02C45"/>
    <w:rsid w:val="00E03DF4"/>
    <w:rsid w:val="00E064AA"/>
    <w:rsid w:val="00E0778A"/>
    <w:rsid w:val="00E21B63"/>
    <w:rsid w:val="00E22CA7"/>
    <w:rsid w:val="00E26C8E"/>
    <w:rsid w:val="00E2714F"/>
    <w:rsid w:val="00E3785D"/>
    <w:rsid w:val="00E47162"/>
    <w:rsid w:val="00E54CF8"/>
    <w:rsid w:val="00E57D9E"/>
    <w:rsid w:val="00E61667"/>
    <w:rsid w:val="00E66B42"/>
    <w:rsid w:val="00E7322F"/>
    <w:rsid w:val="00E85BB1"/>
    <w:rsid w:val="00E94598"/>
    <w:rsid w:val="00EA0E02"/>
    <w:rsid w:val="00EA33BE"/>
    <w:rsid w:val="00EC4E8E"/>
    <w:rsid w:val="00ED096A"/>
    <w:rsid w:val="00ED50E7"/>
    <w:rsid w:val="00EE41AD"/>
    <w:rsid w:val="00F1489B"/>
    <w:rsid w:val="00F163F6"/>
    <w:rsid w:val="00F1699C"/>
    <w:rsid w:val="00F20FD7"/>
    <w:rsid w:val="00F232E5"/>
    <w:rsid w:val="00F60554"/>
    <w:rsid w:val="00F63ABE"/>
    <w:rsid w:val="00F70367"/>
    <w:rsid w:val="00F704AC"/>
    <w:rsid w:val="00F7648E"/>
    <w:rsid w:val="00F806FB"/>
    <w:rsid w:val="00F841D4"/>
    <w:rsid w:val="00FA4BA2"/>
    <w:rsid w:val="00FB3D3E"/>
    <w:rsid w:val="00FB4FC7"/>
    <w:rsid w:val="00FC289A"/>
    <w:rsid w:val="00FC3782"/>
    <w:rsid w:val="00FC396F"/>
    <w:rsid w:val="00FC6835"/>
    <w:rsid w:val="00FD3D13"/>
    <w:rsid w:val="00FE6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i/>
        <w:sz w:val="26"/>
        <w:szCs w:val="26"/>
        <w:u w:val="single"/>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85D"/>
    <w:pPr>
      <w:spacing w:after="200" w:line="276" w:lineRule="auto"/>
    </w:pPr>
    <w:rPr>
      <w:rFonts w:asciiTheme="minorHAnsi" w:eastAsiaTheme="minorEastAsia" w:hAnsiTheme="minorHAnsi" w:cstheme="minorBidi"/>
      <w:bCs w:val="0"/>
      <w:i w:val="0"/>
      <w:sz w:val="22"/>
      <w:szCs w:val="22"/>
      <w:u w:val="none"/>
    </w:rPr>
  </w:style>
  <w:style w:type="paragraph" w:styleId="1">
    <w:name w:val="heading 1"/>
    <w:basedOn w:val="a"/>
    <w:next w:val="a"/>
    <w:link w:val="10"/>
    <w:uiPriority w:val="9"/>
    <w:qFormat/>
    <w:rsid w:val="00A95136"/>
    <w:pPr>
      <w:keepNext/>
      <w:spacing w:before="240" w:after="60" w:line="240" w:lineRule="auto"/>
      <w:outlineLvl w:val="0"/>
    </w:pPr>
    <w:rPr>
      <w:rFonts w:ascii="Arial" w:eastAsia="Times New Roman" w:hAnsi="Arial" w:cs="Arial"/>
      <w:b/>
      <w:bCs/>
      <w:i/>
      <w:kern w:val="32"/>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5136"/>
    <w:rPr>
      <w:rFonts w:ascii="Arial" w:hAnsi="Arial" w:cs="Arial"/>
      <w:b/>
      <w:bCs/>
      <w:kern w:val="32"/>
      <w:sz w:val="32"/>
      <w:szCs w:val="32"/>
    </w:rPr>
  </w:style>
  <w:style w:type="paragraph" w:styleId="2">
    <w:name w:val="Quote"/>
    <w:basedOn w:val="a"/>
    <w:next w:val="a"/>
    <w:link w:val="20"/>
    <w:uiPriority w:val="29"/>
    <w:qFormat/>
    <w:rsid w:val="00A95136"/>
    <w:pPr>
      <w:spacing w:after="0" w:line="240" w:lineRule="auto"/>
    </w:pPr>
    <w:rPr>
      <w:rFonts w:ascii="Times New Roman" w:eastAsia="Times New Roman" w:hAnsi="Times New Roman" w:cs="Times New Roman"/>
      <w:bCs/>
      <w:i/>
      <w:iCs/>
      <w:color w:val="000000" w:themeColor="text1"/>
      <w:sz w:val="24"/>
      <w:szCs w:val="24"/>
      <w:u w:val="single"/>
    </w:rPr>
  </w:style>
  <w:style w:type="character" w:customStyle="1" w:styleId="20">
    <w:name w:val="Цитата 2 Знак"/>
    <w:basedOn w:val="a0"/>
    <w:link w:val="2"/>
    <w:uiPriority w:val="29"/>
    <w:rsid w:val="00A95136"/>
    <w:rPr>
      <w:i/>
      <w:iCs/>
      <w:color w:val="000000" w:themeColor="text1"/>
      <w:sz w:val="24"/>
      <w:szCs w:val="24"/>
    </w:rPr>
  </w:style>
  <w:style w:type="paragraph" w:styleId="a3">
    <w:name w:val="Intense Quote"/>
    <w:basedOn w:val="a"/>
    <w:next w:val="a"/>
    <w:link w:val="a4"/>
    <w:uiPriority w:val="30"/>
    <w:qFormat/>
    <w:rsid w:val="00A95136"/>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u w:val="single"/>
    </w:rPr>
  </w:style>
  <w:style w:type="character" w:customStyle="1" w:styleId="a4">
    <w:name w:val="Выделенная цитата Знак"/>
    <w:basedOn w:val="a0"/>
    <w:link w:val="a3"/>
    <w:uiPriority w:val="30"/>
    <w:rsid w:val="00A95136"/>
    <w:rPr>
      <w:b/>
      <w:bCs/>
      <w:i/>
      <w:iCs/>
      <w:color w:val="4F81BD" w:themeColor="accent1"/>
      <w:sz w:val="24"/>
      <w:szCs w:val="24"/>
    </w:rPr>
  </w:style>
  <w:style w:type="character" w:styleId="a5">
    <w:name w:val="Subtle Reference"/>
    <w:basedOn w:val="a0"/>
    <w:uiPriority w:val="31"/>
    <w:qFormat/>
    <w:rsid w:val="00A95136"/>
    <w:rPr>
      <w:smallCaps/>
      <w:color w:val="C0504D" w:themeColor="accent2"/>
      <w:u w:val="single"/>
    </w:rPr>
  </w:style>
  <w:style w:type="character" w:styleId="a6">
    <w:name w:val="Intense Reference"/>
    <w:basedOn w:val="a0"/>
    <w:uiPriority w:val="32"/>
    <w:qFormat/>
    <w:rsid w:val="00A95136"/>
    <w:rPr>
      <w:b/>
      <w:bCs/>
      <w:smallCaps/>
      <w:color w:val="C0504D" w:themeColor="accent2"/>
      <w:spacing w:val="5"/>
      <w:u w:val="single"/>
    </w:rPr>
  </w:style>
  <w:style w:type="character" w:styleId="a7">
    <w:name w:val="Book Title"/>
    <w:basedOn w:val="a0"/>
    <w:uiPriority w:val="33"/>
    <w:qFormat/>
    <w:rsid w:val="00A95136"/>
    <w:rPr>
      <w:b/>
      <w:bCs/>
      <w:smallCaps/>
      <w:spacing w:val="5"/>
    </w:rPr>
  </w:style>
  <w:style w:type="paragraph" w:customStyle="1" w:styleId="ConsPlusNormal">
    <w:name w:val="ConsPlusNormal"/>
    <w:rsid w:val="00E3785D"/>
    <w:pPr>
      <w:widowControl w:val="0"/>
      <w:autoSpaceDE w:val="0"/>
      <w:autoSpaceDN w:val="0"/>
      <w:adjustRightInd w:val="0"/>
    </w:pPr>
    <w:rPr>
      <w:rFonts w:ascii="Arial" w:eastAsiaTheme="minorEastAsia" w:hAnsi="Arial" w:cs="Arial"/>
      <w:bCs w:val="0"/>
      <w:i w:val="0"/>
      <w:sz w:val="20"/>
      <w:szCs w:val="20"/>
      <w:u w:val="none"/>
    </w:rPr>
  </w:style>
  <w:style w:type="paragraph" w:customStyle="1" w:styleId="ConsPlusNonformat">
    <w:name w:val="ConsPlusNonformat"/>
    <w:uiPriority w:val="99"/>
    <w:rsid w:val="00E3785D"/>
    <w:pPr>
      <w:widowControl w:val="0"/>
      <w:autoSpaceDE w:val="0"/>
      <w:autoSpaceDN w:val="0"/>
      <w:adjustRightInd w:val="0"/>
    </w:pPr>
    <w:rPr>
      <w:rFonts w:ascii="Courier New" w:eastAsiaTheme="minorEastAsia" w:hAnsi="Courier New" w:cs="Courier New"/>
      <w:bCs w:val="0"/>
      <w:i w:val="0"/>
      <w:sz w:val="20"/>
      <w:szCs w:val="20"/>
      <w:u w:val="none"/>
    </w:rPr>
  </w:style>
  <w:style w:type="paragraph" w:styleId="a8">
    <w:name w:val="Balloon Text"/>
    <w:basedOn w:val="a"/>
    <w:link w:val="a9"/>
    <w:uiPriority w:val="99"/>
    <w:semiHidden/>
    <w:unhideWhenUsed/>
    <w:rsid w:val="00EC4E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4E8E"/>
    <w:rPr>
      <w:rFonts w:ascii="Tahoma" w:eastAsiaTheme="minorEastAsia" w:hAnsi="Tahoma" w:cs="Tahoma"/>
      <w:bCs w:val="0"/>
      <w:i w:val="0"/>
      <w:sz w:val="16"/>
      <w:szCs w:val="16"/>
      <w:u w:val="none"/>
    </w:rPr>
  </w:style>
  <w:style w:type="paragraph" w:customStyle="1" w:styleId="newncpi">
    <w:name w:val="newncpi"/>
    <w:basedOn w:val="a"/>
    <w:rsid w:val="002E41F3"/>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C810E5"/>
    <w:pPr>
      <w:spacing w:after="0" w:line="240" w:lineRule="auto"/>
      <w:jc w:val="both"/>
    </w:pPr>
    <w:rPr>
      <w:rFonts w:ascii="Times New Roman" w:hAnsi="Times New Roman" w:cs="Times New Roman"/>
      <w:sz w:val="24"/>
      <w:szCs w:val="24"/>
    </w:rPr>
  </w:style>
  <w:style w:type="table" w:styleId="aa">
    <w:name w:val="Table Grid"/>
    <w:basedOn w:val="a1"/>
    <w:uiPriority w:val="59"/>
    <w:rsid w:val="00C810E5"/>
    <w:rPr>
      <w:rFonts w:asciiTheme="minorHAnsi" w:eastAsiaTheme="minorHAnsi" w:hAnsiTheme="minorHAnsi" w:cstheme="minorBidi"/>
      <w:bCs w:val="0"/>
      <w:i w:val="0"/>
      <w:sz w:val="22"/>
      <w:szCs w:val="22"/>
      <w:u w:val="non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70387"/>
    <w:pPr>
      <w:spacing w:after="0" w:line="240" w:lineRule="auto"/>
      <w:ind w:left="720"/>
      <w:contextualSpacing/>
    </w:pPr>
    <w:rPr>
      <w:rFonts w:ascii="Times New Roman" w:eastAsia="Times New Roman" w:hAnsi="Times New Roman" w:cs="Times New Roman"/>
      <w:sz w:val="24"/>
      <w:szCs w:val="24"/>
      <w:u w:val="single"/>
    </w:rPr>
  </w:style>
  <w:style w:type="paragraph" w:styleId="ac">
    <w:name w:val="header"/>
    <w:basedOn w:val="a"/>
    <w:link w:val="ad"/>
    <w:uiPriority w:val="99"/>
    <w:semiHidden/>
    <w:unhideWhenUsed/>
    <w:rsid w:val="003727FB"/>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d">
    <w:name w:val="Верхний колонтитул Знак"/>
    <w:basedOn w:val="a0"/>
    <w:link w:val="ac"/>
    <w:uiPriority w:val="99"/>
    <w:semiHidden/>
    <w:rsid w:val="003727FB"/>
    <w:rPr>
      <w:rFonts w:eastAsiaTheme="minorHAnsi"/>
      <w:bCs w:val="0"/>
      <w:i w:val="0"/>
      <w:sz w:val="28"/>
      <w:szCs w:val="28"/>
      <w:u w:val="none"/>
      <w:lang w:eastAsia="en-US"/>
    </w:rPr>
  </w:style>
  <w:style w:type="paragraph" w:styleId="ae">
    <w:name w:val="footer"/>
    <w:basedOn w:val="a"/>
    <w:link w:val="af"/>
    <w:uiPriority w:val="99"/>
    <w:unhideWhenUsed/>
    <w:rsid w:val="008A43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43CE"/>
    <w:rPr>
      <w:rFonts w:asciiTheme="minorHAnsi" w:eastAsiaTheme="minorEastAsia" w:hAnsiTheme="minorHAnsi" w:cstheme="minorBidi"/>
      <w:bCs w:val="0"/>
      <w:i w:val="0"/>
      <w:sz w:val="22"/>
      <w:szCs w:val="22"/>
      <w:u w:val="none"/>
    </w:rPr>
  </w:style>
  <w:style w:type="paragraph" w:customStyle="1" w:styleId="underpoint">
    <w:name w:val="underpoint"/>
    <w:basedOn w:val="a"/>
    <w:rsid w:val="00FC6835"/>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FC6835"/>
    <w:rPr>
      <w:color w:val="0000FF"/>
      <w:u w:val="single"/>
    </w:rPr>
  </w:style>
  <w:style w:type="paragraph" w:styleId="af1">
    <w:name w:val="Body Text"/>
    <w:basedOn w:val="a"/>
    <w:link w:val="af2"/>
    <w:uiPriority w:val="99"/>
    <w:rsid w:val="00F20FD7"/>
    <w:pPr>
      <w:spacing w:after="0" w:line="240" w:lineRule="auto"/>
    </w:pPr>
    <w:rPr>
      <w:rFonts w:ascii="Times New Roman" w:eastAsia="Times New Roman" w:hAnsi="Times New Roman" w:cs="Times New Roman"/>
      <w:sz w:val="24"/>
      <w:szCs w:val="24"/>
      <w:lang w:eastAsia="en-US"/>
    </w:rPr>
  </w:style>
  <w:style w:type="character" w:customStyle="1" w:styleId="af2">
    <w:name w:val="Основной текст Знак"/>
    <w:basedOn w:val="a0"/>
    <w:link w:val="af1"/>
    <w:uiPriority w:val="99"/>
    <w:rsid w:val="00F20FD7"/>
    <w:rPr>
      <w:bCs w:val="0"/>
      <w:i w:val="0"/>
      <w:sz w:val="24"/>
      <w:szCs w:val="24"/>
      <w:u w:val="none"/>
      <w:lang w:eastAsia="en-US"/>
    </w:rPr>
  </w:style>
  <w:style w:type="paragraph" w:customStyle="1" w:styleId="table10">
    <w:name w:val="table10"/>
    <w:basedOn w:val="a"/>
    <w:rsid w:val="00F20FD7"/>
    <w:pPr>
      <w:spacing w:after="0" w:line="240" w:lineRule="auto"/>
    </w:pPr>
    <w:rPr>
      <w:rFonts w:ascii="Times New Roman" w:eastAsia="Times New Roman" w:hAnsi="Times New Roman" w:cs="Times New Roman"/>
      <w:sz w:val="20"/>
      <w:szCs w:val="20"/>
    </w:rPr>
  </w:style>
  <w:style w:type="paragraph" w:customStyle="1" w:styleId="rekviziti">
    <w:name w:val="rekviziti"/>
    <w:basedOn w:val="a"/>
    <w:rsid w:val="00DE05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70F1A"/>
    <w:pPr>
      <w:widowControl w:val="0"/>
      <w:autoSpaceDE w:val="0"/>
      <w:autoSpaceDN w:val="0"/>
      <w:adjustRightInd w:val="0"/>
    </w:pPr>
    <w:rPr>
      <w:rFonts w:ascii="Arial" w:hAnsi="Arial" w:cs="Arial"/>
      <w:b/>
      <w:i w:val="0"/>
      <w:sz w:val="20"/>
      <w:szCs w:val="20"/>
      <w:u w:val="none"/>
    </w:rPr>
  </w:style>
  <w:style w:type="paragraph" w:customStyle="1" w:styleId="ConsPlusNonformatTimesNewRoman">
    <w:name w:val="ConsPlusNonformat + Times New Roman"/>
    <w:aliases w:val="15 пт,По ширине,Первая строка:  0,95 см"/>
    <w:basedOn w:val="a"/>
    <w:rsid w:val="007D4725"/>
    <w:pPr>
      <w:autoSpaceDE w:val="0"/>
      <w:autoSpaceDN w:val="0"/>
      <w:adjustRightInd w:val="0"/>
      <w:spacing w:after="0" w:line="240" w:lineRule="auto"/>
      <w:ind w:firstLine="709"/>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44415">
      <w:bodyDiv w:val="1"/>
      <w:marLeft w:val="0"/>
      <w:marRight w:val="0"/>
      <w:marTop w:val="0"/>
      <w:marBottom w:val="0"/>
      <w:divBdr>
        <w:top w:val="none" w:sz="0" w:space="0" w:color="auto"/>
        <w:left w:val="none" w:sz="0" w:space="0" w:color="auto"/>
        <w:bottom w:val="none" w:sz="0" w:space="0" w:color="auto"/>
        <w:right w:val="none" w:sz="0" w:space="0" w:color="auto"/>
      </w:divBdr>
    </w:div>
    <w:div w:id="464273564">
      <w:bodyDiv w:val="1"/>
      <w:marLeft w:val="0"/>
      <w:marRight w:val="0"/>
      <w:marTop w:val="0"/>
      <w:marBottom w:val="0"/>
      <w:divBdr>
        <w:top w:val="none" w:sz="0" w:space="0" w:color="auto"/>
        <w:left w:val="none" w:sz="0" w:space="0" w:color="auto"/>
        <w:bottom w:val="none" w:sz="0" w:space="0" w:color="auto"/>
        <w:right w:val="none" w:sz="0" w:space="0" w:color="auto"/>
      </w:divBdr>
    </w:div>
    <w:div w:id="857503109">
      <w:bodyDiv w:val="1"/>
      <w:marLeft w:val="0"/>
      <w:marRight w:val="0"/>
      <w:marTop w:val="0"/>
      <w:marBottom w:val="0"/>
      <w:divBdr>
        <w:top w:val="none" w:sz="0" w:space="0" w:color="auto"/>
        <w:left w:val="none" w:sz="0" w:space="0" w:color="auto"/>
        <w:bottom w:val="none" w:sz="0" w:space="0" w:color="auto"/>
        <w:right w:val="none" w:sz="0" w:space="0" w:color="auto"/>
      </w:divBdr>
    </w:div>
    <w:div w:id="1635598519">
      <w:bodyDiv w:val="1"/>
      <w:marLeft w:val="0"/>
      <w:marRight w:val="0"/>
      <w:marTop w:val="0"/>
      <w:marBottom w:val="0"/>
      <w:divBdr>
        <w:top w:val="none" w:sz="0" w:space="0" w:color="auto"/>
        <w:left w:val="none" w:sz="0" w:space="0" w:color="auto"/>
        <w:bottom w:val="none" w:sz="0" w:space="0" w:color="auto"/>
        <w:right w:val="none" w:sz="0" w:space="0" w:color="auto"/>
      </w:divBdr>
    </w:div>
    <w:div w:id="1756590289">
      <w:bodyDiv w:val="1"/>
      <w:marLeft w:val="0"/>
      <w:marRight w:val="0"/>
      <w:marTop w:val="0"/>
      <w:marBottom w:val="0"/>
      <w:divBdr>
        <w:top w:val="none" w:sz="0" w:space="0" w:color="auto"/>
        <w:left w:val="none" w:sz="0" w:space="0" w:color="auto"/>
        <w:bottom w:val="none" w:sz="0" w:space="0" w:color="auto"/>
        <w:right w:val="none" w:sz="0" w:space="0" w:color="auto"/>
      </w:divBdr>
    </w:div>
    <w:div w:id="18982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3B271D672DB62F8676AB7EFED3B05F435F46E22E86AE96513FDF78F75EA9F6BAD90C21973AF03EB8F8521EF20RF6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274D-296F-4842-82D3-447C63C1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15</Pages>
  <Words>5549</Words>
  <Characters>31630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64</cp:revision>
  <cp:lastPrinted>2025-01-21T11:55:00Z</cp:lastPrinted>
  <dcterms:created xsi:type="dcterms:W3CDTF">2022-12-27T14:34:00Z</dcterms:created>
  <dcterms:modified xsi:type="dcterms:W3CDTF">2025-01-21T11:56:00Z</dcterms:modified>
</cp:coreProperties>
</file>