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8A9" w:rsidRDefault="009E48A9" w:rsidP="005E32F0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9E48A9" w:rsidRPr="00703CEC" w:rsidRDefault="009E48A9" w:rsidP="00CF44FF">
      <w:pPr>
        <w:pStyle w:val="ConsPlusNonformat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703CEC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5F6EF8" w:rsidRPr="005F6EF8" w:rsidRDefault="005F6EF8" w:rsidP="005F6EF8">
      <w:pPr>
        <w:autoSpaceDE w:val="0"/>
        <w:autoSpaceDN w:val="0"/>
        <w:adjustRightInd w:val="0"/>
        <w:ind w:firstLine="5529"/>
        <w:rPr>
          <w:rFonts w:eastAsia="Times New Roman"/>
          <w:sz w:val="24"/>
        </w:rPr>
      </w:pPr>
      <w:r w:rsidRPr="005F6EF8">
        <w:rPr>
          <w:rFonts w:eastAsia="Times New Roman"/>
          <w:sz w:val="24"/>
        </w:rPr>
        <w:t>Главный врач</w:t>
      </w:r>
    </w:p>
    <w:p w:rsidR="005F6EF8" w:rsidRPr="005F6EF8" w:rsidRDefault="005F6EF8" w:rsidP="005F6EF8">
      <w:pPr>
        <w:autoSpaceDE w:val="0"/>
        <w:autoSpaceDN w:val="0"/>
        <w:adjustRightInd w:val="0"/>
        <w:ind w:left="5529"/>
        <w:rPr>
          <w:rFonts w:eastAsia="Times New Roman"/>
          <w:sz w:val="24"/>
        </w:rPr>
      </w:pPr>
      <w:r w:rsidRPr="005F6EF8">
        <w:rPr>
          <w:rFonts w:eastAsia="Times New Roman"/>
          <w:sz w:val="24"/>
        </w:rPr>
        <w:t>государственного учреждения «Республиканский клинический</w:t>
      </w:r>
    </w:p>
    <w:p w:rsidR="005F6EF8" w:rsidRPr="005F6EF8" w:rsidRDefault="005F6EF8" w:rsidP="005F6EF8">
      <w:pPr>
        <w:autoSpaceDE w:val="0"/>
        <w:autoSpaceDN w:val="0"/>
        <w:adjustRightInd w:val="0"/>
        <w:ind w:firstLine="5529"/>
        <w:rPr>
          <w:rFonts w:eastAsia="Times New Roman"/>
          <w:sz w:val="24"/>
        </w:rPr>
      </w:pPr>
      <w:r w:rsidRPr="005F6EF8">
        <w:rPr>
          <w:rFonts w:eastAsia="Times New Roman"/>
          <w:sz w:val="24"/>
        </w:rPr>
        <w:t xml:space="preserve">медицинский центр» </w:t>
      </w:r>
    </w:p>
    <w:p w:rsidR="005F6EF8" w:rsidRPr="005F6EF8" w:rsidRDefault="005F6EF8" w:rsidP="005F6EF8">
      <w:pPr>
        <w:autoSpaceDE w:val="0"/>
        <w:autoSpaceDN w:val="0"/>
        <w:adjustRightInd w:val="0"/>
        <w:ind w:firstLine="5529"/>
        <w:rPr>
          <w:rFonts w:eastAsia="Times New Roman"/>
          <w:sz w:val="24"/>
        </w:rPr>
      </w:pPr>
      <w:r w:rsidRPr="005F6EF8">
        <w:rPr>
          <w:rFonts w:eastAsia="Times New Roman"/>
          <w:sz w:val="24"/>
        </w:rPr>
        <w:t>Управления делами</w:t>
      </w:r>
    </w:p>
    <w:p w:rsidR="005F6EF8" w:rsidRPr="008214F8" w:rsidRDefault="005F6EF8" w:rsidP="005F6EF8">
      <w:pPr>
        <w:autoSpaceDE w:val="0"/>
        <w:autoSpaceDN w:val="0"/>
        <w:adjustRightInd w:val="0"/>
        <w:ind w:firstLine="5529"/>
        <w:rPr>
          <w:rFonts w:eastAsia="Times New Roman"/>
          <w:sz w:val="24"/>
        </w:rPr>
      </w:pPr>
      <w:r w:rsidRPr="005F6EF8">
        <w:rPr>
          <w:rFonts w:eastAsia="Times New Roman"/>
          <w:sz w:val="24"/>
        </w:rPr>
        <w:t xml:space="preserve">Президента </w:t>
      </w:r>
      <w:r w:rsidRPr="008214F8">
        <w:rPr>
          <w:rFonts w:eastAsia="Times New Roman"/>
          <w:sz w:val="24"/>
        </w:rPr>
        <w:t>Республики Беларусь</w:t>
      </w:r>
    </w:p>
    <w:p w:rsidR="005F6EF8" w:rsidRPr="008214F8" w:rsidRDefault="005F6EF8" w:rsidP="005F6EF8">
      <w:pPr>
        <w:autoSpaceDE w:val="0"/>
        <w:autoSpaceDN w:val="0"/>
        <w:adjustRightInd w:val="0"/>
        <w:ind w:firstLine="5529"/>
        <w:rPr>
          <w:rFonts w:eastAsia="Times New Roman"/>
          <w:sz w:val="24"/>
        </w:rPr>
      </w:pPr>
    </w:p>
    <w:p w:rsidR="005F6EF8" w:rsidRPr="008214F8" w:rsidRDefault="005F6EF8" w:rsidP="005F6EF8">
      <w:pPr>
        <w:autoSpaceDE w:val="0"/>
        <w:autoSpaceDN w:val="0"/>
        <w:adjustRightInd w:val="0"/>
        <w:ind w:firstLine="5529"/>
        <w:rPr>
          <w:rFonts w:eastAsia="Times New Roman"/>
          <w:sz w:val="24"/>
        </w:rPr>
      </w:pPr>
      <w:r w:rsidRPr="008214F8">
        <w:rPr>
          <w:rFonts w:eastAsia="Times New Roman"/>
          <w:sz w:val="24"/>
        </w:rPr>
        <w:t>_______________</w:t>
      </w:r>
      <w:proofErr w:type="spellStart"/>
      <w:r w:rsidRPr="008214F8">
        <w:rPr>
          <w:rFonts w:eastAsia="Times New Roman"/>
          <w:sz w:val="24"/>
        </w:rPr>
        <w:t>И.С.Абельская</w:t>
      </w:r>
      <w:proofErr w:type="spellEnd"/>
    </w:p>
    <w:p w:rsidR="00AA48DC" w:rsidRPr="008214F8" w:rsidRDefault="00513322" w:rsidP="005F6EF8">
      <w:pPr>
        <w:autoSpaceDE w:val="0"/>
        <w:autoSpaceDN w:val="0"/>
        <w:adjustRightInd w:val="0"/>
        <w:ind w:firstLine="5529"/>
        <w:rPr>
          <w:color w:val="FF0000"/>
          <w:sz w:val="24"/>
          <w:szCs w:val="24"/>
          <w:lang w:eastAsia="en-US"/>
        </w:rPr>
      </w:pPr>
      <w:r w:rsidRPr="008214F8">
        <w:rPr>
          <w:rFonts w:eastAsia="Times New Roman"/>
          <w:sz w:val="24"/>
        </w:rPr>
        <w:t>«01</w:t>
      </w:r>
      <w:r w:rsidR="005F6EF8" w:rsidRPr="008214F8">
        <w:rPr>
          <w:rFonts w:eastAsia="Times New Roman"/>
          <w:sz w:val="24"/>
        </w:rPr>
        <w:t xml:space="preserve">» </w:t>
      </w:r>
      <w:r w:rsidRPr="008214F8">
        <w:rPr>
          <w:rFonts w:eastAsia="Times New Roman"/>
          <w:sz w:val="24"/>
        </w:rPr>
        <w:t>февраля</w:t>
      </w:r>
      <w:r w:rsidR="005F6EF8" w:rsidRPr="008214F8">
        <w:rPr>
          <w:rFonts w:eastAsia="Times New Roman"/>
          <w:sz w:val="24"/>
        </w:rPr>
        <w:t xml:space="preserve"> 2024 г.</w:t>
      </w:r>
    </w:p>
    <w:p w:rsidR="005F6EF8" w:rsidRPr="008214F8" w:rsidRDefault="005F6EF8" w:rsidP="009C6F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C6F2D" w:rsidRPr="008214F8" w:rsidRDefault="009C6F2D" w:rsidP="009C6F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14F8">
        <w:rPr>
          <w:rFonts w:ascii="Times New Roman" w:hAnsi="Times New Roman" w:cs="Times New Roman"/>
          <w:sz w:val="24"/>
          <w:szCs w:val="24"/>
        </w:rPr>
        <w:t xml:space="preserve">ДОКУМЕНТЫ, ПРЕДОСТАВЛЯЕМЫЕ ЮРИДИЧЕСКОМУ ИЛИ ФИЗИЧЕСКОМУ </w:t>
      </w:r>
    </w:p>
    <w:p w:rsidR="009C6F2D" w:rsidRPr="008214F8" w:rsidRDefault="009C6F2D" w:rsidP="009C6F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14F8">
        <w:rPr>
          <w:rFonts w:ascii="Times New Roman" w:hAnsi="Times New Roman" w:cs="Times New Roman"/>
          <w:sz w:val="24"/>
          <w:szCs w:val="24"/>
        </w:rPr>
        <w:t>ЛИЦУ, В ТОМ ЧИСЛЕ ИНДИВИДУАЛЬНОМУ ПРЕДПРИНИМАТЕЛЮ, ДЛЯ ПОДГОТОВКИ ПРЕДЛОЖЕНИЯ В ЦЕЛЯХ УЧАСТИЯ В ПРОЦЕДУРЕ</w:t>
      </w:r>
    </w:p>
    <w:p w:rsidR="002B1E13" w:rsidRPr="009F5A1C" w:rsidRDefault="009C6F2D" w:rsidP="007125DA">
      <w:pPr>
        <w:autoSpaceDE w:val="0"/>
        <w:autoSpaceDN w:val="0"/>
        <w:adjustRightInd w:val="0"/>
        <w:jc w:val="center"/>
        <w:rPr>
          <w:rFonts w:eastAsia="Times New Roman"/>
          <w:b/>
          <w:color w:val="FF0000"/>
          <w:sz w:val="28"/>
          <w:szCs w:val="28"/>
        </w:rPr>
      </w:pPr>
      <w:r w:rsidRPr="008214F8">
        <w:rPr>
          <w:sz w:val="24"/>
          <w:szCs w:val="24"/>
        </w:rPr>
        <w:t>ЗАПРОСА ЦЕНОВЫХ ПРЕДЛОЖЕНИЙ</w:t>
      </w:r>
      <w:r w:rsidRPr="008214F8">
        <w:rPr>
          <w:sz w:val="28"/>
          <w:szCs w:val="28"/>
        </w:rPr>
        <w:t xml:space="preserve"> </w:t>
      </w:r>
      <w:r w:rsidR="00E65682" w:rsidRPr="008214F8">
        <w:rPr>
          <w:b/>
          <w:sz w:val="28"/>
          <w:szCs w:val="28"/>
        </w:rPr>
        <w:t xml:space="preserve">№ </w:t>
      </w:r>
      <w:r w:rsidR="00513322" w:rsidRPr="008214F8">
        <w:rPr>
          <w:b/>
          <w:sz w:val="28"/>
          <w:szCs w:val="28"/>
        </w:rPr>
        <w:t>16</w:t>
      </w:r>
      <w:r w:rsidR="005F6EF8" w:rsidRPr="008214F8">
        <w:rPr>
          <w:b/>
          <w:sz w:val="28"/>
          <w:szCs w:val="28"/>
        </w:rPr>
        <w:t>-2024</w:t>
      </w:r>
    </w:p>
    <w:p w:rsidR="00F80D5E" w:rsidRPr="009F5A1C" w:rsidRDefault="00F80D5E" w:rsidP="009809AF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5E32F0" w:rsidRPr="009F5A1C" w:rsidRDefault="005E32F0" w:rsidP="00F75E58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eastAsia="en-US"/>
        </w:rPr>
      </w:pPr>
      <w:r w:rsidRPr="009F5A1C">
        <w:rPr>
          <w:b/>
          <w:bCs/>
          <w:sz w:val="28"/>
          <w:szCs w:val="28"/>
          <w:lang w:eastAsia="en-US"/>
        </w:rPr>
        <w:t>I. ПРИГЛАШЕНИЕ</w:t>
      </w:r>
    </w:p>
    <w:p w:rsidR="005E32F0" w:rsidRPr="009F5A1C" w:rsidRDefault="005E32F0" w:rsidP="00F75E5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eastAsia="en-US"/>
        </w:rPr>
      </w:pPr>
      <w:r w:rsidRPr="009F5A1C">
        <w:rPr>
          <w:b/>
          <w:bCs/>
          <w:sz w:val="28"/>
          <w:szCs w:val="28"/>
          <w:lang w:eastAsia="en-US"/>
        </w:rPr>
        <w:t>К УЧАСТИЮ В ПРОЦЕДУРЕ ГОСУДАРСТВЕННОЙ ЗАКУПКИ</w:t>
      </w:r>
    </w:p>
    <w:p w:rsidR="005E32F0" w:rsidRPr="009F5A1C" w:rsidRDefault="009C6F2D" w:rsidP="00F5663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9F5A1C">
        <w:rPr>
          <w:sz w:val="28"/>
          <w:szCs w:val="28"/>
          <w:lang w:eastAsia="en-US"/>
        </w:rPr>
        <w:t xml:space="preserve">на закупку: </w:t>
      </w:r>
      <w:r w:rsidR="002E4E8E" w:rsidRPr="002E4E8E">
        <w:rPr>
          <w:sz w:val="28"/>
          <w:szCs w:val="28"/>
        </w:rPr>
        <w:t>Техническое обслуживание источников бесперебойного питания (ТО ИБП)</w:t>
      </w:r>
    </w:p>
    <w:tbl>
      <w:tblPr>
        <w:tblW w:w="4905" w:type="pc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014"/>
        <w:gridCol w:w="1569"/>
        <w:gridCol w:w="4584"/>
      </w:tblGrid>
      <w:tr w:rsidR="009C6F2D" w:rsidRPr="009F5A1C" w:rsidTr="00A53F7B">
        <w:trPr>
          <w:trHeight w:val="196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2D" w:rsidRPr="009F5A1C" w:rsidRDefault="009C6F2D" w:rsidP="009C6F2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F5A1C">
              <w:rPr>
                <w:lang w:eastAsia="en-US"/>
              </w:rPr>
              <w:t>Вид процедуры государственной закупки</w:t>
            </w:r>
          </w:p>
        </w:tc>
        <w:tc>
          <w:tcPr>
            <w:tcW w:w="3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2D" w:rsidRPr="009F5A1C" w:rsidRDefault="009C6F2D" w:rsidP="009C6F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5A1C">
              <w:rPr>
                <w:rFonts w:ascii="Times New Roman" w:hAnsi="Times New Roman" w:cs="Times New Roman"/>
              </w:rPr>
              <w:t>Запрос ценовых предложений</w:t>
            </w:r>
          </w:p>
        </w:tc>
      </w:tr>
      <w:tr w:rsidR="009C6F2D" w:rsidRPr="009F5A1C" w:rsidTr="00536725">
        <w:trPr>
          <w:trHeight w:val="2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2D" w:rsidRPr="009F5A1C" w:rsidRDefault="009C6F2D" w:rsidP="009C6F2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F5A1C">
              <w:rPr>
                <w:b/>
                <w:bCs/>
                <w:lang w:eastAsia="en-US"/>
              </w:rPr>
              <w:t>Сведения о заказчике</w:t>
            </w:r>
          </w:p>
        </w:tc>
      </w:tr>
      <w:tr w:rsidR="009C6F2D" w:rsidRPr="009F5A1C" w:rsidTr="00536725">
        <w:trPr>
          <w:trHeight w:val="284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2D" w:rsidRPr="009F5A1C" w:rsidRDefault="009C6F2D" w:rsidP="009C6F2D">
            <w:pPr>
              <w:pStyle w:val="table10"/>
            </w:pPr>
            <w:r w:rsidRPr="009F5A1C"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3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2D" w:rsidRPr="009F5A1C" w:rsidRDefault="001D0D47" w:rsidP="009C6F2D">
            <w:pPr>
              <w:pStyle w:val="table10"/>
            </w:pPr>
            <w:r w:rsidRPr="009F5A1C">
              <w:t>Государственное учреждение «Республиканский клинический медицинский центр Управления делами Президента Республики Беларусь</w:t>
            </w:r>
          </w:p>
        </w:tc>
      </w:tr>
      <w:tr w:rsidR="009C6F2D" w:rsidRPr="00AA48DC" w:rsidTr="00536725">
        <w:trPr>
          <w:trHeight w:val="231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2D" w:rsidRPr="009F5A1C" w:rsidRDefault="009C6F2D" w:rsidP="009C6F2D">
            <w:pPr>
              <w:pStyle w:val="table10"/>
            </w:pPr>
            <w:r w:rsidRPr="009F5A1C"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3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2D" w:rsidRPr="00AA48DC" w:rsidRDefault="001D0D47" w:rsidP="009C6F2D">
            <w:pPr>
              <w:pStyle w:val="table10"/>
            </w:pPr>
            <w:r w:rsidRPr="009F5A1C">
              <w:t xml:space="preserve">223028, Минская обл., Минский р-н, </w:t>
            </w:r>
            <w:proofErr w:type="spellStart"/>
            <w:r w:rsidRPr="009F5A1C">
              <w:t>Ждановичский</w:t>
            </w:r>
            <w:proofErr w:type="spellEnd"/>
            <w:r w:rsidRPr="009F5A1C">
              <w:t xml:space="preserve"> с/с, 81/5, район </w:t>
            </w:r>
            <w:proofErr w:type="spellStart"/>
            <w:r w:rsidRPr="009F5A1C">
              <w:t>аг</w:t>
            </w:r>
            <w:proofErr w:type="spellEnd"/>
            <w:r w:rsidRPr="009F5A1C">
              <w:t>. Ждановичи</w:t>
            </w:r>
          </w:p>
        </w:tc>
      </w:tr>
      <w:tr w:rsidR="009C6F2D" w:rsidRPr="00AA48DC" w:rsidTr="00536725">
        <w:trPr>
          <w:trHeight w:val="23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2D" w:rsidRPr="00AA48DC" w:rsidRDefault="009C6F2D" w:rsidP="009C6F2D">
            <w:pPr>
              <w:pStyle w:val="table10"/>
            </w:pPr>
            <w:r w:rsidRPr="00AA48DC">
              <w:t xml:space="preserve">Учетный номер плательщика </w:t>
            </w:r>
          </w:p>
          <w:p w:rsidR="009C6F2D" w:rsidRPr="00AA48DC" w:rsidRDefault="009C6F2D" w:rsidP="009C6F2D">
            <w:pPr>
              <w:pStyle w:val="table10"/>
            </w:pPr>
            <w:r w:rsidRPr="00AA48DC">
              <w:t>(при наличии)</w:t>
            </w:r>
          </w:p>
        </w:tc>
        <w:tc>
          <w:tcPr>
            <w:tcW w:w="3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2D" w:rsidRPr="00AA48DC" w:rsidRDefault="001D0D47" w:rsidP="009C6F2D">
            <w:pPr>
              <w:pStyle w:val="table10"/>
              <w:rPr>
                <w:lang w:val="en-US"/>
              </w:rPr>
            </w:pPr>
            <w:r>
              <w:t>100750231</w:t>
            </w:r>
          </w:p>
        </w:tc>
      </w:tr>
      <w:tr w:rsidR="007A73E6" w:rsidRPr="00AA48DC" w:rsidTr="00536725">
        <w:trPr>
          <w:trHeight w:val="23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E6" w:rsidRPr="00AA48DC" w:rsidRDefault="007A73E6" w:rsidP="009C6F2D">
            <w:pPr>
              <w:pStyle w:val="table10"/>
            </w:pPr>
            <w:r w:rsidRPr="00DA02D2">
              <w:t>Адрес электронной почты</w:t>
            </w:r>
          </w:p>
        </w:tc>
        <w:tc>
          <w:tcPr>
            <w:tcW w:w="3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E6" w:rsidRPr="00AA48DC" w:rsidRDefault="007A73E6" w:rsidP="009C6F2D">
            <w:pPr>
              <w:pStyle w:val="table10"/>
            </w:pPr>
            <w:r w:rsidRPr="00C6466D">
              <w:t>zakupki@vip-clinic.by</w:t>
            </w:r>
          </w:p>
        </w:tc>
      </w:tr>
      <w:tr w:rsidR="009C6F2D" w:rsidRPr="00AA48DC" w:rsidTr="0053672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2D" w:rsidRPr="00AA48DC" w:rsidRDefault="009C6F2D" w:rsidP="009C6F2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A02D2">
              <w:rPr>
                <w:b/>
                <w:bCs/>
              </w:rPr>
              <w:t>Сведения о процедуре запроса ценовых предложений</w:t>
            </w:r>
          </w:p>
        </w:tc>
      </w:tr>
      <w:tr w:rsidR="009C6F2D" w:rsidRPr="00AA48DC" w:rsidTr="00536725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2D" w:rsidRPr="003A1148" w:rsidRDefault="009C6F2D" w:rsidP="009C6F2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A1148">
              <w:rPr>
                <w:lang w:eastAsia="en-US"/>
              </w:rPr>
              <w:t>Дата истечения срока для подготовки и подачи предложений</w:t>
            </w:r>
          </w:p>
        </w:tc>
        <w:tc>
          <w:tcPr>
            <w:tcW w:w="3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2D" w:rsidRPr="003A1148" w:rsidRDefault="003A1148" w:rsidP="009C6F2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A1148">
              <w:rPr>
                <w:lang w:eastAsia="en-US"/>
              </w:rPr>
              <w:t>08.02.2024</w:t>
            </w:r>
          </w:p>
        </w:tc>
      </w:tr>
      <w:tr w:rsidR="009C6F2D" w:rsidRPr="00AA48DC" w:rsidTr="00A53F7B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2D" w:rsidRPr="00455F96" w:rsidRDefault="009C6F2D" w:rsidP="009C6F2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55F96">
              <w:rPr>
                <w:lang w:eastAsia="en-US"/>
              </w:rPr>
              <w:t>Ориентировочная стоимость предмета государственной закупки</w:t>
            </w:r>
          </w:p>
        </w:tc>
        <w:tc>
          <w:tcPr>
            <w:tcW w:w="3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2D" w:rsidRPr="00455F96" w:rsidRDefault="00455F96" w:rsidP="005F6EF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55F96">
              <w:rPr>
                <w:bCs/>
                <w:lang w:eastAsia="en-US"/>
              </w:rPr>
              <w:t>15 770,00 бел. руб. (BYN)</w:t>
            </w:r>
          </w:p>
        </w:tc>
      </w:tr>
      <w:tr w:rsidR="00A53F7B" w:rsidRPr="00AA48DC" w:rsidTr="00A53F7B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7B" w:rsidRPr="00455F96" w:rsidRDefault="00A53F7B" w:rsidP="00A53F7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55F96"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33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7B" w:rsidRPr="00455F96" w:rsidRDefault="00A53F7B" w:rsidP="00A53F7B">
            <w:pPr>
              <w:widowControl w:val="0"/>
              <w:adjustRightInd w:val="0"/>
              <w:contextualSpacing/>
              <w:jc w:val="both"/>
              <w:rPr>
                <w:rFonts w:eastAsiaTheme="minorEastAsia"/>
              </w:rPr>
            </w:pPr>
            <w:r w:rsidRPr="00455F96">
              <w:rPr>
                <w:rFonts w:eastAsiaTheme="minorEastAsia"/>
              </w:rPr>
              <w:t>Участникам необходимо предоставить:</w:t>
            </w:r>
          </w:p>
          <w:p w:rsidR="00A53F7B" w:rsidRPr="00455F96" w:rsidRDefault="00703CEC" w:rsidP="00ED0503">
            <w:pPr>
              <w:widowControl w:val="0"/>
              <w:adjustRightInd w:val="0"/>
              <w:contextualSpacing/>
              <w:jc w:val="both"/>
              <w:rPr>
                <w:rFonts w:eastAsiaTheme="minorEastAsia"/>
              </w:rPr>
            </w:pPr>
            <w:r w:rsidRPr="00455F96">
              <w:rPr>
                <w:rFonts w:eastAsiaTheme="minorEastAsia"/>
              </w:rPr>
              <w:t>-</w:t>
            </w:r>
            <w:r w:rsidR="00A53F7B" w:rsidRPr="00455F96">
              <w:rPr>
                <w:rFonts w:eastAsiaTheme="minorEastAsia"/>
              </w:rPr>
              <w:t>копию свидетельства о государственной регистрации юридического лица, либо аналогичный документ, выданный уполномоченным органом (организацией) страны регистрации;</w:t>
            </w:r>
          </w:p>
          <w:p w:rsidR="00BA4C19" w:rsidRPr="00455F96" w:rsidRDefault="00703CEC" w:rsidP="00ED0503">
            <w:pPr>
              <w:jc w:val="both"/>
              <w:rPr>
                <w:rFonts w:eastAsiaTheme="minorEastAsia"/>
              </w:rPr>
            </w:pPr>
            <w:r w:rsidRPr="00455F96">
              <w:rPr>
                <w:rFonts w:eastAsiaTheme="minorEastAsia"/>
              </w:rPr>
              <w:t>-</w:t>
            </w:r>
            <w:r w:rsidR="00BA4C19" w:rsidRPr="00455F96">
              <w:rPr>
                <w:rFonts w:eastAsiaTheme="minorEastAsia"/>
              </w:rPr>
              <w:t xml:space="preserve">заявление от участника о соответствии требованиям, установленным абзацами четвертым, пятым, седьмым-одиннадцатым, тринадцатым пунктом 2 статьи 16 Закона Республики Беларусь от 13 июля 2012 № 419-З «О государственных закупках товаров (работ, услуг)» и дополнительным требованиям установленным подпунктом 1.7 пункта 1 постановления Совета Министров Республики Беларусь от 15 июня 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услуг)»,  </w:t>
            </w:r>
            <w:r w:rsidR="00BA4C19" w:rsidRPr="00455F96">
              <w:rPr>
                <w:rFonts w:eastAsiaTheme="minorEastAsia"/>
                <w:b/>
              </w:rPr>
              <w:t xml:space="preserve">по форме </w:t>
            </w:r>
            <w:r w:rsidR="00BA4C19" w:rsidRPr="00455F96">
              <w:rPr>
                <w:rFonts w:eastAsiaTheme="minorEastAsia"/>
                <w:b/>
              </w:rPr>
              <w:lastRenderedPageBreak/>
              <w:t>согласно приложению 2 к документам запроса ценовых предложений.</w:t>
            </w:r>
          </w:p>
          <w:p w:rsidR="00A53F7B" w:rsidRPr="00455F96" w:rsidRDefault="00A53F7B" w:rsidP="00ED0503">
            <w:pPr>
              <w:jc w:val="both"/>
              <w:rPr>
                <w:rFonts w:eastAsiaTheme="minorEastAsia"/>
              </w:rPr>
            </w:pPr>
            <w:r w:rsidRPr="00455F96">
              <w:rPr>
                <w:rFonts w:eastAsiaTheme="minorEastAsia"/>
              </w:rPr>
              <w:t>Отсутствие или недостаточность сведений дает право заказчику отклонить предложение участника.</w:t>
            </w:r>
          </w:p>
        </w:tc>
      </w:tr>
      <w:tr w:rsidR="00A53F7B" w:rsidRPr="00AA48DC" w:rsidTr="00A53F7B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7B" w:rsidRPr="00455F96" w:rsidRDefault="00A53F7B" w:rsidP="00A53F7B">
            <w:pPr>
              <w:pStyle w:val="ConsPlusNormal"/>
              <w:rPr>
                <w:rFonts w:ascii="Times New Roman" w:hAnsi="Times New Roman" w:cs="Times New Roman"/>
              </w:rPr>
            </w:pPr>
            <w:r w:rsidRPr="00455F96">
              <w:rPr>
                <w:rFonts w:ascii="Times New Roman" w:hAnsi="Times New Roman" w:cs="Times New Roman"/>
              </w:rPr>
              <w:lastRenderedPageBreak/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3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7B" w:rsidRPr="00455F96" w:rsidRDefault="00A53F7B" w:rsidP="00A53F7B">
            <w:pPr>
              <w:pStyle w:val="ConsPlusNormal"/>
              <w:rPr>
                <w:rFonts w:ascii="Times New Roman" w:eastAsiaTheme="minorEastAsia" w:hAnsi="Times New Roman" w:cs="Times New Roman"/>
              </w:rPr>
            </w:pPr>
            <w:r w:rsidRPr="00455F96">
              <w:rPr>
                <w:rFonts w:ascii="Times New Roman" w:eastAsiaTheme="minorEastAsia" w:hAnsi="Times New Roman" w:cs="Times New Roman"/>
              </w:rPr>
              <w:t>Для бюджетных организаций требование о предоставлении аукционного обеспечения не устанавливается.</w:t>
            </w:r>
          </w:p>
        </w:tc>
      </w:tr>
      <w:tr w:rsidR="00A53F7B" w:rsidRPr="00AA48DC" w:rsidTr="00536725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B" w:rsidRPr="00455F96" w:rsidRDefault="00A53F7B" w:rsidP="00A53F7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55F96">
              <w:rPr>
                <w:b/>
                <w:bCs/>
                <w:lang w:eastAsia="en-US"/>
              </w:rPr>
              <w:t>Сведения о предмете государственной закупки</w:t>
            </w:r>
          </w:p>
        </w:tc>
      </w:tr>
      <w:tr w:rsidR="00A53F7B" w:rsidRPr="00AA48DC" w:rsidTr="001D0D47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B" w:rsidRPr="00455F96" w:rsidRDefault="00A53F7B" w:rsidP="00A53F7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455F96">
              <w:rPr>
                <w:bCs/>
                <w:lang w:eastAsia="en-US"/>
              </w:rPr>
              <w:t>Лот № 1</w:t>
            </w:r>
          </w:p>
        </w:tc>
      </w:tr>
      <w:tr w:rsidR="00A53F7B" w:rsidRPr="00AA48DC" w:rsidTr="001D0D47">
        <w:trPr>
          <w:trHeight w:val="41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B" w:rsidRPr="00455F96" w:rsidRDefault="00A53F7B" w:rsidP="00A53F7B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455F96">
              <w:rPr>
                <w:bCs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B" w:rsidRPr="00455F96" w:rsidRDefault="002E4E8E" w:rsidP="00A53F7B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455F96">
              <w:rPr>
                <w:bCs/>
                <w:lang w:eastAsia="en-US"/>
              </w:rPr>
              <w:t>Техническое обслуживание источников бесперебойного питания (ТО ИБП).</w:t>
            </w:r>
          </w:p>
        </w:tc>
      </w:tr>
      <w:tr w:rsidR="00A53F7B" w:rsidRPr="00AA48DC" w:rsidTr="001D0D47">
        <w:trPr>
          <w:trHeight w:val="41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B" w:rsidRPr="00455F96" w:rsidRDefault="00A53F7B" w:rsidP="00A53F7B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455F96">
              <w:rPr>
                <w:bCs/>
                <w:lang w:eastAsia="en-US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B" w:rsidRPr="00455F96" w:rsidRDefault="002E4E8E" w:rsidP="00A53F7B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455F96">
              <w:rPr>
                <w:bCs/>
                <w:lang w:eastAsia="en-US"/>
              </w:rPr>
              <w:t>33.14.11.500</w:t>
            </w:r>
          </w:p>
        </w:tc>
      </w:tr>
      <w:tr w:rsidR="00A53F7B" w:rsidRPr="00AA48DC" w:rsidTr="001D0D47">
        <w:trPr>
          <w:trHeight w:val="41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B" w:rsidRPr="00455F96" w:rsidRDefault="00A53F7B" w:rsidP="00A53F7B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455F96">
              <w:rPr>
                <w:bCs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B" w:rsidRPr="00455F96" w:rsidRDefault="002E4E8E" w:rsidP="00A53F7B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455F96">
              <w:rPr>
                <w:bCs/>
                <w:lang w:eastAsia="en-US"/>
              </w:rPr>
              <w:t>Услуги по ремонту и техническому обслуживанию электрораспределительной и регулирующей аппаратуры</w:t>
            </w:r>
          </w:p>
        </w:tc>
      </w:tr>
      <w:tr w:rsidR="00A53F7B" w:rsidRPr="00AA48DC" w:rsidTr="001D0D47">
        <w:trPr>
          <w:trHeight w:val="41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B" w:rsidRPr="00455F96" w:rsidRDefault="00A53F7B" w:rsidP="00A53F7B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455F96">
              <w:rPr>
                <w:bCs/>
                <w:lang w:eastAsia="en-US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B" w:rsidRPr="00455F96" w:rsidRDefault="002E4E8E" w:rsidP="00A53F7B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455F96">
              <w:rPr>
                <w:bCs/>
                <w:lang w:eastAsia="en-US"/>
              </w:rPr>
              <w:t>83 шт.</w:t>
            </w:r>
          </w:p>
        </w:tc>
      </w:tr>
      <w:tr w:rsidR="00A53F7B" w:rsidRPr="00AA48DC" w:rsidTr="001D0D47">
        <w:trPr>
          <w:trHeight w:val="41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B" w:rsidRPr="00455F96" w:rsidRDefault="00A53F7B" w:rsidP="00A53F7B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455F96">
              <w:rPr>
                <w:bCs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B" w:rsidRPr="00455F96" w:rsidRDefault="00A53F7B" w:rsidP="002E4E8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455F96">
              <w:rPr>
                <w:bCs/>
                <w:lang w:eastAsia="en-US"/>
              </w:rPr>
              <w:t>февраль-</w:t>
            </w:r>
            <w:r w:rsidR="002E4E8E" w:rsidRPr="00455F96">
              <w:rPr>
                <w:bCs/>
                <w:lang w:eastAsia="en-US"/>
              </w:rPr>
              <w:t>март</w:t>
            </w:r>
            <w:r w:rsidRPr="00455F96">
              <w:rPr>
                <w:bCs/>
                <w:lang w:eastAsia="en-US"/>
              </w:rPr>
              <w:t xml:space="preserve"> 202</w:t>
            </w:r>
            <w:r w:rsidR="00112731" w:rsidRPr="00455F96">
              <w:rPr>
                <w:bCs/>
                <w:lang w:eastAsia="en-US"/>
              </w:rPr>
              <w:t>4</w:t>
            </w:r>
          </w:p>
        </w:tc>
      </w:tr>
      <w:tr w:rsidR="00A53F7B" w:rsidRPr="00AA48DC" w:rsidTr="001D0D47">
        <w:trPr>
          <w:trHeight w:val="41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B" w:rsidRPr="00455F96" w:rsidRDefault="00A53F7B" w:rsidP="00A53F7B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455F96">
              <w:rPr>
                <w:bCs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B" w:rsidRPr="00455F96" w:rsidRDefault="002E4E8E" w:rsidP="002E4E8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455F96">
              <w:rPr>
                <w:bCs/>
                <w:lang w:eastAsia="en-US"/>
              </w:rPr>
              <w:t xml:space="preserve">На территории Государственное учреждение "Республиканский клинический медицинский центр Управления делами Президента Республики Беларусь, Минская обл., Минский р-н, </w:t>
            </w:r>
            <w:proofErr w:type="spellStart"/>
            <w:r w:rsidRPr="00455F96">
              <w:rPr>
                <w:bCs/>
                <w:lang w:eastAsia="en-US"/>
              </w:rPr>
              <w:t>Ждановичский</w:t>
            </w:r>
            <w:proofErr w:type="spellEnd"/>
            <w:r w:rsidRPr="00455F96">
              <w:rPr>
                <w:bCs/>
                <w:lang w:eastAsia="en-US"/>
              </w:rPr>
              <w:t xml:space="preserve"> с/с, 81/5, район </w:t>
            </w:r>
            <w:proofErr w:type="spellStart"/>
            <w:r w:rsidRPr="00455F96">
              <w:rPr>
                <w:bCs/>
                <w:lang w:eastAsia="en-US"/>
              </w:rPr>
              <w:t>аг</w:t>
            </w:r>
            <w:proofErr w:type="spellEnd"/>
            <w:r w:rsidRPr="00455F96">
              <w:rPr>
                <w:bCs/>
                <w:lang w:eastAsia="en-US"/>
              </w:rPr>
              <w:t>. Ждановичи</w:t>
            </w:r>
          </w:p>
        </w:tc>
      </w:tr>
      <w:tr w:rsidR="00A53F7B" w:rsidRPr="00AA48DC" w:rsidTr="001D0D47">
        <w:trPr>
          <w:trHeight w:val="41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B" w:rsidRPr="00455F96" w:rsidRDefault="00A53F7B" w:rsidP="00A53F7B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455F96">
              <w:rPr>
                <w:bCs/>
                <w:lang w:eastAsia="en-US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B" w:rsidRPr="00455F96" w:rsidRDefault="00455F96" w:rsidP="00A53F7B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455F96">
              <w:rPr>
                <w:bCs/>
                <w:lang w:eastAsia="en-US"/>
              </w:rPr>
              <w:t>15 770,00</w:t>
            </w:r>
            <w:r w:rsidR="005F6EF8" w:rsidRPr="00455F96">
              <w:rPr>
                <w:bCs/>
                <w:lang w:eastAsia="en-US"/>
              </w:rPr>
              <w:t xml:space="preserve"> </w:t>
            </w:r>
            <w:r w:rsidR="00A53F7B" w:rsidRPr="00455F96">
              <w:rPr>
                <w:bCs/>
                <w:lang w:eastAsia="en-US"/>
              </w:rPr>
              <w:t>бел. руб. (BYN)</w:t>
            </w:r>
          </w:p>
        </w:tc>
      </w:tr>
      <w:tr w:rsidR="00A53F7B" w:rsidRPr="00AA48DC" w:rsidTr="001D0D47">
        <w:trPr>
          <w:trHeight w:val="41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B" w:rsidRPr="00455F96" w:rsidRDefault="00A53F7B" w:rsidP="00A53F7B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455F96">
              <w:rPr>
                <w:bCs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B" w:rsidRPr="00455F96" w:rsidRDefault="00A53F7B" w:rsidP="00F56635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455F96">
              <w:rPr>
                <w:bCs/>
                <w:lang w:eastAsia="en-US"/>
              </w:rPr>
              <w:t>республиканский бюджет</w:t>
            </w:r>
            <w:r w:rsidR="002E4E8E" w:rsidRPr="00455F96">
              <w:rPr>
                <w:bCs/>
                <w:lang w:eastAsia="en-US"/>
              </w:rPr>
              <w:t>, внебюджетные средства</w:t>
            </w:r>
          </w:p>
        </w:tc>
      </w:tr>
      <w:tr w:rsidR="00A53F7B" w:rsidRPr="00AA48DC" w:rsidTr="001D0D47">
        <w:trPr>
          <w:trHeight w:val="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B" w:rsidRPr="00455F96" w:rsidRDefault="00A53F7B" w:rsidP="00A53F7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55F96">
              <w:rPr>
                <w:bCs/>
                <w:lang w:eastAsia="en-US"/>
              </w:rPr>
              <w:t>II. ОПИСАНИЕ ПРЕДМЕТА ГОСУДАРСТВЕННОЙ ЗАКУПКИ</w:t>
            </w:r>
          </w:p>
        </w:tc>
      </w:tr>
      <w:tr w:rsidR="00A53F7B" w:rsidRPr="00AA48DC" w:rsidTr="001D0D47">
        <w:trPr>
          <w:trHeight w:val="41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B" w:rsidRPr="00455F96" w:rsidRDefault="00A53F7B" w:rsidP="00A53F7B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455F96">
              <w:rPr>
                <w:bCs/>
                <w:lang w:eastAsia="en-US"/>
              </w:rPr>
              <w:t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B" w:rsidRPr="00455F96" w:rsidRDefault="00A53F7B" w:rsidP="00A53F7B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455F96">
              <w:rPr>
                <w:bCs/>
                <w:lang w:eastAsia="en-US"/>
              </w:rPr>
              <w:t>в соответствии с техническим заданием на закупку (прилагается)</w:t>
            </w:r>
          </w:p>
        </w:tc>
      </w:tr>
    </w:tbl>
    <w:p w:rsidR="00411878" w:rsidRPr="00FF19C0" w:rsidRDefault="00411878" w:rsidP="00411878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FF19C0">
        <w:rPr>
          <w:sz w:val="24"/>
          <w:szCs w:val="24"/>
        </w:rPr>
        <w:t>Заказчик вправе в ходе процед</w:t>
      </w:r>
      <w:r w:rsidR="002C72E5" w:rsidRPr="00FF19C0">
        <w:rPr>
          <w:sz w:val="24"/>
          <w:szCs w:val="24"/>
        </w:rPr>
        <w:t xml:space="preserve">уры государственной закупки </w:t>
      </w:r>
      <w:r w:rsidRPr="00FF19C0">
        <w:rPr>
          <w:sz w:val="24"/>
          <w:szCs w:val="24"/>
        </w:rPr>
        <w:t>изменить объем (количество) предмета государственной закупки, но не более чем на 10%.</w:t>
      </w:r>
    </w:p>
    <w:p w:rsidR="00411878" w:rsidRPr="00FF19C0" w:rsidRDefault="00411878" w:rsidP="00411878">
      <w:pPr>
        <w:tabs>
          <w:tab w:val="num" w:pos="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FF19C0">
        <w:rPr>
          <w:sz w:val="24"/>
          <w:szCs w:val="24"/>
        </w:rPr>
        <w:tab/>
      </w:r>
      <w:r w:rsidRPr="00FF19C0">
        <w:rPr>
          <w:b/>
          <w:sz w:val="24"/>
          <w:szCs w:val="24"/>
          <w:u w:val="single"/>
        </w:rPr>
        <w:t>Заказчик вправе:</w:t>
      </w:r>
      <w:r w:rsidRPr="00FF19C0">
        <w:rPr>
          <w:b/>
          <w:sz w:val="24"/>
          <w:szCs w:val="24"/>
        </w:rPr>
        <w:t xml:space="preserve"> </w:t>
      </w:r>
    </w:p>
    <w:p w:rsidR="00411878" w:rsidRPr="00FF19C0" w:rsidRDefault="00411878" w:rsidP="00411878">
      <w:pPr>
        <w:pStyle w:val="newncpi"/>
      </w:pPr>
      <w:r w:rsidRPr="00FF19C0">
        <w:t xml:space="preserve">- отклонить все предложения до выбора участника победителя в случае отсутствия необходимого объема финансирования, нецелесообразности уменьшения объема (количества) предмета государственной закупки, предусмотренного </w:t>
      </w:r>
      <w:hyperlink r:id="rId6" w:history="1">
        <w:r w:rsidRPr="00FF19C0">
          <w:t>пунктом 2 статьи 21</w:t>
        </w:r>
      </w:hyperlink>
      <w:r w:rsidRPr="00FF19C0">
        <w:t xml:space="preserve"> Закона Республики Беларусь от 13.07.2012 № 419-З </w:t>
      </w:r>
      <w:r w:rsidRPr="00FF19C0">
        <w:rPr>
          <w:bCs/>
        </w:rPr>
        <w:t>«О государственных закупках товаров (работ, услуг)»</w:t>
      </w:r>
      <w:r w:rsidRPr="00FF19C0">
        <w:t xml:space="preserve">; </w:t>
      </w:r>
    </w:p>
    <w:p w:rsidR="00411878" w:rsidRPr="00FF19C0" w:rsidRDefault="00411878" w:rsidP="004C6D5E">
      <w:pPr>
        <w:pStyle w:val="newncpi"/>
      </w:pPr>
      <w:r w:rsidRPr="00FF19C0">
        <w:t>- принять решение об отмене процедуры государственной закупки в целом либо в отношении отдельных частей (лотов) предмета государственной закупки в ходе ее проведения в случае отсутствия финансирования, утраты необходимости приобретения товаров (работ, услуг), возникновения необходимости внесения изменений и (или) дополнений в предмет государственной закупки и требования к предмету государственной закупки, требования к участникам, а также в случае выявления заказчиком (организатором) нарушений законодательства при организации и проведении про</w:t>
      </w:r>
      <w:r w:rsidR="004C6D5E" w:rsidRPr="00FF19C0">
        <w:t>цедуры государственной закупки;</w:t>
      </w:r>
    </w:p>
    <w:p w:rsidR="005E7F37" w:rsidRPr="00FF19C0" w:rsidRDefault="005E7F37" w:rsidP="004C6D5E">
      <w:pPr>
        <w:pStyle w:val="newncpi"/>
      </w:pPr>
    </w:p>
    <w:p w:rsidR="00260FCF" w:rsidRPr="00FF19C0" w:rsidRDefault="00260FCF" w:rsidP="00301480">
      <w:pPr>
        <w:ind w:firstLine="567"/>
        <w:jc w:val="both"/>
        <w:rPr>
          <w:color w:val="000000"/>
          <w:sz w:val="24"/>
          <w:szCs w:val="24"/>
        </w:rPr>
      </w:pPr>
      <w:r w:rsidRPr="00FF19C0">
        <w:rPr>
          <w:b/>
          <w:bCs/>
          <w:sz w:val="24"/>
          <w:szCs w:val="24"/>
        </w:rPr>
        <w:t xml:space="preserve">III.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процедуре запроса ценовых предложений: </w:t>
      </w:r>
      <w:r w:rsidR="00301480" w:rsidRPr="00FF19C0">
        <w:rPr>
          <w:color w:val="000000"/>
          <w:sz w:val="24"/>
          <w:szCs w:val="24"/>
        </w:rPr>
        <w:t>Не ус</w:t>
      </w:r>
      <w:r w:rsidR="00BA4C19" w:rsidRPr="00FF19C0">
        <w:rPr>
          <w:color w:val="000000"/>
          <w:sz w:val="24"/>
          <w:szCs w:val="24"/>
        </w:rPr>
        <w:t>танавливаются, так как закупаемая</w:t>
      </w:r>
      <w:r w:rsidR="00301480" w:rsidRPr="00FF19C0">
        <w:rPr>
          <w:color w:val="000000"/>
          <w:sz w:val="24"/>
          <w:szCs w:val="24"/>
        </w:rPr>
        <w:t xml:space="preserve"> </w:t>
      </w:r>
      <w:r w:rsidR="00BA4C19" w:rsidRPr="00FF19C0">
        <w:rPr>
          <w:color w:val="000000"/>
          <w:sz w:val="24"/>
          <w:szCs w:val="24"/>
        </w:rPr>
        <w:t>услуга</w:t>
      </w:r>
      <w:r w:rsidR="00301480" w:rsidRPr="00FF19C0">
        <w:rPr>
          <w:color w:val="000000"/>
          <w:sz w:val="24"/>
          <w:szCs w:val="24"/>
        </w:rPr>
        <w:t xml:space="preserve"> не входит в Перечень товаров иностранного пр</w:t>
      </w:r>
      <w:r w:rsidR="00BA4C19" w:rsidRPr="00FF19C0">
        <w:rPr>
          <w:color w:val="000000"/>
          <w:sz w:val="24"/>
          <w:szCs w:val="24"/>
        </w:rPr>
        <w:t>оисхождения, в отношении которой устанавливается условие</w:t>
      </w:r>
      <w:r w:rsidR="00301480" w:rsidRPr="00FF19C0">
        <w:rPr>
          <w:color w:val="000000"/>
          <w:sz w:val="24"/>
          <w:szCs w:val="24"/>
        </w:rPr>
        <w:t xml:space="preserve"> допуска к участию в процедурах государственных закупок (приложение к Постановлению Совета Министров Республики </w:t>
      </w:r>
      <w:r w:rsidR="00301480" w:rsidRPr="00FF19C0">
        <w:rPr>
          <w:color w:val="000000"/>
          <w:sz w:val="24"/>
          <w:szCs w:val="24"/>
        </w:rPr>
        <w:lastRenderedPageBreak/>
        <w:t>Беларусь от 17.03.2016 N 206 «О допуске товаров иностранного происхождения и поставщиков, предлагающих такие товары, к участию в процедурах государственных закупок»)</w:t>
      </w:r>
    </w:p>
    <w:p w:rsidR="00301480" w:rsidRPr="00FF19C0" w:rsidRDefault="00301480" w:rsidP="00301480">
      <w:pPr>
        <w:ind w:firstLine="567"/>
        <w:jc w:val="both"/>
        <w:rPr>
          <w:bCs/>
          <w:sz w:val="24"/>
          <w:szCs w:val="24"/>
        </w:rPr>
      </w:pPr>
    </w:p>
    <w:p w:rsidR="00260FCF" w:rsidRPr="00FF19C0" w:rsidRDefault="00260FCF" w:rsidP="00260FCF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  <w:lang w:eastAsia="en-US"/>
        </w:rPr>
      </w:pPr>
      <w:r w:rsidRPr="00FF19C0">
        <w:rPr>
          <w:b/>
          <w:bCs/>
          <w:sz w:val="24"/>
          <w:szCs w:val="24"/>
          <w:lang w:eastAsia="en-US"/>
        </w:rPr>
        <w:t xml:space="preserve">IV. Порядок формирования цены предложения: </w:t>
      </w:r>
    </w:p>
    <w:p w:rsidR="00260FCF" w:rsidRPr="00FF19C0" w:rsidRDefault="00260FCF" w:rsidP="00260FCF">
      <w:pPr>
        <w:autoSpaceDE w:val="0"/>
        <w:autoSpaceDN w:val="0"/>
        <w:adjustRightInd w:val="0"/>
        <w:spacing w:after="180" w:line="274" w:lineRule="auto"/>
        <w:ind w:firstLine="540"/>
        <w:jc w:val="both"/>
        <w:rPr>
          <w:b/>
          <w:bCs/>
          <w:sz w:val="24"/>
          <w:szCs w:val="24"/>
          <w:lang w:eastAsia="en-US"/>
        </w:rPr>
      </w:pPr>
      <w:r w:rsidRPr="00FF19C0">
        <w:rPr>
          <w:iCs/>
          <w:sz w:val="24"/>
          <w:szCs w:val="24"/>
          <w:lang w:eastAsia="en-US"/>
        </w:rPr>
        <w:t>Цена предложения участника должна быть рассчитана с учетом всех расходов, которые несёт участник в связи с осуществлением такой закупки, в том числе ставки НДС, расходов на транспортировку,</w:t>
      </w:r>
      <w:r w:rsidR="00301480" w:rsidRPr="00FF19C0">
        <w:rPr>
          <w:rFonts w:eastAsia="Times New Roman"/>
          <w:sz w:val="24"/>
          <w:szCs w:val="24"/>
        </w:rPr>
        <w:t xml:space="preserve"> страхование,</w:t>
      </w:r>
      <w:r w:rsidRPr="00FF19C0">
        <w:rPr>
          <w:iCs/>
          <w:sz w:val="24"/>
          <w:szCs w:val="24"/>
          <w:lang w:eastAsia="en-US"/>
        </w:rPr>
        <w:t xml:space="preserve"> уплату пошлин, налогов, сборов и других обязательных платежей в соответствии с действующим законодательством, а также с учетом экономического прогноза по формированию цен в течение 202</w:t>
      </w:r>
      <w:r w:rsidR="00112731">
        <w:rPr>
          <w:iCs/>
          <w:sz w:val="24"/>
          <w:szCs w:val="24"/>
          <w:lang w:eastAsia="en-US"/>
        </w:rPr>
        <w:t>4</w:t>
      </w:r>
      <w:r w:rsidRPr="00FF19C0">
        <w:rPr>
          <w:iCs/>
          <w:sz w:val="24"/>
          <w:szCs w:val="24"/>
          <w:lang w:eastAsia="en-US"/>
        </w:rPr>
        <w:t xml:space="preserve"> года.</w:t>
      </w:r>
    </w:p>
    <w:p w:rsidR="00260FCF" w:rsidRPr="00FF19C0" w:rsidRDefault="00260FCF" w:rsidP="00260F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19C0">
        <w:rPr>
          <w:rFonts w:ascii="Times New Roman" w:hAnsi="Times New Roman" w:cs="Times New Roman"/>
          <w:b/>
          <w:bCs/>
          <w:sz w:val="24"/>
          <w:szCs w:val="24"/>
        </w:rPr>
        <w:t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оценки и сравнения предложений, а также для заключения договора:</w:t>
      </w:r>
    </w:p>
    <w:p w:rsidR="00301480" w:rsidRPr="00FF19C0" w:rsidRDefault="00301480" w:rsidP="00301480">
      <w:pPr>
        <w:ind w:firstLine="299"/>
        <w:jc w:val="both"/>
        <w:rPr>
          <w:sz w:val="24"/>
          <w:szCs w:val="24"/>
        </w:rPr>
      </w:pPr>
      <w:r w:rsidRPr="00FF19C0">
        <w:rPr>
          <w:rFonts w:eastAsia="Times New Roman"/>
          <w:sz w:val="24"/>
          <w:szCs w:val="24"/>
        </w:rPr>
        <w:t xml:space="preserve">Белорусский рубль </w:t>
      </w:r>
    </w:p>
    <w:p w:rsidR="00301480" w:rsidRPr="00FF19C0" w:rsidRDefault="00301480" w:rsidP="00260FCF">
      <w:pPr>
        <w:autoSpaceDE w:val="0"/>
        <w:autoSpaceDN w:val="0"/>
        <w:adjustRightInd w:val="0"/>
        <w:ind w:firstLine="539"/>
        <w:jc w:val="both"/>
        <w:rPr>
          <w:iCs/>
          <w:sz w:val="24"/>
          <w:szCs w:val="24"/>
        </w:rPr>
      </w:pPr>
    </w:p>
    <w:p w:rsidR="00260FCF" w:rsidRPr="00FF19C0" w:rsidRDefault="00260FCF" w:rsidP="00260FCF">
      <w:pPr>
        <w:autoSpaceDE w:val="0"/>
        <w:autoSpaceDN w:val="0"/>
        <w:adjustRightInd w:val="0"/>
        <w:ind w:firstLine="539"/>
        <w:jc w:val="both"/>
        <w:rPr>
          <w:b/>
          <w:bCs/>
          <w:sz w:val="24"/>
          <w:szCs w:val="24"/>
          <w:lang w:eastAsia="en-US"/>
        </w:rPr>
      </w:pPr>
      <w:r w:rsidRPr="00FF19C0">
        <w:rPr>
          <w:b/>
          <w:bCs/>
          <w:sz w:val="24"/>
          <w:szCs w:val="24"/>
        </w:rPr>
        <w:t>VI. Порядок участия в процедуре государственной закупки субъектов малого и среднего предпринимательства:</w:t>
      </w:r>
      <w:r w:rsidRPr="00FF19C0">
        <w:rPr>
          <w:bCs/>
          <w:sz w:val="24"/>
          <w:szCs w:val="24"/>
        </w:rPr>
        <w:t xml:space="preserve"> </w:t>
      </w:r>
      <w:r w:rsidRPr="00FF19C0">
        <w:rPr>
          <w:sz w:val="24"/>
          <w:szCs w:val="24"/>
        </w:rPr>
        <w:t>предмет закупки не относится к Перечню товаров (работ, услуг), процедуры государственных закупок которых проводятся с участием субъектов малого и среднего предпринимательства, утвержденному Постановлением Совета Министров Республики Беларусь от 15.06.2019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услуг)».</w:t>
      </w:r>
    </w:p>
    <w:p w:rsidR="00260FCF" w:rsidRPr="00FF19C0" w:rsidRDefault="00260FCF" w:rsidP="00260F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9C0">
        <w:rPr>
          <w:rFonts w:ascii="Times New Roman" w:hAnsi="Times New Roman" w:cs="Times New Roman"/>
          <w:b/>
          <w:sz w:val="24"/>
          <w:szCs w:val="24"/>
        </w:rPr>
        <w:t xml:space="preserve">VII. Акты законодательства о государственных закупках, в соответствии с которыми проводится процедура государственной закупки: </w:t>
      </w:r>
    </w:p>
    <w:p w:rsidR="00BA4C19" w:rsidRPr="00FF19C0" w:rsidRDefault="00BA4C19" w:rsidP="00BA4C19">
      <w:pPr>
        <w:ind w:firstLine="299"/>
        <w:jc w:val="both"/>
        <w:rPr>
          <w:sz w:val="24"/>
          <w:szCs w:val="24"/>
        </w:rPr>
      </w:pPr>
      <w:r w:rsidRPr="00FF19C0">
        <w:rPr>
          <w:rFonts w:eastAsia="Times New Roman"/>
          <w:sz w:val="24"/>
          <w:szCs w:val="24"/>
        </w:rPr>
        <w:t>Настоящая процедура запроса ценовых предложений проводится в порядке, установленном Законом Республики Беларусь от 13 июля 2012 г. № 419-З «О государственных закупках товаров (работ, услуг)», постановлением Совета Министров Республики Беларусь от 15.06.2019 N 395 "О реализации Закона Республики Беларусь "О внесении изменений и дополнений в Закон Республики Беларусь "О государственных закупках товаров (работ, услуг)", постановлением Министерства антимонопольного регулирования и торговли Республики Беларусь от 26.08.2020 N 56 "Об установлении примерных форм документов по процедурам государственных закупок"</w:t>
      </w:r>
    </w:p>
    <w:p w:rsidR="00BA4C19" w:rsidRPr="00FF19C0" w:rsidRDefault="00BA4C19" w:rsidP="00260FCF">
      <w:pPr>
        <w:adjustRightInd w:val="0"/>
        <w:ind w:firstLine="567"/>
        <w:contextualSpacing/>
        <w:jc w:val="both"/>
        <w:rPr>
          <w:b/>
          <w:bCs/>
          <w:sz w:val="24"/>
          <w:szCs w:val="24"/>
          <w:lang w:eastAsia="en-US"/>
        </w:rPr>
      </w:pPr>
    </w:p>
    <w:p w:rsidR="00260FCF" w:rsidRPr="00FF19C0" w:rsidRDefault="00260FCF" w:rsidP="00260FCF">
      <w:pPr>
        <w:adjustRightInd w:val="0"/>
        <w:ind w:firstLine="567"/>
        <w:contextualSpacing/>
        <w:jc w:val="both"/>
        <w:rPr>
          <w:b/>
          <w:bCs/>
          <w:sz w:val="24"/>
          <w:szCs w:val="24"/>
          <w:lang w:eastAsia="en-US"/>
        </w:rPr>
      </w:pPr>
      <w:r w:rsidRPr="00FF19C0">
        <w:rPr>
          <w:b/>
          <w:bCs/>
          <w:sz w:val="24"/>
          <w:szCs w:val="24"/>
          <w:lang w:eastAsia="en-US"/>
        </w:rPr>
        <w:t xml:space="preserve">VIII. Условия применения преференциальной поправки: </w:t>
      </w:r>
    </w:p>
    <w:p w:rsidR="00E64BF2" w:rsidRPr="00FF19C0" w:rsidRDefault="00BA4C19" w:rsidP="00E64BF2">
      <w:pPr>
        <w:ind w:firstLine="299"/>
        <w:jc w:val="both"/>
        <w:rPr>
          <w:rFonts w:eastAsia="Times New Roman"/>
          <w:sz w:val="24"/>
          <w:szCs w:val="24"/>
        </w:rPr>
      </w:pPr>
      <w:r w:rsidRPr="00FF19C0">
        <w:rPr>
          <w:rFonts w:eastAsia="Times New Roman"/>
          <w:sz w:val="24"/>
          <w:szCs w:val="24"/>
        </w:rPr>
        <w:t>К цене предложения участника применяется преференциальная поправка в размере</w:t>
      </w:r>
      <w:r w:rsidR="00E64BF2" w:rsidRPr="00FF19C0">
        <w:rPr>
          <w:rFonts w:eastAsia="Times New Roman"/>
          <w:sz w:val="24"/>
          <w:szCs w:val="24"/>
        </w:rPr>
        <w:t xml:space="preserve"> 15 процентов в случае предложения:</w:t>
      </w:r>
    </w:p>
    <w:p w:rsidR="00BA4C19" w:rsidRPr="00FF19C0" w:rsidRDefault="00E64BF2" w:rsidP="00BA4C19">
      <w:pPr>
        <w:ind w:firstLine="299"/>
        <w:jc w:val="both"/>
        <w:rPr>
          <w:sz w:val="24"/>
          <w:szCs w:val="24"/>
        </w:rPr>
      </w:pPr>
      <w:r w:rsidRPr="00FF19C0">
        <w:rPr>
          <w:rFonts w:eastAsia="Times New Roman"/>
          <w:sz w:val="24"/>
          <w:szCs w:val="24"/>
        </w:rPr>
        <w:t>-</w:t>
      </w:r>
      <w:r w:rsidR="00BA4C19" w:rsidRPr="00FF19C0">
        <w:rPr>
          <w:rFonts w:eastAsia="Times New Roman"/>
          <w:sz w:val="24"/>
          <w:szCs w:val="24"/>
        </w:rPr>
        <w:t xml:space="preserve"> организациями Республики Беларусь, в которых численность инвалидов составляет не менее 50 процентов списочной численности работников, работ, услуг собственного производства при условии, что доля оплаты труда инвалидов в общем фонде оплаты труда таких организаций за три календарных месяца, предшествующих дате подачи предложения, составляет не менее 20 процентов;</w:t>
      </w:r>
    </w:p>
    <w:p w:rsidR="00BA4C19" w:rsidRPr="00FF19C0" w:rsidRDefault="00E64BF2" w:rsidP="00BA4C19">
      <w:pPr>
        <w:ind w:firstLine="299"/>
        <w:jc w:val="both"/>
        <w:rPr>
          <w:sz w:val="24"/>
          <w:szCs w:val="24"/>
        </w:rPr>
      </w:pPr>
      <w:r w:rsidRPr="00FF19C0">
        <w:rPr>
          <w:rFonts w:eastAsia="Times New Roman"/>
          <w:sz w:val="24"/>
          <w:szCs w:val="24"/>
        </w:rPr>
        <w:t>-</w:t>
      </w:r>
      <w:r w:rsidR="00BA4C19" w:rsidRPr="00FF19C0">
        <w:rPr>
          <w:rFonts w:eastAsia="Times New Roman"/>
          <w:sz w:val="24"/>
          <w:szCs w:val="24"/>
        </w:rPr>
        <w:t>учреждениями и предприятиями уголовно-исполнительной системы, лечебно-трудовыми профилакториями, лечебно-производственными мастерскими работ, услуг собственного производства;</w:t>
      </w:r>
    </w:p>
    <w:p w:rsidR="00BA4C19" w:rsidRPr="00FF19C0" w:rsidRDefault="00BA4C19" w:rsidP="00BA4C19">
      <w:pPr>
        <w:ind w:firstLine="299"/>
        <w:jc w:val="both"/>
        <w:rPr>
          <w:sz w:val="24"/>
          <w:szCs w:val="24"/>
        </w:rPr>
      </w:pPr>
      <w:r w:rsidRPr="00FF19C0">
        <w:rPr>
          <w:rFonts w:eastAsia="Times New Roman"/>
          <w:sz w:val="24"/>
          <w:szCs w:val="24"/>
        </w:rPr>
        <w:t>Документами, подтверждающими право на применение преференциальной поправки в размере 15 процентов, являются:</w:t>
      </w:r>
    </w:p>
    <w:p w:rsidR="00BA4C19" w:rsidRPr="00FF19C0" w:rsidRDefault="00BA4C19" w:rsidP="00BA4C19">
      <w:pPr>
        <w:ind w:firstLine="299"/>
        <w:jc w:val="both"/>
        <w:rPr>
          <w:sz w:val="24"/>
          <w:szCs w:val="24"/>
        </w:rPr>
      </w:pPr>
      <w:r w:rsidRPr="00FF19C0">
        <w:rPr>
          <w:rFonts w:eastAsia="Times New Roman"/>
          <w:sz w:val="24"/>
          <w:szCs w:val="24"/>
        </w:rPr>
        <w:t>- для работ, услуг собственного производства организаций Республики Беларусь, в которых численность инвалидов составляет не менее 50 процентов списочной численности работников, в совокупности следующие документы:</w:t>
      </w:r>
    </w:p>
    <w:p w:rsidR="00BA4C19" w:rsidRPr="00FF19C0" w:rsidRDefault="00BA4C19" w:rsidP="00BA4C19">
      <w:pPr>
        <w:ind w:firstLine="299"/>
        <w:jc w:val="both"/>
        <w:rPr>
          <w:sz w:val="24"/>
          <w:szCs w:val="24"/>
        </w:rPr>
      </w:pPr>
      <w:r w:rsidRPr="00FF19C0">
        <w:rPr>
          <w:rFonts w:eastAsia="Times New Roman"/>
          <w:sz w:val="24"/>
          <w:szCs w:val="24"/>
        </w:rPr>
        <w:t xml:space="preserve">документ, подписанный руководителем организации Республики Беларусь, в которой численность инвалидов составляет не менее 50 процентов списочной численности работников, или уполномоченным им лицом не ранее чем за пять рабочих дней до дня подачи предложения для участия в процедуре государственной закупки, с указанием </w:t>
      </w:r>
      <w:r w:rsidRPr="00FF19C0">
        <w:rPr>
          <w:rFonts w:eastAsia="Times New Roman"/>
          <w:sz w:val="24"/>
          <w:szCs w:val="24"/>
        </w:rPr>
        <w:lastRenderedPageBreak/>
        <w:t>общего количества работников, численности инвалидов, номеров удостоверений, подтверждающих инвалидность, и сроков их действия, доли оплаты труда инвалидов в общем фонде оплаты труда таких организаций за три календарных месяца, предшествующих дате подачи предложения;</w:t>
      </w:r>
    </w:p>
    <w:p w:rsidR="00BA4C19" w:rsidRPr="00FF19C0" w:rsidRDefault="00BA4C19" w:rsidP="00BA4C19">
      <w:pPr>
        <w:ind w:firstLine="299"/>
        <w:jc w:val="both"/>
        <w:rPr>
          <w:sz w:val="24"/>
          <w:szCs w:val="24"/>
        </w:rPr>
      </w:pPr>
      <w:r w:rsidRPr="00FF19C0">
        <w:rPr>
          <w:rFonts w:eastAsia="Times New Roman"/>
          <w:sz w:val="24"/>
          <w:szCs w:val="24"/>
        </w:rPr>
        <w:t>сертификат работ и услуг собственного производства, выданный Белорусской торгово-промышленной палатой или ее унитарными предприятиями, или его копия;</w:t>
      </w:r>
    </w:p>
    <w:p w:rsidR="00BA4C19" w:rsidRPr="00FF19C0" w:rsidRDefault="00BA4C19" w:rsidP="00BA4C19">
      <w:pPr>
        <w:ind w:firstLine="299"/>
        <w:jc w:val="both"/>
        <w:rPr>
          <w:sz w:val="24"/>
          <w:szCs w:val="24"/>
        </w:rPr>
      </w:pPr>
      <w:r w:rsidRPr="00FF19C0">
        <w:rPr>
          <w:rFonts w:eastAsia="Times New Roman"/>
          <w:sz w:val="24"/>
          <w:szCs w:val="24"/>
        </w:rPr>
        <w:t>для работ, услуг собственного производства учреждений и предприятий уголовно-исполнительной системы, лечебно-трудовых профилакториев, лечебно-производственных мастерских - сертификат работ и услуг собственного производства, выданный Белорусской торгово-промышленной палатой или ее унитарными предприятиями, или его копия.</w:t>
      </w:r>
    </w:p>
    <w:p w:rsidR="00260FCF" w:rsidRPr="00FF19C0" w:rsidRDefault="00260FCF" w:rsidP="00260FCF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  <w:lang w:eastAsia="en-US"/>
        </w:rPr>
      </w:pPr>
      <w:r w:rsidRPr="00FF19C0">
        <w:rPr>
          <w:b/>
          <w:bCs/>
          <w:sz w:val="24"/>
          <w:szCs w:val="24"/>
          <w:lang w:eastAsia="en-US"/>
        </w:rPr>
        <w:t xml:space="preserve">IX. Размер и порядок оплаты услуг организатора: </w:t>
      </w:r>
    </w:p>
    <w:p w:rsidR="00260FCF" w:rsidRPr="00FF19C0" w:rsidRDefault="00260FCF" w:rsidP="00260FCF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FF19C0">
        <w:rPr>
          <w:sz w:val="24"/>
          <w:szCs w:val="24"/>
          <w:lang w:eastAsia="en-US"/>
        </w:rPr>
        <w:t>В соответствии с действующим законодательством Республики Беларусь.</w:t>
      </w:r>
    </w:p>
    <w:p w:rsidR="00260FCF" w:rsidRPr="00FF19C0" w:rsidRDefault="00260FCF" w:rsidP="00260FCF">
      <w:pPr>
        <w:ind w:firstLine="567"/>
        <w:jc w:val="both"/>
        <w:rPr>
          <w:sz w:val="24"/>
          <w:szCs w:val="24"/>
        </w:rPr>
      </w:pPr>
      <w:r w:rsidRPr="00FF19C0">
        <w:rPr>
          <w:b/>
          <w:bCs/>
          <w:sz w:val="24"/>
          <w:szCs w:val="24"/>
        </w:rPr>
        <w:t>X. Требования к содержанию и форме предложения с учетом регламента оператора электронной торговой площадки:</w:t>
      </w:r>
    </w:p>
    <w:p w:rsidR="00260FCF" w:rsidRPr="00FF19C0" w:rsidRDefault="00260FCF" w:rsidP="00260FCF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FF19C0">
        <w:rPr>
          <w:sz w:val="24"/>
          <w:szCs w:val="24"/>
          <w:lang w:eastAsia="en-US"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:rsidR="00260FCF" w:rsidRPr="00FF19C0" w:rsidRDefault="00260FCF" w:rsidP="00260F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9C0">
        <w:rPr>
          <w:rFonts w:ascii="Times New Roman" w:hAnsi="Times New Roman" w:cs="Times New Roman"/>
          <w:sz w:val="24"/>
          <w:szCs w:val="24"/>
        </w:rPr>
        <w:t>Предложение должно содержать следующие сведения: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260FCF" w:rsidTr="00A53F7B">
        <w:trPr>
          <w:trHeight w:val="23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FCF" w:rsidRDefault="00260FCF" w:rsidP="00A53F7B">
            <w:pPr>
              <w:pStyle w:val="table10"/>
              <w:jc w:val="center"/>
            </w:pPr>
            <w:r>
              <w:rPr>
                <w:b/>
                <w:bCs/>
              </w:rPr>
              <w:t>Сведения о запросе ценовых предложений</w:t>
            </w:r>
          </w:p>
        </w:tc>
      </w:tr>
      <w:tr w:rsidR="00260FCF" w:rsidTr="00A53F7B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FCF" w:rsidRDefault="00260FCF" w:rsidP="00A53F7B">
            <w:pPr>
              <w:pStyle w:val="table10"/>
            </w:pPr>
            <w:r>
              <w:t>Регистрационный номер процедуры государственной закупки, присвоенный электронной торговой площадкой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FCF" w:rsidRDefault="00260FCF" w:rsidP="00A53F7B">
            <w:pPr>
              <w:pStyle w:val="table10"/>
            </w:pPr>
            <w:r>
              <w:t> </w:t>
            </w:r>
          </w:p>
        </w:tc>
      </w:tr>
      <w:tr w:rsidR="00260FCF" w:rsidTr="00A53F7B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FCF" w:rsidRDefault="00260FCF" w:rsidP="00A53F7B">
            <w:pPr>
              <w:pStyle w:val="table10"/>
              <w:jc w:val="center"/>
            </w:pPr>
            <w:r>
              <w:rPr>
                <w:b/>
                <w:bCs/>
              </w:rPr>
              <w:t>Сведения о предложении (частях (лотах) предложения)</w:t>
            </w:r>
          </w:p>
        </w:tc>
      </w:tr>
      <w:tr w:rsidR="00260FCF" w:rsidTr="00A53F7B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FCF" w:rsidRDefault="00260FCF" w:rsidP="00A53F7B">
            <w:pPr>
              <w:pStyle w:val="table10"/>
              <w:spacing w:after="40"/>
              <w:jc w:val="center"/>
            </w:pPr>
            <w:r w:rsidRPr="00DD13FB">
              <w:t xml:space="preserve">Лот </w:t>
            </w:r>
            <w:r>
              <w:t>№ ______</w:t>
            </w:r>
          </w:p>
        </w:tc>
      </w:tr>
      <w:tr w:rsidR="00260FCF" w:rsidTr="00A53F7B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FCF" w:rsidRDefault="00260FCF" w:rsidP="00A53F7B">
            <w:pPr>
              <w:pStyle w:val="table10"/>
            </w:pPr>
            <w:r>
              <w:t>Наименование предлагаемых товаров (работ, услуг)</w:t>
            </w:r>
          </w:p>
        </w:tc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FCF" w:rsidRPr="00F56635" w:rsidRDefault="00260FCF" w:rsidP="00F56635">
            <w:pPr>
              <w:pStyle w:val="table10"/>
              <w:jc w:val="both"/>
              <w:rPr>
                <w:highlight w:val="yellow"/>
              </w:rPr>
            </w:pPr>
          </w:p>
        </w:tc>
      </w:tr>
      <w:tr w:rsidR="00260FCF" w:rsidTr="00A53F7B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60FCF" w:rsidRDefault="00260FCF" w:rsidP="00A53F7B">
            <w:pPr>
              <w:pStyle w:val="table10"/>
            </w:pPr>
            <w:r>
              <w:t>Описание предлагаемых товаров (работ, услуг)</w:t>
            </w:r>
          </w:p>
        </w:tc>
        <w:tc>
          <w:tcPr>
            <w:tcW w:w="25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60FCF" w:rsidRPr="00F56635" w:rsidRDefault="00260FCF" w:rsidP="00A53F7B">
            <w:pPr>
              <w:pStyle w:val="table10"/>
              <w:rPr>
                <w:highlight w:val="yellow"/>
              </w:rPr>
            </w:pPr>
          </w:p>
        </w:tc>
      </w:tr>
      <w:tr w:rsidR="00260FCF" w:rsidTr="00A53F7B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60FCF" w:rsidRDefault="00260FCF" w:rsidP="00A53F7B">
            <w:pPr>
              <w:pStyle w:val="table10"/>
            </w:pPr>
            <w:r>
              <w:t>Страна происхождения товаров (работ, услуг)</w:t>
            </w:r>
          </w:p>
        </w:tc>
        <w:tc>
          <w:tcPr>
            <w:tcW w:w="25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60FCF" w:rsidRPr="00F56635" w:rsidRDefault="00260FCF" w:rsidP="00A53F7B">
            <w:pPr>
              <w:pStyle w:val="table10"/>
              <w:rPr>
                <w:highlight w:val="yellow"/>
              </w:rPr>
            </w:pPr>
          </w:p>
        </w:tc>
      </w:tr>
      <w:tr w:rsidR="00260FCF" w:rsidTr="00A53F7B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60FCF" w:rsidRDefault="00260FCF" w:rsidP="00A53F7B">
            <w:pPr>
              <w:pStyle w:val="table10"/>
            </w:pPr>
            <w:r>
              <w:t>Объем (кол-во), ед. изм.</w:t>
            </w:r>
          </w:p>
        </w:tc>
        <w:tc>
          <w:tcPr>
            <w:tcW w:w="25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60FCF" w:rsidRPr="00F56635" w:rsidRDefault="00260FCF" w:rsidP="00A53F7B">
            <w:pPr>
              <w:pStyle w:val="table10"/>
              <w:rPr>
                <w:highlight w:val="yellow"/>
              </w:rPr>
            </w:pPr>
          </w:p>
        </w:tc>
      </w:tr>
      <w:tr w:rsidR="00260FCF" w:rsidRPr="004025D8" w:rsidTr="00A53F7B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60FCF" w:rsidRDefault="00260FCF" w:rsidP="00A53F7B">
            <w:pPr>
              <w:pStyle w:val="table10"/>
            </w:pPr>
            <w: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документами процедуры запроса ценовых предложений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E4E8E" w:rsidRPr="005423E8" w:rsidRDefault="002E4E8E" w:rsidP="002E4E8E">
            <w:pPr>
              <w:pStyle w:val="table10"/>
            </w:pPr>
            <w:r>
              <w:t xml:space="preserve">- Таблица в виде спецификации по форме согласно </w:t>
            </w:r>
            <w:bookmarkStart w:id="0" w:name="_GoBack"/>
            <w:r>
              <w:t>Приложен</w:t>
            </w:r>
            <w:bookmarkEnd w:id="0"/>
            <w:r>
              <w:t xml:space="preserve">ию № 1 </w:t>
            </w:r>
            <w:r w:rsidRPr="005423E8">
              <w:t>к документам запроса ценовых предложений с указанием срока выполнения работ.</w:t>
            </w:r>
          </w:p>
          <w:p w:rsidR="007B00BA" w:rsidRPr="00F56635" w:rsidRDefault="002E4E8E" w:rsidP="00513322">
            <w:pPr>
              <w:pStyle w:val="table10"/>
              <w:rPr>
                <w:highlight w:val="yellow"/>
              </w:rPr>
            </w:pPr>
            <w:r w:rsidRPr="005423E8">
              <w:t>- Полное описание ока</w:t>
            </w:r>
            <w:r w:rsidR="009E6645" w:rsidRPr="005423E8">
              <w:t xml:space="preserve">зываемых </w:t>
            </w:r>
            <w:r w:rsidR="009E6645">
              <w:t xml:space="preserve">услуг согласно пункту </w:t>
            </w:r>
            <w:r>
              <w:t>6 технического задания</w:t>
            </w:r>
            <w:r w:rsidR="009E6645">
              <w:t xml:space="preserve"> (</w:t>
            </w:r>
            <w:r w:rsidR="00513322">
              <w:t xml:space="preserve"> описать перечень работ,</w:t>
            </w:r>
            <w:r w:rsidR="009E6645" w:rsidRPr="009E6645">
              <w:t xml:space="preserve"> наличие программного обеспечения</w:t>
            </w:r>
            <w:r w:rsidR="00513322">
              <w:t xml:space="preserve">, </w:t>
            </w:r>
            <w:r w:rsidR="009E6645" w:rsidRPr="009E6645">
              <w:t>наличие у персонала группы по электробезопасности</w:t>
            </w:r>
            <w:r w:rsidR="009E6645">
              <w:t>)</w:t>
            </w:r>
          </w:p>
        </w:tc>
      </w:tr>
      <w:tr w:rsidR="00260FCF" w:rsidTr="00A53F7B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FCF" w:rsidRDefault="00260FCF" w:rsidP="00A53F7B">
            <w:pPr>
              <w:pStyle w:val="table10"/>
            </w:pPr>
            <w:r>
              <w:t>Цена предложения (по части (лоту))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FCF" w:rsidRDefault="00260FCF" w:rsidP="00A53F7B">
            <w:pPr>
              <w:pStyle w:val="table10"/>
            </w:pPr>
            <w:r>
              <w:t> </w:t>
            </w:r>
          </w:p>
        </w:tc>
      </w:tr>
      <w:tr w:rsidR="00260FCF" w:rsidTr="00A53F7B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FCF" w:rsidRDefault="00260FCF" w:rsidP="00A53F7B">
            <w:pPr>
              <w:pStyle w:val="table10"/>
            </w:pPr>
            <w:r>
              <w:t>Заявление о праве на применение преференциальной поправки, если участник заявляет о таком праве и ее применение установлено Советом Министров Республики Беларусь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FCF" w:rsidRDefault="00260FCF" w:rsidP="00A53F7B">
            <w:pPr>
              <w:pStyle w:val="table10"/>
            </w:pPr>
            <w:r>
              <w:t> </w:t>
            </w:r>
          </w:p>
        </w:tc>
      </w:tr>
      <w:tr w:rsidR="00260FCF" w:rsidTr="00A53F7B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FCF" w:rsidRDefault="00260FCF" w:rsidP="00A53F7B">
            <w:pPr>
              <w:pStyle w:val="table10"/>
            </w:pPr>
            <w:r>
              <w:t>Заявление о согласии участника в случае признания его участником-победителем заключить договор на условиях, указанных в документах процедуры запроса ценовых предложений, его предложении и протоколе выбора участника-победителя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FCF" w:rsidRDefault="00260FCF" w:rsidP="00A53F7B">
            <w:pPr>
              <w:pStyle w:val="table10"/>
            </w:pPr>
            <w:r>
              <w:t> </w:t>
            </w:r>
          </w:p>
        </w:tc>
      </w:tr>
      <w:tr w:rsidR="00260FCF" w:rsidTr="00A53F7B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FCF" w:rsidRDefault="00260FCF" w:rsidP="00A53F7B">
            <w:pPr>
              <w:pStyle w:val="table10"/>
            </w:pPr>
            <w:r>
              <w:t>Заявление о согласии участника на размещение в открытом доступе его предложения</w:t>
            </w:r>
          </w:p>
          <w:p w:rsidR="00260FCF" w:rsidRDefault="00260FCF" w:rsidP="00A53F7B">
            <w:pPr>
              <w:pStyle w:val="table10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FCF" w:rsidRDefault="00260FCF" w:rsidP="00A53F7B">
            <w:pPr>
              <w:pStyle w:val="table10"/>
            </w:pPr>
            <w:r>
              <w:t> </w:t>
            </w:r>
          </w:p>
        </w:tc>
      </w:tr>
      <w:tr w:rsidR="00260FCF" w:rsidTr="00A53F7B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FCF" w:rsidRDefault="00260FCF" w:rsidP="00A53F7B">
            <w:pPr>
              <w:pStyle w:val="table10"/>
              <w:jc w:val="center"/>
            </w:pPr>
            <w:r>
              <w:rPr>
                <w:b/>
                <w:bCs/>
              </w:rPr>
              <w:t>Сведения об участнике</w:t>
            </w:r>
          </w:p>
        </w:tc>
      </w:tr>
      <w:tr w:rsidR="00260FCF" w:rsidTr="00A53F7B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FCF" w:rsidRDefault="00260FCF" w:rsidP="00A53F7B">
            <w:pPr>
              <w:pStyle w:val="table10"/>
            </w:pPr>
            <w:r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FCF" w:rsidRDefault="00260FCF" w:rsidP="00A53F7B">
            <w:pPr>
              <w:pStyle w:val="table10"/>
            </w:pPr>
            <w:r>
              <w:t> </w:t>
            </w:r>
          </w:p>
        </w:tc>
      </w:tr>
      <w:tr w:rsidR="00260FCF" w:rsidTr="00A53F7B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FCF" w:rsidRDefault="00260FCF" w:rsidP="00A53F7B">
            <w:pPr>
              <w:pStyle w:val="table10"/>
            </w:pPr>
            <w: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FCF" w:rsidRDefault="00260FCF" w:rsidP="00A53F7B">
            <w:pPr>
              <w:pStyle w:val="table10"/>
            </w:pPr>
            <w:r>
              <w:t> </w:t>
            </w:r>
          </w:p>
        </w:tc>
      </w:tr>
      <w:tr w:rsidR="00260FCF" w:rsidTr="00A53F7B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FCF" w:rsidRDefault="00260FCF" w:rsidP="00A53F7B">
            <w:pPr>
              <w:pStyle w:val="table10"/>
            </w:pPr>
            <w: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FCF" w:rsidRDefault="00260FCF" w:rsidP="00A53F7B">
            <w:pPr>
              <w:pStyle w:val="table10"/>
            </w:pPr>
            <w:r>
              <w:t> </w:t>
            </w:r>
          </w:p>
        </w:tc>
      </w:tr>
      <w:tr w:rsidR="00260FCF" w:rsidTr="00A53F7B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FCF" w:rsidRDefault="00260FCF" w:rsidP="00A53F7B">
            <w:pPr>
              <w:pStyle w:val="table10"/>
            </w:pPr>
            <w:r>
              <w:t xml:space="preserve">Данные документа, удостоверяющего личность (номер, дата выдачи, орган, выдавший документ), – </w:t>
            </w:r>
            <w:r>
              <w:lastRenderedPageBreak/>
              <w:t>для физического лица, в том числе индивидуального предпринимателя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FCF" w:rsidRDefault="00260FCF" w:rsidP="00A53F7B">
            <w:pPr>
              <w:pStyle w:val="table10"/>
            </w:pPr>
            <w:r>
              <w:lastRenderedPageBreak/>
              <w:t> </w:t>
            </w:r>
          </w:p>
        </w:tc>
      </w:tr>
      <w:tr w:rsidR="00260FCF" w:rsidTr="00A53F7B">
        <w:trPr>
          <w:trHeight w:val="238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FCF" w:rsidRDefault="00260FCF" w:rsidP="00A53F7B">
            <w:pPr>
              <w:pStyle w:val="table10"/>
            </w:pPr>
            <w:r>
              <w:t>Наименование документа (</w:t>
            </w:r>
            <w:proofErr w:type="spellStart"/>
            <w:r>
              <w:t>ов</w:t>
            </w:r>
            <w:proofErr w:type="spellEnd"/>
            <w:r>
              <w:t>):</w:t>
            </w:r>
            <w:r>
              <w:br/>
              <w:t>- подтверждающие соответствие требованиям к участникам, установленным согласно пункту 2 статьи 16 Закона Республики Беларусь от 13 июля 2012 года «О государственных закупках товаров (работ, услуг)»</w:t>
            </w:r>
            <w:r w:rsidR="00FF19C0">
              <w:t xml:space="preserve"> </w:t>
            </w:r>
            <w:r w:rsidR="00FF19C0" w:rsidRPr="00631FF5">
              <w:t xml:space="preserve">и дополнительным требованиям установленным подпунктом 1.7 пункта 1 постановления Совета Министров Республики Беларусь от 15 июня 2019 </w:t>
            </w:r>
            <w:r w:rsidR="005423E8">
              <w:t xml:space="preserve">                          </w:t>
            </w:r>
            <w:r w:rsidR="00FF19C0" w:rsidRPr="00631FF5">
              <w:t>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      </w:r>
            <w:r>
              <w:t>;</w:t>
            </w:r>
            <w:r>
              <w:br/>
              <w:t xml:space="preserve">- подтверждающие право на применение преференциальной поправки; </w:t>
            </w:r>
          </w:p>
          <w:p w:rsidR="00260FCF" w:rsidRDefault="00260FCF" w:rsidP="00A53F7B">
            <w:pPr>
              <w:pStyle w:val="table10"/>
            </w:pPr>
            <w:r>
              <w:t>- предоставление которых установлено документами процедуры запроса ценовых предложений.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FCF" w:rsidRDefault="00260FCF" w:rsidP="00A53F7B">
            <w:pPr>
              <w:pStyle w:val="table10"/>
            </w:pPr>
            <w:r>
              <w:t> </w:t>
            </w:r>
          </w:p>
        </w:tc>
      </w:tr>
    </w:tbl>
    <w:p w:rsidR="00260FCF" w:rsidRPr="00FF19C0" w:rsidRDefault="00260FCF" w:rsidP="00260FCF">
      <w:pPr>
        <w:pStyle w:val="newncpi"/>
        <w:rPr>
          <w:b/>
          <w:i/>
        </w:rPr>
      </w:pPr>
      <w:r w:rsidRPr="00FF19C0">
        <w:rPr>
          <w:b/>
          <w:i/>
        </w:rPr>
        <w:t> Предложение должно соответствовать требованиям законодательства, давать четкое представление о предлагаемо</w:t>
      </w:r>
      <w:r w:rsidR="00C725D0" w:rsidRPr="00FF19C0">
        <w:rPr>
          <w:b/>
          <w:i/>
        </w:rPr>
        <w:t>м товаре (работе,</w:t>
      </w:r>
      <w:r w:rsidRPr="00FF19C0">
        <w:rPr>
          <w:b/>
          <w:i/>
        </w:rPr>
        <w:t xml:space="preserve"> услуге</w:t>
      </w:r>
      <w:r w:rsidR="00C725D0" w:rsidRPr="00FF19C0">
        <w:rPr>
          <w:b/>
          <w:i/>
        </w:rPr>
        <w:t>)</w:t>
      </w:r>
      <w:r w:rsidRPr="00FF19C0">
        <w:rPr>
          <w:b/>
          <w:i/>
        </w:rPr>
        <w:t>, обеспечивать возможность оценки его соответствия требованиям документов запроса ценовых предложений.</w:t>
      </w:r>
    </w:p>
    <w:p w:rsidR="00260FCF" w:rsidRPr="00FF19C0" w:rsidRDefault="00260FCF" w:rsidP="00260FCF">
      <w:pPr>
        <w:pStyle w:val="newncpi"/>
      </w:pPr>
      <w:r w:rsidRPr="00FF19C0">
        <w:t xml:space="preserve">Оценка предложений проводится в соответствии с пунктом 5 статьи 48 Закона Республики Беларусь от 13.07.2012 № 419-З </w:t>
      </w:r>
      <w:r w:rsidRPr="00FF19C0">
        <w:rPr>
          <w:bCs/>
        </w:rPr>
        <w:t>«О государственных закупках товаров (работ, услуг)»</w:t>
      </w:r>
      <w:r w:rsidRPr="00FF19C0">
        <w:t>.</w:t>
      </w:r>
    </w:p>
    <w:p w:rsidR="00260FCF" w:rsidRPr="00FF19C0" w:rsidRDefault="00260FCF" w:rsidP="00260FCF">
      <w:pPr>
        <w:pStyle w:val="newncpi"/>
      </w:pPr>
    </w:p>
    <w:p w:rsidR="00260FCF" w:rsidRPr="00FF19C0" w:rsidRDefault="00260FCF" w:rsidP="00260FCF">
      <w:pPr>
        <w:pStyle w:val="newncpi"/>
      </w:pPr>
      <w:r w:rsidRPr="00FF19C0">
        <w:rPr>
          <w:b/>
          <w:bCs/>
        </w:rPr>
        <w:t>XI. Договор:</w:t>
      </w:r>
    </w:p>
    <w:p w:rsidR="00260FCF" w:rsidRPr="00FF19C0" w:rsidRDefault="00260FCF" w:rsidP="00260FCF">
      <w:pPr>
        <w:contextualSpacing/>
        <w:rPr>
          <w:sz w:val="24"/>
          <w:szCs w:val="24"/>
        </w:rPr>
      </w:pPr>
    </w:p>
    <w:p w:rsidR="00260FCF" w:rsidRPr="00FF19C0" w:rsidRDefault="00260FCF" w:rsidP="00260FCF">
      <w:pPr>
        <w:autoSpaceDE w:val="0"/>
        <w:autoSpaceDN w:val="0"/>
        <w:adjustRightInd w:val="0"/>
        <w:ind w:firstLine="703"/>
        <w:jc w:val="both"/>
        <w:rPr>
          <w:color w:val="000000"/>
          <w:sz w:val="24"/>
          <w:szCs w:val="24"/>
        </w:rPr>
      </w:pPr>
      <w:r w:rsidRPr="00FF19C0">
        <w:rPr>
          <w:sz w:val="24"/>
          <w:szCs w:val="24"/>
        </w:rPr>
        <w:tab/>
      </w:r>
      <w:r w:rsidRPr="00FF19C0">
        <w:rPr>
          <w:color w:val="000000"/>
          <w:sz w:val="24"/>
          <w:szCs w:val="24"/>
        </w:rPr>
        <w:t>Неотъемлемой частью настоящих документов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</w:t>
      </w:r>
    </w:p>
    <w:p w:rsidR="00260FCF" w:rsidRPr="00FF19C0" w:rsidRDefault="00260FCF" w:rsidP="00260FCF">
      <w:pPr>
        <w:autoSpaceDE w:val="0"/>
        <w:autoSpaceDN w:val="0"/>
        <w:adjustRightInd w:val="0"/>
        <w:ind w:firstLine="703"/>
        <w:jc w:val="both"/>
        <w:rPr>
          <w:color w:val="000000"/>
          <w:sz w:val="24"/>
          <w:szCs w:val="24"/>
        </w:rPr>
      </w:pPr>
      <w:r w:rsidRPr="00FF19C0">
        <w:rPr>
          <w:color w:val="000000"/>
          <w:sz w:val="24"/>
          <w:szCs w:val="24"/>
        </w:rPr>
        <w:t>Проект договора должен содержать неизменяемую часть и графы (разделы), которые будут заполняться сведениями из предложения участника-победителя и протокола выбора участника-победителя.</w:t>
      </w:r>
    </w:p>
    <w:p w:rsidR="00E64BF2" w:rsidRPr="00FF19C0" w:rsidRDefault="00260FCF" w:rsidP="00E64BF2">
      <w:pPr>
        <w:autoSpaceDE w:val="0"/>
        <w:autoSpaceDN w:val="0"/>
        <w:adjustRightInd w:val="0"/>
        <w:ind w:firstLine="703"/>
        <w:jc w:val="both"/>
        <w:rPr>
          <w:sz w:val="24"/>
          <w:szCs w:val="24"/>
        </w:rPr>
      </w:pPr>
      <w:r w:rsidRPr="00FF19C0">
        <w:rPr>
          <w:sz w:val="24"/>
          <w:szCs w:val="24"/>
        </w:rPr>
        <w:t xml:space="preserve">Участник-победитель в течение 2-х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</w:t>
      </w:r>
      <w:r w:rsidR="002E4E8E" w:rsidRPr="002E4E8E">
        <w:rPr>
          <w:b/>
          <w:sz w:val="24"/>
          <w:szCs w:val="24"/>
        </w:rPr>
        <w:t>aleksej.bajsov@vip-clinic.by</w:t>
      </w:r>
      <w:r w:rsidR="002E4E8E" w:rsidRPr="002E4E8E">
        <w:rPr>
          <w:sz w:val="24"/>
          <w:szCs w:val="24"/>
        </w:rPr>
        <w:t xml:space="preserve"> </w:t>
      </w:r>
      <w:r w:rsidR="00E64BF2" w:rsidRPr="00FF19C0">
        <w:rPr>
          <w:sz w:val="24"/>
          <w:szCs w:val="24"/>
        </w:rPr>
        <w:t xml:space="preserve">заполненный проект договора в электронной форме (в формате </w:t>
      </w:r>
      <w:proofErr w:type="spellStart"/>
      <w:r w:rsidR="00E64BF2" w:rsidRPr="00FF19C0">
        <w:rPr>
          <w:sz w:val="24"/>
          <w:szCs w:val="24"/>
        </w:rPr>
        <w:t>doc</w:t>
      </w:r>
      <w:proofErr w:type="spellEnd"/>
      <w:r w:rsidR="00E64BF2" w:rsidRPr="00FF19C0">
        <w:rPr>
          <w:sz w:val="24"/>
          <w:szCs w:val="24"/>
        </w:rPr>
        <w:t>/.</w:t>
      </w:r>
      <w:proofErr w:type="spellStart"/>
      <w:r w:rsidR="00E64BF2" w:rsidRPr="00FF19C0">
        <w:rPr>
          <w:sz w:val="24"/>
          <w:szCs w:val="24"/>
        </w:rPr>
        <w:t>docx</w:t>
      </w:r>
      <w:proofErr w:type="spellEnd"/>
      <w:r w:rsidR="00E64BF2" w:rsidRPr="00FF19C0">
        <w:rPr>
          <w:sz w:val="24"/>
          <w:szCs w:val="24"/>
        </w:rPr>
        <w:t xml:space="preserve">). </w:t>
      </w:r>
    </w:p>
    <w:p w:rsidR="00260FCF" w:rsidRPr="00FF19C0" w:rsidRDefault="00260FCF" w:rsidP="00E64BF2">
      <w:pPr>
        <w:autoSpaceDE w:val="0"/>
        <w:autoSpaceDN w:val="0"/>
        <w:adjustRightInd w:val="0"/>
        <w:ind w:firstLine="703"/>
        <w:jc w:val="both"/>
        <w:rPr>
          <w:sz w:val="24"/>
          <w:szCs w:val="24"/>
        </w:rPr>
      </w:pPr>
      <w:r w:rsidRPr="00FF19C0">
        <w:rPr>
          <w:sz w:val="24"/>
          <w:szCs w:val="24"/>
        </w:rPr>
        <w:t xml:space="preserve">Договор между заказчиком и участником-победителем подлежит заключению на условиях согласно документов запроса ценовых предложений и </w:t>
      </w:r>
      <w:r w:rsidRPr="00FF19C0">
        <w:rPr>
          <w:b/>
          <w:sz w:val="24"/>
          <w:szCs w:val="24"/>
        </w:rPr>
        <w:t>проекта договора</w:t>
      </w:r>
      <w:r w:rsidRPr="00FF19C0">
        <w:rPr>
          <w:sz w:val="24"/>
          <w:szCs w:val="24"/>
        </w:rPr>
        <w:t xml:space="preserve"> не позднее тридцати календарных дней со дня принятия решения о выборе участника-победителя. При исчислении данного срока не учитывается срок рассмотрения жалобы уполномоченным государственным органом по государственным закупкам.</w:t>
      </w:r>
    </w:p>
    <w:p w:rsidR="00260FCF" w:rsidRPr="00FF19C0" w:rsidRDefault="00260FCF" w:rsidP="00260F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FCF" w:rsidRPr="00FF19C0" w:rsidRDefault="00260FCF" w:rsidP="00260F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FCF" w:rsidRPr="00FF19C0" w:rsidRDefault="00260FCF" w:rsidP="00260F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FCF" w:rsidRPr="00FF19C0" w:rsidRDefault="00260FCF" w:rsidP="00260F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FCF" w:rsidRPr="00FF19C0" w:rsidRDefault="00260FCF" w:rsidP="00260F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FCF" w:rsidRPr="00FF19C0" w:rsidRDefault="00260FCF" w:rsidP="00260F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FCF" w:rsidRPr="00FF19C0" w:rsidRDefault="00260FCF" w:rsidP="00260F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FCF" w:rsidRPr="00FF19C0" w:rsidRDefault="00260FCF" w:rsidP="00260F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0FCF" w:rsidRDefault="00260FCF" w:rsidP="00703CEC">
      <w:pPr>
        <w:pStyle w:val="ConsPlusNormal"/>
        <w:rPr>
          <w:rFonts w:ascii="Times New Roman" w:hAnsi="Times New Roman" w:cs="Times New Roman"/>
        </w:rPr>
        <w:sectPr w:rsidR="00260FCF" w:rsidSect="00A53F7B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260FCF" w:rsidRDefault="00260FCF" w:rsidP="00260FC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№1</w:t>
      </w:r>
    </w:p>
    <w:p w:rsidR="002E4E8E" w:rsidRPr="0039066A" w:rsidRDefault="002E4E8E" w:rsidP="002E4E8E">
      <w:pPr>
        <w:jc w:val="right"/>
        <w:rPr>
          <w:b/>
          <w:sz w:val="24"/>
          <w:szCs w:val="24"/>
        </w:rPr>
      </w:pPr>
      <w:r w:rsidRPr="0039066A">
        <w:rPr>
          <w:b/>
          <w:sz w:val="24"/>
          <w:szCs w:val="24"/>
        </w:rPr>
        <w:t>к документам запроса ценовых предложений</w:t>
      </w:r>
    </w:p>
    <w:p w:rsidR="002E4E8E" w:rsidRPr="007873C4" w:rsidRDefault="002E4E8E" w:rsidP="002E4E8E">
      <w:pPr>
        <w:jc w:val="right"/>
      </w:pPr>
    </w:p>
    <w:p w:rsidR="002E4E8E" w:rsidRPr="00215409" w:rsidRDefault="002E4E8E" w:rsidP="002E4E8E">
      <w:pPr>
        <w:suppressAutoHyphens/>
        <w:spacing w:line="360" w:lineRule="auto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СПЕЦИФИКАЦИЯ</w:t>
      </w:r>
    </w:p>
    <w:tbl>
      <w:tblPr>
        <w:tblStyle w:val="aa"/>
        <w:tblW w:w="11198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851"/>
        <w:gridCol w:w="1276"/>
        <w:gridCol w:w="1275"/>
        <w:gridCol w:w="1134"/>
        <w:gridCol w:w="1275"/>
      </w:tblGrid>
      <w:tr w:rsidR="00455F96" w:rsidRPr="004B6512" w:rsidTr="005133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96" w:rsidRPr="0051332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513322">
              <w:t>№ 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175F26">
              <w:rPr>
                <w:b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F96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Цена ТО без НДС,</w:t>
            </w:r>
          </w:p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бел.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Ставка НДС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F96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Сумма НДС,</w:t>
            </w:r>
          </w:p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бел.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F96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Общая стоимость с НДС,</w:t>
            </w:r>
          </w:p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бел. руб.</w:t>
            </w: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both"/>
            </w:pPr>
            <w:r w:rsidRPr="007D1814">
              <w:t xml:space="preserve">Источник бесперебойного питания  </w:t>
            </w:r>
            <w:proofErr w:type="spellStart"/>
            <w:r w:rsidRPr="007D1814">
              <w:t>Riello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Sentinel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Pro</w:t>
            </w:r>
            <w:proofErr w:type="spellEnd"/>
            <w:r w:rsidRPr="007D1814">
              <w:t xml:space="preserve"> SEP 700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both"/>
            </w:pPr>
            <w:r w:rsidRPr="007D1814">
              <w:t xml:space="preserve">Источник бесперебойного питания </w:t>
            </w:r>
            <w:proofErr w:type="spellStart"/>
            <w:r w:rsidRPr="007D1814">
              <w:t>офф-лайн</w:t>
            </w:r>
            <w:proofErr w:type="spellEnd"/>
            <w:r w:rsidRPr="007D1814">
              <w:t xml:space="preserve"> двухконтурный </w:t>
            </w:r>
            <w:proofErr w:type="spellStart"/>
            <w:r w:rsidRPr="007D1814">
              <w:t>Riello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Sentinel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Pro</w:t>
            </w:r>
            <w:proofErr w:type="spellEnd"/>
            <w:r w:rsidRPr="007D1814">
              <w:t xml:space="preserve"> SEP 1500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both"/>
            </w:pPr>
            <w:r w:rsidRPr="007D1814">
              <w:t xml:space="preserve">Источник бесперебойного питания </w:t>
            </w:r>
            <w:proofErr w:type="spellStart"/>
            <w:r w:rsidRPr="007D1814">
              <w:t>офф-лайн</w:t>
            </w:r>
            <w:proofErr w:type="spellEnd"/>
            <w:r w:rsidRPr="007D1814">
              <w:t xml:space="preserve"> двухконтурный </w:t>
            </w:r>
            <w:proofErr w:type="spellStart"/>
            <w:r w:rsidRPr="007D1814">
              <w:rPr>
                <w:lang w:val="en-US"/>
              </w:rPr>
              <w:t>Riello</w:t>
            </w:r>
            <w:proofErr w:type="spellEnd"/>
            <w:r w:rsidRPr="007D1814">
              <w:t xml:space="preserve"> </w:t>
            </w:r>
            <w:r w:rsidRPr="007D1814">
              <w:rPr>
                <w:lang w:val="en-US"/>
              </w:rPr>
              <w:t>Sentinel</w:t>
            </w:r>
            <w:r w:rsidRPr="007D1814">
              <w:t xml:space="preserve"> </w:t>
            </w:r>
            <w:r w:rsidRPr="007D1814">
              <w:rPr>
                <w:lang w:val="en-US"/>
              </w:rPr>
              <w:t>Pro</w:t>
            </w:r>
            <w:r w:rsidRPr="007D1814">
              <w:t xml:space="preserve"> </w:t>
            </w:r>
            <w:r w:rsidRPr="007D1814">
              <w:rPr>
                <w:lang w:val="en-US"/>
              </w:rPr>
              <w:t>SEP</w:t>
            </w:r>
            <w:r w:rsidRPr="007D1814">
              <w:t xml:space="preserve"> 1500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both"/>
            </w:pPr>
            <w:r w:rsidRPr="007D1814">
              <w:t>Источник бесперебойного питания СПИ-ИБП-11-010-010-УХЛ4 ИНЭЛТ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both"/>
            </w:pPr>
            <w:r w:rsidRPr="007D1814">
              <w:t>Источник бесперебойного питания СПИ-ИБП-33-160-013-УХЛ4 ИНЭЛТ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930"/>
              </w:tabs>
              <w:spacing w:line="300" w:lineRule="exact"/>
              <w:ind w:left="0"/>
            </w:pPr>
            <w:r w:rsidRPr="007D1814">
              <w:t>Источник бесперебойного питания СПИ-ИБП-11-033-012-УХЛ4 ИНЭЛТ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 xml:space="preserve">ИБП для компьютерной системы, диагностической рабочей станции, сервера-архива хранения изображений </w:t>
            </w:r>
            <w:proofErr w:type="spellStart"/>
            <w:r w:rsidRPr="007D1814">
              <w:t>Riello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Vision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Dual</w:t>
            </w:r>
            <w:proofErr w:type="spellEnd"/>
            <w:r w:rsidRPr="007D1814">
              <w:t xml:space="preserve"> МЫВ 2200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 xml:space="preserve">ИБП для компьютерной системы, диагностической рабочей станции, сервера-архива хранения изображений </w:t>
            </w:r>
            <w:proofErr w:type="spellStart"/>
            <w:r w:rsidRPr="007D1814">
              <w:t>Riello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Vision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Dual</w:t>
            </w:r>
            <w:proofErr w:type="spellEnd"/>
            <w:r w:rsidRPr="007D1814">
              <w:t xml:space="preserve"> МЫВ 2200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 xml:space="preserve">ИБП для компьютерной системы, диагностической рабочей станции, сервера-архива хранения изображений </w:t>
            </w:r>
            <w:proofErr w:type="spellStart"/>
            <w:r w:rsidRPr="007D1814">
              <w:t>Riello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Vision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Dual</w:t>
            </w:r>
            <w:proofErr w:type="spellEnd"/>
            <w:r w:rsidRPr="007D1814">
              <w:t xml:space="preserve"> МЫВ 2200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 xml:space="preserve">Источник бесперебойного питания для диагностического комплекса </w:t>
            </w:r>
            <w:proofErr w:type="spellStart"/>
            <w:r w:rsidRPr="007D1814">
              <w:t>Riello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Multi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Sentry</w:t>
            </w:r>
            <w:proofErr w:type="spellEnd"/>
            <w:r w:rsidRPr="007D1814">
              <w:t xml:space="preserve"> MST 160 с батарейным модулем ВВ 1900 480-V8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 xml:space="preserve">Источник бесперебойного питания для рабочих станций, </w:t>
            </w:r>
            <w:proofErr w:type="spellStart"/>
            <w:r w:rsidRPr="007D1814">
              <w:t>Riello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Vision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Dual</w:t>
            </w:r>
            <w:proofErr w:type="spellEnd"/>
            <w:r w:rsidRPr="007D1814">
              <w:t xml:space="preserve"> VSD 2200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12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 xml:space="preserve">Источник бесперебойного питания для рабочих станций, </w:t>
            </w:r>
            <w:proofErr w:type="spellStart"/>
            <w:r w:rsidRPr="007D1814">
              <w:t>Riello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Vision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Dual</w:t>
            </w:r>
            <w:proofErr w:type="spellEnd"/>
            <w:r w:rsidRPr="007D1814">
              <w:t xml:space="preserve"> VSD 2200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13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 xml:space="preserve">Источник бесперебойного питания APC </w:t>
            </w:r>
            <w:proofErr w:type="spellStart"/>
            <w:r w:rsidRPr="007D1814">
              <w:t>Smart</w:t>
            </w:r>
            <w:proofErr w:type="spellEnd"/>
            <w:r w:rsidRPr="007D1814">
              <w:t>- UPS 3000VA SRT3000XLI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14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 xml:space="preserve">Источник бесперебойного питания APC </w:t>
            </w:r>
            <w:proofErr w:type="spellStart"/>
            <w:r w:rsidRPr="007D1814">
              <w:t>Smart</w:t>
            </w:r>
            <w:proofErr w:type="spellEnd"/>
            <w:r w:rsidRPr="007D1814">
              <w:t>- UPS 1500VA SRT1500XLI (1500 Вт,6розеток с13,SmartSlot)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15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 xml:space="preserve">Источник бесперебойного питания APC </w:t>
            </w:r>
            <w:proofErr w:type="spellStart"/>
            <w:r w:rsidRPr="007D1814">
              <w:t>Smart</w:t>
            </w:r>
            <w:proofErr w:type="spellEnd"/>
            <w:r w:rsidRPr="007D1814">
              <w:t>- UPS 1500VA SRT1500XLI (1500 Вт,6розеток с13,SmartSlot)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16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 xml:space="preserve">Источник бесперебойного питания </w:t>
            </w:r>
            <w:proofErr w:type="spellStart"/>
            <w:r w:rsidRPr="007D1814">
              <w:t>Riello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Sentinel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Pro</w:t>
            </w:r>
            <w:proofErr w:type="spellEnd"/>
            <w:r w:rsidRPr="007D1814">
              <w:t xml:space="preserve"> (SEP) 2200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17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ИБП АРС ВЕ700G-RS  ЛИТВА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18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 xml:space="preserve">ИСТОЧНИК БЕСПЕРЕБОЙНОГО ПИТАНИЯ </w:t>
            </w:r>
            <w:proofErr w:type="spellStart"/>
            <w:r w:rsidRPr="007D1814">
              <w:t>Powercom</w:t>
            </w:r>
            <w:proofErr w:type="spellEnd"/>
            <w:r w:rsidRPr="007D1814">
              <w:t xml:space="preserve"> RPT-600A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19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 xml:space="preserve">ИСТОЧНИК БЕСПЕРЕБОЙНОГО ПИТАНИЯ </w:t>
            </w:r>
            <w:proofErr w:type="spellStart"/>
            <w:r w:rsidRPr="007D1814">
              <w:t>Powercom</w:t>
            </w:r>
            <w:proofErr w:type="spellEnd"/>
            <w:r w:rsidRPr="007D1814">
              <w:t xml:space="preserve"> RPT-600A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ИБП MST 6kVA 220/230V 1/1 50/60 HZ в комплекте с батарейным кабинетом MST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21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АРС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22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 xml:space="preserve">Источник бесперебойного питания(ИБП) APC </w:t>
            </w:r>
            <w:proofErr w:type="spellStart"/>
            <w:r w:rsidRPr="007D1814">
              <w:t>Smart</w:t>
            </w:r>
            <w:proofErr w:type="spellEnd"/>
            <w:r w:rsidRPr="007D1814">
              <w:t>- UPS SRT 3000VA RM 230V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23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ИБП MST 6kVA 220/230V 1/1 50/60 HZ в комплекте с батарейным кабинетом MST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24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rPr>
                <w:lang w:val="en-US"/>
              </w:rPr>
            </w:pPr>
            <w:r w:rsidRPr="007D1814">
              <w:t>ИБП</w:t>
            </w:r>
            <w:r w:rsidRPr="007D1814">
              <w:rPr>
                <w:lang w:val="en-US"/>
              </w:rPr>
              <w:t xml:space="preserve"> </w:t>
            </w:r>
            <w:proofErr w:type="spellStart"/>
            <w:r w:rsidRPr="007D1814">
              <w:rPr>
                <w:lang w:val="en-US"/>
              </w:rPr>
              <w:t>Powercom</w:t>
            </w:r>
            <w:proofErr w:type="spellEnd"/>
            <w:r w:rsidRPr="007D1814">
              <w:rPr>
                <w:lang w:val="en-US"/>
              </w:rPr>
              <w:t xml:space="preserve"> BNT-500 AP </w:t>
            </w:r>
            <w:r w:rsidRPr="007D1814">
              <w:t>ЛИТВА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25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Система бесперебойного питания СПИ-ИБП-31-015-031-УХЛ 4 ИНЭЛТ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26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Система бесперебойного питания СПИ-ИБП-31-015-031-УХЛ 4 ИНЭЛТ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27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APC SMART-UPS SMT3000RMI2U/APC SMART-UPS 3000VA RM 2U LCD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28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APC SMART-UPS SMT3000RMI2U/APC SMART-UPS 3000VA RM 2U LCD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29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APC SMART-UPS SRT5KRMXLI / APC SMART-UPS SRT 5000VA RM 230V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30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APC SMART-UPS SRT5KRMXLI / APC SMART-UPS SRT 5000VA RM 230V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31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APC SMART-UPS SRT5KRMXLI / APC SMART-UPS SRT 5000VA RM 230V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32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APC SMART-UPS SRT5KRMXLI / APC SMART-UPS SRT 5000VA RM 230V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33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APC SMART-UPS SRT5KRMXLI / APC SMART-UPS SRT 5000VA RM 230V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34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APC SMART-UPS SRT5KRMXLI / APC SMART-UPS SRT 5000VA RM 230V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35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APC SMART-UPS SRT5KRMXLI / APC SMART-UPS SRT 5000VA RM 230V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36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APC SMART-UPS SRT5KRMXLI / APC SMART-UPS SRT 5000VA RM 230V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37</w:t>
            </w:r>
          </w:p>
        </w:tc>
        <w:tc>
          <w:tcPr>
            <w:tcW w:w="4819" w:type="dxa"/>
          </w:tcPr>
          <w:p w:rsidR="00455F96" w:rsidRPr="007D1814" w:rsidRDefault="00455F96" w:rsidP="00455F96">
            <w:r w:rsidRPr="007D1814">
              <w:t>ИБП АРС ВЕ550G-RS ЛИТВА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38</w:t>
            </w:r>
          </w:p>
        </w:tc>
        <w:tc>
          <w:tcPr>
            <w:tcW w:w="4819" w:type="dxa"/>
          </w:tcPr>
          <w:p w:rsidR="00455F96" w:rsidRPr="007D1814" w:rsidRDefault="00455F96" w:rsidP="00455F96">
            <w:r w:rsidRPr="007D1814">
              <w:t>ИБП АРС ВЕ550G-RS ЛИТВА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39</w:t>
            </w:r>
          </w:p>
        </w:tc>
        <w:tc>
          <w:tcPr>
            <w:tcW w:w="4819" w:type="dxa"/>
          </w:tcPr>
          <w:p w:rsidR="00455F96" w:rsidRPr="007D1814" w:rsidRDefault="00455F96" w:rsidP="00455F96">
            <w:r w:rsidRPr="007D1814">
              <w:t>ИБП АРС ВЕ550G-RS ЛИТВА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40</w:t>
            </w:r>
          </w:p>
        </w:tc>
        <w:tc>
          <w:tcPr>
            <w:tcW w:w="4819" w:type="dxa"/>
          </w:tcPr>
          <w:p w:rsidR="00455F96" w:rsidRPr="007D1814" w:rsidRDefault="00455F96" w:rsidP="00455F96">
            <w:r w:rsidRPr="007D1814">
              <w:t>ИБП АРС ВЕ550G-RS ЛИТВА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41</w:t>
            </w:r>
          </w:p>
        </w:tc>
        <w:tc>
          <w:tcPr>
            <w:tcW w:w="4819" w:type="dxa"/>
          </w:tcPr>
          <w:p w:rsidR="00455F96" w:rsidRPr="007D1814" w:rsidRDefault="00455F96" w:rsidP="00455F96">
            <w:r w:rsidRPr="007D1814">
              <w:t>ИБП АРС ВЕ550G-RS ЛИТВА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42</w:t>
            </w:r>
          </w:p>
        </w:tc>
        <w:tc>
          <w:tcPr>
            <w:tcW w:w="4819" w:type="dxa"/>
          </w:tcPr>
          <w:p w:rsidR="00455F96" w:rsidRPr="007D1814" w:rsidRDefault="00455F96" w:rsidP="00455F96">
            <w:r w:rsidRPr="007D1814">
              <w:t>ИБП АРС ВЕ550G-RS ЛИТВА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43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 xml:space="preserve">ИБП </w:t>
            </w:r>
            <w:proofErr w:type="spellStart"/>
            <w:r w:rsidRPr="007D1814">
              <w:t>Powercom</w:t>
            </w:r>
            <w:proofErr w:type="spellEnd"/>
            <w:r w:rsidRPr="007D1814">
              <w:t xml:space="preserve"> IMP-1500AP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44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 xml:space="preserve">ИБП </w:t>
            </w:r>
            <w:proofErr w:type="spellStart"/>
            <w:r w:rsidRPr="007D1814">
              <w:t>Powercom</w:t>
            </w:r>
            <w:proofErr w:type="spellEnd"/>
            <w:r w:rsidRPr="007D1814">
              <w:t xml:space="preserve"> IMP-1500AP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ИБП MST 6kVA 220/230V 1/1 50/60 HZ в комплекте с батарейным кабинетом MST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46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СПИ-ИБП-33-015-015-УХЛ4 ИНЭЛТ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47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СПИ-ИБП-33-060-015-УХЛ4 ИНЭЛТ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48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 xml:space="preserve">Источник бесперебойного питания АРС </w:t>
            </w:r>
            <w:proofErr w:type="spellStart"/>
            <w:r w:rsidRPr="007D1814">
              <w:t>Smart</w:t>
            </w:r>
            <w:proofErr w:type="spellEnd"/>
            <w:r w:rsidRPr="007D1814">
              <w:t>-UPS SRT SRT1500XLI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49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 xml:space="preserve">Источник бесперебойного питания </w:t>
            </w:r>
            <w:proofErr w:type="spellStart"/>
            <w:r w:rsidRPr="007D1814">
              <w:t>Riello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Sentinel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Pro</w:t>
            </w:r>
            <w:proofErr w:type="spellEnd"/>
            <w:r w:rsidRPr="007D1814">
              <w:t xml:space="preserve"> SEP 1500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50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 xml:space="preserve">Источник бесперебойного питания АРС </w:t>
            </w:r>
            <w:proofErr w:type="spellStart"/>
            <w:r w:rsidRPr="007D1814">
              <w:t>Smart</w:t>
            </w:r>
            <w:proofErr w:type="spellEnd"/>
            <w:r w:rsidRPr="007D1814">
              <w:t>-UPS SRT2200XLI 2200VA(1980Bт,8 розеток С13,2 розетки С19,SmartSlot)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51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 xml:space="preserve">Источник бесперебойного питания </w:t>
            </w:r>
            <w:proofErr w:type="spellStart"/>
            <w:r w:rsidRPr="007D1814">
              <w:t>офф-лайн</w:t>
            </w:r>
            <w:proofErr w:type="spellEnd"/>
            <w:r w:rsidRPr="007D1814">
              <w:t xml:space="preserve"> двухконтурный </w:t>
            </w:r>
            <w:proofErr w:type="spellStart"/>
            <w:r w:rsidRPr="007D1814">
              <w:t>Riello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Sentinel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Pro</w:t>
            </w:r>
            <w:proofErr w:type="spellEnd"/>
            <w:r w:rsidRPr="007D1814">
              <w:t xml:space="preserve"> SEP 1500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52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 xml:space="preserve">Источник бесперебойного питания  </w:t>
            </w:r>
            <w:proofErr w:type="spellStart"/>
            <w:r w:rsidRPr="007D1814">
              <w:t>Riello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Sentinel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Pro</w:t>
            </w:r>
            <w:proofErr w:type="spellEnd"/>
            <w:r w:rsidRPr="007D1814">
              <w:t xml:space="preserve"> SEP 700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53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R UPS T3000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54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 xml:space="preserve">Источник бесперебойного питания  </w:t>
            </w:r>
            <w:proofErr w:type="spellStart"/>
            <w:r w:rsidRPr="007D1814">
              <w:t>Riello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Sentinel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Pro</w:t>
            </w:r>
            <w:proofErr w:type="spellEnd"/>
            <w:r w:rsidRPr="007D1814">
              <w:t xml:space="preserve"> SEP 700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55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 xml:space="preserve">Источник бесперебойного питания </w:t>
            </w:r>
            <w:proofErr w:type="spellStart"/>
            <w:r w:rsidRPr="007D1814">
              <w:t>Riello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Vision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Dual</w:t>
            </w:r>
            <w:proofErr w:type="spellEnd"/>
            <w:r w:rsidRPr="007D1814">
              <w:t xml:space="preserve"> 2200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56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 xml:space="preserve">Источник бесперебойного питания </w:t>
            </w:r>
            <w:proofErr w:type="spellStart"/>
            <w:r w:rsidRPr="007D1814">
              <w:t>Riello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Vision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Dual</w:t>
            </w:r>
            <w:proofErr w:type="spellEnd"/>
            <w:r w:rsidRPr="007D1814">
              <w:t xml:space="preserve"> 2200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57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 xml:space="preserve">Источник бесперебойного питания </w:t>
            </w:r>
            <w:proofErr w:type="spellStart"/>
            <w:r w:rsidRPr="007D1814">
              <w:t>офф-лайн</w:t>
            </w:r>
            <w:proofErr w:type="spellEnd"/>
            <w:r w:rsidRPr="007D1814">
              <w:t xml:space="preserve"> двухконтурный </w:t>
            </w:r>
            <w:proofErr w:type="spellStart"/>
            <w:r w:rsidRPr="007D1814">
              <w:t>Riello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Sentinel</w:t>
            </w:r>
            <w:proofErr w:type="spellEnd"/>
            <w:r w:rsidRPr="007D1814">
              <w:t xml:space="preserve"> </w:t>
            </w:r>
            <w:proofErr w:type="spellStart"/>
            <w:r w:rsidRPr="007D1814">
              <w:t>Pro</w:t>
            </w:r>
            <w:proofErr w:type="spellEnd"/>
            <w:r w:rsidRPr="007D1814">
              <w:t xml:space="preserve"> SEP 1500 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58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ИБП АРС ВЕ700G-RS  ЛИТВА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59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ИБП АРС ВЕ700G-RS  ЛИТВА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60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ИБП АРС ВЕ700G-RS  ЛИТВА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61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proofErr w:type="spellStart"/>
            <w:r w:rsidRPr="007D1814">
              <w:t>Powerman</w:t>
            </w:r>
            <w:proofErr w:type="spellEnd"/>
            <w:r w:rsidRPr="007D1814">
              <w:t xml:space="preserve">, BP 600l </w:t>
            </w:r>
            <w:proofErr w:type="spellStart"/>
            <w:r w:rsidRPr="007D1814">
              <w:t>Plus</w:t>
            </w:r>
            <w:proofErr w:type="spellEnd"/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62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proofErr w:type="spellStart"/>
            <w:r w:rsidRPr="007D1814">
              <w:t>Powerman</w:t>
            </w:r>
            <w:proofErr w:type="spellEnd"/>
            <w:r w:rsidRPr="007D1814">
              <w:t xml:space="preserve">, BP 600l </w:t>
            </w:r>
            <w:proofErr w:type="spellStart"/>
            <w:r w:rsidRPr="007D1814">
              <w:t>Plus</w:t>
            </w:r>
            <w:proofErr w:type="spellEnd"/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63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proofErr w:type="spellStart"/>
            <w:r w:rsidRPr="007D1814">
              <w:t>Powerman</w:t>
            </w:r>
            <w:proofErr w:type="spellEnd"/>
            <w:r w:rsidRPr="007D1814">
              <w:t xml:space="preserve">, BP 600l </w:t>
            </w:r>
            <w:proofErr w:type="spellStart"/>
            <w:r w:rsidRPr="007D1814">
              <w:t>Plus</w:t>
            </w:r>
            <w:proofErr w:type="spellEnd"/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64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proofErr w:type="spellStart"/>
            <w:r w:rsidRPr="007D1814">
              <w:t>Powerman</w:t>
            </w:r>
            <w:proofErr w:type="spellEnd"/>
            <w:r w:rsidRPr="007D1814">
              <w:t xml:space="preserve">, BP 600l </w:t>
            </w:r>
            <w:proofErr w:type="spellStart"/>
            <w:r w:rsidRPr="007D1814">
              <w:t>Plus</w:t>
            </w:r>
            <w:proofErr w:type="spellEnd"/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65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proofErr w:type="spellStart"/>
            <w:r w:rsidRPr="007D1814">
              <w:t>Powerman</w:t>
            </w:r>
            <w:proofErr w:type="spellEnd"/>
            <w:r w:rsidRPr="007D1814">
              <w:t xml:space="preserve">, BP 600l </w:t>
            </w:r>
            <w:proofErr w:type="spellStart"/>
            <w:r w:rsidRPr="007D1814">
              <w:t>Plus</w:t>
            </w:r>
            <w:proofErr w:type="spellEnd"/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66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proofErr w:type="spellStart"/>
            <w:r w:rsidRPr="007D1814">
              <w:t>Powerman</w:t>
            </w:r>
            <w:proofErr w:type="spellEnd"/>
            <w:r w:rsidRPr="007D1814">
              <w:t xml:space="preserve">, BP 600l </w:t>
            </w:r>
            <w:proofErr w:type="spellStart"/>
            <w:r w:rsidRPr="007D1814">
              <w:t>Plus</w:t>
            </w:r>
            <w:proofErr w:type="spellEnd"/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67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PW9130i1500T-XL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68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PW9130i2000T-XL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69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PW9130i1500T-XL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70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PW9130i2000T-XL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71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PW9130i1500T-XL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72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PW9130i1500T-XL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73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PW9130i1500T-XL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74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PW9130i1500T-XL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75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PW9130i2000T-XL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76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PW9130N3000T-XL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77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PW9130i1500T-XL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78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PW9130i1500T-XL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79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PW9130i2000T-XL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80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PW9130i1500T-XL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81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PW9130N3000T-XL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lastRenderedPageBreak/>
              <w:t>82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PW9130i1500T-XL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83</w:t>
            </w:r>
          </w:p>
        </w:tc>
        <w:tc>
          <w:tcPr>
            <w:tcW w:w="4819" w:type="dxa"/>
          </w:tcPr>
          <w:p w:rsidR="00455F96" w:rsidRPr="007D1814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rPr>
                <w:lang w:val="en-US"/>
              </w:rPr>
            </w:pPr>
            <w:r w:rsidRPr="007D1814">
              <w:rPr>
                <w:lang w:val="en-US"/>
              </w:rPr>
              <w:t>GAMMA</w:t>
            </w:r>
            <w:r w:rsidRPr="007D1814">
              <w:t xml:space="preserve"> </w:t>
            </w:r>
            <w:proofErr w:type="gramStart"/>
            <w:r w:rsidRPr="007D1814">
              <w:t>3</w:t>
            </w:r>
            <w:r w:rsidRPr="007D1814">
              <w:rPr>
                <w:lang w:val="en-US"/>
              </w:rPr>
              <w:t>KL</w:t>
            </w:r>
            <w:r w:rsidRPr="007D1814">
              <w:t>(</w:t>
            </w:r>
            <w:proofErr w:type="gramEnd"/>
            <w:r w:rsidRPr="007D1814">
              <w:rPr>
                <w:lang w:val="en-US"/>
              </w:rPr>
              <w:t>IN</w:t>
            </w:r>
            <w:r w:rsidRPr="007D1814">
              <w:t>3000</w:t>
            </w:r>
            <w:r w:rsidRPr="007D1814">
              <w:rPr>
                <w:lang w:val="en-US"/>
              </w:rPr>
              <w:t>RM</w:t>
            </w:r>
            <w:r w:rsidRPr="007D1814">
              <w:t>-</w:t>
            </w:r>
            <w:r w:rsidRPr="007D1814">
              <w:rPr>
                <w:lang w:val="en-US"/>
              </w:rPr>
              <w:t>GA</w:t>
            </w:r>
            <w:r w:rsidRPr="007D1814">
              <w:t>-</w:t>
            </w:r>
            <w:r w:rsidRPr="007D1814">
              <w:rPr>
                <w:lang w:val="en-US"/>
              </w:rPr>
              <w:t>KL</w:t>
            </w:r>
            <w:r w:rsidRPr="007D1814">
              <w:t xml:space="preserve">) с батарейным кабинетом </w:t>
            </w:r>
            <w:r w:rsidRPr="007D1814">
              <w:rPr>
                <w:lang w:val="en-US"/>
              </w:rPr>
              <w:t>Batt</w:t>
            </w:r>
            <w:r w:rsidRPr="007D1814">
              <w:t xml:space="preserve">. </w:t>
            </w:r>
            <w:r w:rsidRPr="007D1814">
              <w:rPr>
                <w:lang w:val="en-US"/>
              </w:rPr>
              <w:t>Pack (IN3000-BE/GABP)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55F96" w:rsidRPr="004B6512" w:rsidTr="00513322">
        <w:tc>
          <w:tcPr>
            <w:tcW w:w="568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Итого:</w:t>
            </w:r>
          </w:p>
        </w:tc>
        <w:tc>
          <w:tcPr>
            <w:tcW w:w="851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276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5F96" w:rsidRPr="004B6512" w:rsidRDefault="00455F96" w:rsidP="00455F96">
            <w:pPr>
              <w:pStyle w:val="a5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9E6645" w:rsidRDefault="009E6645" w:rsidP="002E4E8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645" w:rsidRDefault="009E6645" w:rsidP="002E4E8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E8E" w:rsidRPr="00E60F4D" w:rsidRDefault="002E4E8E" w:rsidP="002E4E8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F4D">
        <w:rPr>
          <w:rFonts w:ascii="Times New Roman" w:hAnsi="Times New Roman" w:cs="Times New Roman"/>
          <w:b/>
          <w:sz w:val="28"/>
          <w:szCs w:val="28"/>
        </w:rPr>
        <w:t>Срок оказания услуг</w:t>
      </w:r>
      <w:r w:rsidR="00455F96">
        <w:rPr>
          <w:rFonts w:ascii="Times New Roman" w:hAnsi="Times New Roman" w:cs="Times New Roman"/>
          <w:b/>
          <w:sz w:val="28"/>
          <w:szCs w:val="28"/>
        </w:rPr>
        <w:t>________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E4E8E" w:rsidRDefault="002E4E8E" w:rsidP="002E4E8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423E8" w:rsidRDefault="005423E8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13322" w:rsidRDefault="00513322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13322" w:rsidRDefault="00513322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13322" w:rsidRDefault="00513322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13322" w:rsidRDefault="00513322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13322" w:rsidRDefault="00513322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13322" w:rsidRDefault="00513322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13322" w:rsidRDefault="00513322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13322" w:rsidRDefault="00513322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13322" w:rsidRDefault="00513322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13322" w:rsidRDefault="00513322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13322" w:rsidRDefault="00513322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13322" w:rsidRDefault="00513322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13322" w:rsidRDefault="00513322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13322" w:rsidRDefault="00513322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13322" w:rsidRDefault="00513322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13322" w:rsidRDefault="00513322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13322" w:rsidRDefault="00513322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13322" w:rsidRDefault="00513322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513322" w:rsidRDefault="00513322" w:rsidP="00260FCF">
      <w:pPr>
        <w:contextualSpacing/>
        <w:jc w:val="right"/>
        <w:rPr>
          <w:b/>
          <w:sz w:val="24"/>
          <w:szCs w:val="24"/>
          <w:lang w:eastAsia="en-US"/>
        </w:rPr>
      </w:pPr>
    </w:p>
    <w:p w:rsidR="00260FCF" w:rsidRPr="00F866ED" w:rsidRDefault="00260FCF" w:rsidP="00260FCF">
      <w:pPr>
        <w:contextualSpacing/>
        <w:jc w:val="right"/>
        <w:rPr>
          <w:b/>
          <w:sz w:val="24"/>
          <w:szCs w:val="24"/>
          <w:lang w:eastAsia="en-US"/>
        </w:rPr>
      </w:pPr>
      <w:r w:rsidRPr="00F866ED">
        <w:rPr>
          <w:b/>
          <w:sz w:val="24"/>
          <w:szCs w:val="24"/>
          <w:lang w:eastAsia="en-US"/>
        </w:rPr>
        <w:lastRenderedPageBreak/>
        <w:t>Приложение № 2</w:t>
      </w:r>
    </w:p>
    <w:p w:rsidR="00260FCF" w:rsidRPr="00F866ED" w:rsidRDefault="00260FCF" w:rsidP="00260FCF">
      <w:pPr>
        <w:contextualSpacing/>
        <w:jc w:val="right"/>
        <w:rPr>
          <w:b/>
          <w:sz w:val="24"/>
          <w:szCs w:val="24"/>
          <w:lang w:eastAsia="en-US"/>
        </w:rPr>
      </w:pPr>
      <w:r w:rsidRPr="00F866ED">
        <w:rPr>
          <w:b/>
          <w:sz w:val="24"/>
          <w:szCs w:val="24"/>
          <w:lang w:eastAsia="en-US"/>
        </w:rPr>
        <w:t>к документам запроса ценовых предложений</w:t>
      </w:r>
    </w:p>
    <w:p w:rsidR="00260FCF" w:rsidRPr="00F866ED" w:rsidRDefault="00260FCF" w:rsidP="00260FCF">
      <w:pPr>
        <w:contextualSpacing/>
        <w:rPr>
          <w:lang w:eastAsia="en-US"/>
        </w:rPr>
      </w:pPr>
    </w:p>
    <w:p w:rsidR="00260FCF" w:rsidRPr="00F866ED" w:rsidRDefault="00260FCF" w:rsidP="00260FCF">
      <w:pPr>
        <w:contextualSpacing/>
        <w:rPr>
          <w:sz w:val="24"/>
          <w:szCs w:val="24"/>
          <w:lang w:eastAsia="en-US"/>
        </w:rPr>
      </w:pPr>
    </w:p>
    <w:p w:rsidR="005F6EF8" w:rsidRDefault="005F6EF8" w:rsidP="005F6EF8">
      <w:pPr>
        <w:jc w:val="center"/>
        <w:rPr>
          <w:b/>
          <w:color w:val="000000"/>
        </w:rPr>
      </w:pPr>
      <w:r>
        <w:rPr>
          <w:b/>
          <w:color w:val="000000"/>
        </w:rPr>
        <w:t>ЗАЯВЛЕНИЕ</w:t>
      </w:r>
    </w:p>
    <w:p w:rsidR="005F6EF8" w:rsidRDefault="005F6EF8" w:rsidP="005F6EF8">
      <w:pPr>
        <w:jc w:val="both"/>
        <w:rPr>
          <w:color w:val="000000"/>
        </w:rPr>
      </w:pPr>
      <w:r>
        <w:rPr>
          <w:color w:val="000000"/>
        </w:rPr>
        <w:t>Рег. N ______​ дата ______</w:t>
      </w:r>
    </w:p>
    <w:p w:rsidR="005F6EF8" w:rsidRDefault="005F6EF8" w:rsidP="005F6EF8">
      <w:pPr>
        <w:jc w:val="both"/>
        <w:rPr>
          <w:color w:val="000000"/>
        </w:rPr>
      </w:pPr>
      <w:r>
        <w:rPr>
          <w:color w:val="000000"/>
        </w:rPr>
        <w:t xml:space="preserve">​ </w:t>
      </w:r>
    </w:p>
    <w:p w:rsidR="005F6EF8" w:rsidRDefault="005F6EF8" w:rsidP="005F6EF8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>Участник ________________________________ (</w:t>
      </w:r>
      <w:r>
        <w:rPr>
          <w:i/>
          <w:color w:val="000000"/>
        </w:rPr>
        <w:t>наименование участника</w:t>
      </w:r>
      <w:r>
        <w:rPr>
          <w:color w:val="000000"/>
        </w:rPr>
        <w:t>) подтверждает следующие обстоятельства:</w:t>
      </w:r>
    </w:p>
    <w:p w:rsidR="005F6EF8" w:rsidRDefault="005F6EF8" w:rsidP="005F6EF8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- </w:t>
      </w:r>
      <w:r>
        <w:rPr>
          <w:color w:val="000000"/>
        </w:rPr>
        <w:t>отсутствие у участника задолженности по уплате налогов, сборов (пошлин), пеней на первое число месяца, предшествующего дню подачи предложения; (</w:t>
      </w:r>
      <w:r>
        <w:rPr>
          <w:i/>
          <w:color w:val="000000"/>
        </w:rPr>
        <w:t>для нерезидентов РБ - документы об отсутствии задолженности по уплате налогов, сборов (пошлин), пеней, выданные уполномоченными органами в соответствии с законодательством страны, резидентом которой является участник, не ранее чем на первое число месяца, предшествующего дню подачи предложения</w:t>
      </w:r>
      <w:r>
        <w:rPr>
          <w:color w:val="000000"/>
        </w:rPr>
        <w:t>);</w:t>
      </w:r>
    </w:p>
    <w:p w:rsidR="005F6EF8" w:rsidRDefault="005F6EF8" w:rsidP="005F6EF8">
      <w:pPr>
        <w:ind w:firstLine="567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участник не включен в список поставщиков (подрядчиков, исполнителей), временно не допускаемых к участию в процедурах государственных закупок;</w:t>
      </w:r>
    </w:p>
    <w:p w:rsidR="005F6EF8" w:rsidRDefault="005F6EF8" w:rsidP="005F6EF8">
      <w:pPr>
        <w:ind w:firstLine="567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участник, работник (работники) участника не оказывали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</w:r>
    </w:p>
    <w:p w:rsidR="005F6EF8" w:rsidRDefault="005F6EF8" w:rsidP="005F6EF8">
      <w:pPr>
        <w:ind w:firstLine="567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участник не является заказчиком (организатором) проводимой процедуры государственной закупки;</w:t>
      </w:r>
    </w:p>
    <w:p w:rsidR="005F6EF8" w:rsidRDefault="005F6EF8" w:rsidP="005F6EF8">
      <w:pPr>
        <w:ind w:firstLine="567"/>
        <w:jc w:val="both"/>
        <w:rPr>
          <w:color w:val="000000"/>
        </w:rPr>
      </w:pPr>
      <w:r>
        <w:rPr>
          <w:color w:val="000000"/>
        </w:rPr>
        <w:t>- участник не является работником заказчика (организатора) (</w:t>
      </w:r>
      <w:r>
        <w:rPr>
          <w:i/>
          <w:color w:val="000000"/>
        </w:rPr>
        <w:t>за исключением проведения процедуры закупки из одного источника у физических лиц, не являющихся индивидуальными предпринимателями</w:t>
      </w:r>
      <w:r>
        <w:rPr>
          <w:color w:val="000000"/>
        </w:rPr>
        <w:t>);</w:t>
      </w:r>
    </w:p>
    <w:p w:rsidR="005F6EF8" w:rsidRDefault="005F6EF8" w:rsidP="005F6EF8">
      <w:pPr>
        <w:ind w:firstLine="567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участник не находится в процессе ликвидации, реорганизации (</w:t>
      </w:r>
      <w:r>
        <w:rPr>
          <w:i/>
          <w:color w:val="000000"/>
        </w:rPr>
        <w:t>за исключением юридического лица, к которому присоединяется другое юридическое лицо</w:t>
      </w:r>
      <w:r>
        <w:rPr>
          <w:color w:val="000000"/>
        </w:rPr>
        <w:t>), или не находится в стадии прекращения деятельности (</w:t>
      </w:r>
      <w:r>
        <w:rPr>
          <w:i/>
          <w:color w:val="000000"/>
        </w:rPr>
        <w:t>для индивидуального предпринимателя</w:t>
      </w:r>
      <w:r>
        <w:rPr>
          <w:color w:val="000000"/>
        </w:rPr>
        <w:t>);</w:t>
      </w:r>
    </w:p>
    <w:p w:rsidR="005F6EF8" w:rsidRDefault="005F6EF8" w:rsidP="005F6EF8">
      <w:pPr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в отношении участника не возбуждено производство по делу об экономической несостоятельности (банкротстве) (</w:t>
      </w:r>
      <w:r>
        <w:rPr>
          <w:i/>
          <w:color w:val="000000"/>
        </w:rPr>
        <w:t xml:space="preserve">за исключением участника, находящегося в процедуре </w:t>
      </w:r>
      <w:hyperlink r:id="rId7" w:history="1">
        <w:r>
          <w:rPr>
            <w:rStyle w:val="a7"/>
            <w:i/>
            <w:color w:val="000000"/>
          </w:rPr>
          <w:t>санации</w:t>
        </w:r>
      </w:hyperlink>
      <w:r>
        <w:rPr>
          <w:color w:val="000000"/>
          <w:u w:val="single"/>
        </w:rPr>
        <w:t>);</w:t>
      </w:r>
    </w:p>
    <w:p w:rsidR="005F6EF8" w:rsidRDefault="005F6EF8" w:rsidP="005F6EF8">
      <w:pPr>
        <w:ind w:firstLine="54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участник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обслуживания.</w:t>
      </w:r>
    </w:p>
    <w:p w:rsidR="005F6EF8" w:rsidRDefault="005F6EF8" w:rsidP="005F6EF8">
      <w:pPr>
        <w:jc w:val="both"/>
        <w:rPr>
          <w:b/>
          <w:color w:val="000000"/>
        </w:rPr>
      </w:pPr>
      <w:r>
        <w:rPr>
          <w:b/>
          <w:color w:val="000000"/>
        </w:rPr>
        <w:t>Подтверждение соответствия дополнительным требованиям к участникам:</w:t>
      </w:r>
    </w:p>
    <w:p w:rsidR="005F6EF8" w:rsidRDefault="005F6EF8" w:rsidP="005F6EF8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1)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считается подвергавшимся административному взысканию за административные правонарушения, предусмотренные частями 7, 8 и 10 статьи 14.4, частями 4 и 5 статьи 14.5 Кодекса Республики Беларусь об административных правонарушениях;</w:t>
      </w:r>
    </w:p>
    <w:p w:rsidR="005F6EF8" w:rsidRDefault="005F6EF8" w:rsidP="005F6EF8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2) у участника процедуры государственной закупки - физического лица, в том числе индивидуального предпринимателя, отсутствует не снятая или не погашенная в установленном порядке судимость за преступления, предусмотренные в ст. 209 - 212, 216, 235, 243 - 243-3, 424 - 426, 429 - 432 и 455 Уголовного кодекса Республики Беларусь; (</w:t>
      </w:r>
      <w:r>
        <w:rPr>
          <w:rFonts w:eastAsia="Times New Roman"/>
          <w:i/>
        </w:rPr>
        <w:t>для физических лиц или индивидуальных предпринимателей)</w:t>
      </w:r>
      <w:r>
        <w:rPr>
          <w:rFonts w:eastAsia="Times New Roman"/>
        </w:rPr>
        <w:t>;</w:t>
      </w:r>
    </w:p>
    <w:p w:rsidR="005F6EF8" w:rsidRDefault="005F6EF8" w:rsidP="005F6EF8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3)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ст. 209 - 212, 216, 235, 243 - 243-3, 424 - 426, 429 - 432 и 455 Уголовного кодекса Республики Беларусь.*</w:t>
      </w:r>
    </w:p>
    <w:p w:rsidR="005F6EF8" w:rsidRDefault="005F6EF8" w:rsidP="005F6EF8">
      <w:pPr>
        <w:spacing w:line="276" w:lineRule="auto"/>
        <w:ind w:firstLine="540"/>
        <w:jc w:val="both"/>
      </w:pPr>
    </w:p>
    <w:p w:rsidR="005F6EF8" w:rsidRDefault="005F6EF8" w:rsidP="005F6EF8">
      <w:pPr>
        <w:jc w:val="both"/>
        <w:rPr>
          <w:color w:val="000000"/>
        </w:rPr>
      </w:pPr>
      <w:r>
        <w:rPr>
          <w:color w:val="000000"/>
        </w:rPr>
        <w:t>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</w:t>
      </w:r>
    </w:p>
    <w:p w:rsidR="005F6EF8" w:rsidRDefault="005F6EF8" w:rsidP="005F6EF8">
      <w:pPr>
        <w:ind w:firstLine="708"/>
        <w:jc w:val="both"/>
        <w:rPr>
          <w:color w:val="000000"/>
        </w:rPr>
      </w:pPr>
      <w:r>
        <w:rPr>
          <w:color w:val="000000"/>
        </w:rPr>
        <w:t>(должность)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proofErr w:type="gramStart"/>
      <w:r>
        <w:rPr>
          <w:color w:val="000000"/>
        </w:rPr>
        <w:t xml:space="preserve">   (</w:t>
      </w:r>
      <w:proofErr w:type="gramEnd"/>
      <w:r>
        <w:rPr>
          <w:color w:val="000000"/>
        </w:rPr>
        <w:t>подпись)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    (ФИО)</w:t>
      </w:r>
    </w:p>
    <w:p w:rsidR="005F6EF8" w:rsidRDefault="005F6EF8" w:rsidP="005F6EF8">
      <w:pPr>
        <w:ind w:firstLine="708"/>
        <w:jc w:val="both"/>
        <w:rPr>
          <w:b/>
          <w:i/>
          <w:sz w:val="16"/>
          <w:szCs w:val="16"/>
        </w:rPr>
      </w:pPr>
    </w:p>
    <w:p w:rsidR="005F6EF8" w:rsidRPr="00F13C1A" w:rsidRDefault="005F6EF8" w:rsidP="005F6EF8">
      <w:pPr>
        <w:ind w:firstLine="708"/>
        <w:jc w:val="both"/>
      </w:pPr>
      <w:r>
        <w:rPr>
          <w:b/>
          <w:i/>
          <w:sz w:val="16"/>
          <w:szCs w:val="16"/>
        </w:rPr>
        <w:t>*</w:t>
      </w:r>
      <w:r>
        <w:rPr>
          <w:i/>
          <w:sz w:val="16"/>
          <w:szCs w:val="16"/>
        </w:rPr>
        <w:t xml:space="preserve"> </w:t>
      </w:r>
      <w:proofErr w:type="gramStart"/>
      <w:r>
        <w:rPr>
          <w:i/>
          <w:color w:val="242424"/>
          <w:sz w:val="16"/>
          <w:szCs w:val="16"/>
          <w:shd w:val="clear" w:color="auto" w:fill="FFFFFF"/>
        </w:rPr>
        <w:t>В</w:t>
      </w:r>
      <w:proofErr w:type="gramEnd"/>
      <w:r>
        <w:rPr>
          <w:i/>
          <w:color w:val="242424"/>
          <w:sz w:val="16"/>
          <w:szCs w:val="16"/>
          <w:shd w:val="clear" w:color="auto" w:fill="FFFFFF"/>
        </w:rPr>
        <w:t xml:space="preserve"> случае если у юридического лица отсутствуют лицо, осуществляющее полномочия его единоличного исполнительного органа, и (или) лицо, имеющее право давать юридическому лицу обязательные для исполнения указания на основании учредительных документов или заключенного договора, участнику процедуры государственной закупки следует указать об этом в заявлении.</w:t>
      </w:r>
    </w:p>
    <w:p w:rsidR="005413F8" w:rsidRDefault="005413F8" w:rsidP="005F6EF8">
      <w:pPr>
        <w:jc w:val="center"/>
      </w:pPr>
    </w:p>
    <w:sectPr w:rsidR="005413F8" w:rsidSect="00260FCF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C1083"/>
    <w:multiLevelType w:val="hybridMultilevel"/>
    <w:tmpl w:val="A650EC50"/>
    <w:lvl w:ilvl="0" w:tplc="8234805E">
      <w:start w:val="3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  <w:color w:val="auto"/>
        <w:u w:val="none"/>
      </w:rPr>
    </w:lvl>
    <w:lvl w:ilvl="1" w:tplc="92A67006">
      <w:start w:val="1"/>
      <w:numFmt w:val="decimal"/>
      <w:lvlText w:val="9.%2."/>
      <w:lvlJc w:val="left"/>
      <w:pPr>
        <w:tabs>
          <w:tab w:val="num" w:pos="1080"/>
        </w:tabs>
        <w:ind w:left="967" w:firstLine="113"/>
      </w:pPr>
      <w:rPr>
        <w:rFonts w:hint="default"/>
        <w:b w:val="0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721700"/>
    <w:multiLevelType w:val="hybridMultilevel"/>
    <w:tmpl w:val="163698E0"/>
    <w:lvl w:ilvl="0" w:tplc="5C2451DE">
      <w:start w:val="1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F0"/>
    <w:rsid w:val="00000710"/>
    <w:rsid w:val="000025D1"/>
    <w:rsid w:val="00005030"/>
    <w:rsid w:val="000251B7"/>
    <w:rsid w:val="000268AB"/>
    <w:rsid w:val="00041D6A"/>
    <w:rsid w:val="00052BA6"/>
    <w:rsid w:val="00067BC2"/>
    <w:rsid w:val="000A1CC3"/>
    <w:rsid w:val="000A338D"/>
    <w:rsid w:val="000B754C"/>
    <w:rsid w:val="000D273F"/>
    <w:rsid w:val="000D3D50"/>
    <w:rsid w:val="000E061C"/>
    <w:rsid w:val="000F230B"/>
    <w:rsid w:val="000F6092"/>
    <w:rsid w:val="00102A35"/>
    <w:rsid w:val="0011020A"/>
    <w:rsid w:val="00112731"/>
    <w:rsid w:val="0011541A"/>
    <w:rsid w:val="00145449"/>
    <w:rsid w:val="00156F36"/>
    <w:rsid w:val="00160630"/>
    <w:rsid w:val="00165F8E"/>
    <w:rsid w:val="00170C6F"/>
    <w:rsid w:val="0018439C"/>
    <w:rsid w:val="00196482"/>
    <w:rsid w:val="001A0290"/>
    <w:rsid w:val="001C41AC"/>
    <w:rsid w:val="001C425C"/>
    <w:rsid w:val="001D0D47"/>
    <w:rsid w:val="002142DF"/>
    <w:rsid w:val="00214EDF"/>
    <w:rsid w:val="00260E34"/>
    <w:rsid w:val="00260FCF"/>
    <w:rsid w:val="00261446"/>
    <w:rsid w:val="00261E9B"/>
    <w:rsid w:val="002840CF"/>
    <w:rsid w:val="00290910"/>
    <w:rsid w:val="002A0351"/>
    <w:rsid w:val="002A426D"/>
    <w:rsid w:val="002B1E13"/>
    <w:rsid w:val="002C567A"/>
    <w:rsid w:val="002C5CBC"/>
    <w:rsid w:val="002C72E5"/>
    <w:rsid w:val="002E4E8E"/>
    <w:rsid w:val="002E716C"/>
    <w:rsid w:val="002F082A"/>
    <w:rsid w:val="002F5B87"/>
    <w:rsid w:val="002F6AF8"/>
    <w:rsid w:val="00301480"/>
    <w:rsid w:val="00321398"/>
    <w:rsid w:val="0034305E"/>
    <w:rsid w:val="00346440"/>
    <w:rsid w:val="00346570"/>
    <w:rsid w:val="003502F5"/>
    <w:rsid w:val="003729DA"/>
    <w:rsid w:val="003974DE"/>
    <w:rsid w:val="003A1148"/>
    <w:rsid w:val="003F19FE"/>
    <w:rsid w:val="003F2D18"/>
    <w:rsid w:val="0040284D"/>
    <w:rsid w:val="00411878"/>
    <w:rsid w:val="004370B9"/>
    <w:rsid w:val="00442A73"/>
    <w:rsid w:val="00455F96"/>
    <w:rsid w:val="00464C9A"/>
    <w:rsid w:val="0048631D"/>
    <w:rsid w:val="0049015C"/>
    <w:rsid w:val="004A2218"/>
    <w:rsid w:val="004A447D"/>
    <w:rsid w:val="004B2820"/>
    <w:rsid w:val="004C6D5E"/>
    <w:rsid w:val="004D259B"/>
    <w:rsid w:val="005044F1"/>
    <w:rsid w:val="00511057"/>
    <w:rsid w:val="00511D4E"/>
    <w:rsid w:val="00513322"/>
    <w:rsid w:val="00513501"/>
    <w:rsid w:val="00527B80"/>
    <w:rsid w:val="00536725"/>
    <w:rsid w:val="005413F8"/>
    <w:rsid w:val="005423D0"/>
    <w:rsid w:val="005423E8"/>
    <w:rsid w:val="00552E9F"/>
    <w:rsid w:val="00571F65"/>
    <w:rsid w:val="00581397"/>
    <w:rsid w:val="00583090"/>
    <w:rsid w:val="005A29B8"/>
    <w:rsid w:val="005B0912"/>
    <w:rsid w:val="005B4A15"/>
    <w:rsid w:val="005D0A7A"/>
    <w:rsid w:val="005D76BB"/>
    <w:rsid w:val="005E32F0"/>
    <w:rsid w:val="005E7F37"/>
    <w:rsid w:val="005F455E"/>
    <w:rsid w:val="005F668E"/>
    <w:rsid w:val="005F6AB3"/>
    <w:rsid w:val="005F6EF8"/>
    <w:rsid w:val="00617839"/>
    <w:rsid w:val="00631FF5"/>
    <w:rsid w:val="00634B50"/>
    <w:rsid w:val="00641C6B"/>
    <w:rsid w:val="00655A28"/>
    <w:rsid w:val="00661358"/>
    <w:rsid w:val="006958E9"/>
    <w:rsid w:val="006B2308"/>
    <w:rsid w:val="006B70A9"/>
    <w:rsid w:val="006E1E64"/>
    <w:rsid w:val="00703CEC"/>
    <w:rsid w:val="00703FB3"/>
    <w:rsid w:val="007042B6"/>
    <w:rsid w:val="00705693"/>
    <w:rsid w:val="007125DA"/>
    <w:rsid w:val="007265AD"/>
    <w:rsid w:val="00770A65"/>
    <w:rsid w:val="007805B9"/>
    <w:rsid w:val="007810AD"/>
    <w:rsid w:val="007A4BEA"/>
    <w:rsid w:val="007A73E6"/>
    <w:rsid w:val="007B00BA"/>
    <w:rsid w:val="007B3EE7"/>
    <w:rsid w:val="007C73D0"/>
    <w:rsid w:val="007C7B0C"/>
    <w:rsid w:val="007E32DB"/>
    <w:rsid w:val="007E60EF"/>
    <w:rsid w:val="007F610E"/>
    <w:rsid w:val="0080017F"/>
    <w:rsid w:val="00802B60"/>
    <w:rsid w:val="008214F8"/>
    <w:rsid w:val="0085179A"/>
    <w:rsid w:val="00851C2F"/>
    <w:rsid w:val="00891373"/>
    <w:rsid w:val="00891769"/>
    <w:rsid w:val="008A1878"/>
    <w:rsid w:val="008A6F21"/>
    <w:rsid w:val="008B282B"/>
    <w:rsid w:val="008B7CB6"/>
    <w:rsid w:val="008D3916"/>
    <w:rsid w:val="008F51A2"/>
    <w:rsid w:val="009039BD"/>
    <w:rsid w:val="009056B0"/>
    <w:rsid w:val="00905CED"/>
    <w:rsid w:val="00942553"/>
    <w:rsid w:val="00952329"/>
    <w:rsid w:val="009557FD"/>
    <w:rsid w:val="00975354"/>
    <w:rsid w:val="009809AF"/>
    <w:rsid w:val="009C6F2D"/>
    <w:rsid w:val="009C7220"/>
    <w:rsid w:val="009E48A9"/>
    <w:rsid w:val="009E6645"/>
    <w:rsid w:val="009F3537"/>
    <w:rsid w:val="009F5A1C"/>
    <w:rsid w:val="00A307E9"/>
    <w:rsid w:val="00A431B0"/>
    <w:rsid w:val="00A459C6"/>
    <w:rsid w:val="00A50521"/>
    <w:rsid w:val="00A53F7B"/>
    <w:rsid w:val="00A55756"/>
    <w:rsid w:val="00A633E3"/>
    <w:rsid w:val="00A6421E"/>
    <w:rsid w:val="00A70D61"/>
    <w:rsid w:val="00AA48DC"/>
    <w:rsid w:val="00AA6764"/>
    <w:rsid w:val="00AA703D"/>
    <w:rsid w:val="00AB1553"/>
    <w:rsid w:val="00AC7965"/>
    <w:rsid w:val="00B121F8"/>
    <w:rsid w:val="00B43BF2"/>
    <w:rsid w:val="00B47141"/>
    <w:rsid w:val="00B5252E"/>
    <w:rsid w:val="00B6533D"/>
    <w:rsid w:val="00B763AD"/>
    <w:rsid w:val="00B9382A"/>
    <w:rsid w:val="00BA4C19"/>
    <w:rsid w:val="00BA5A54"/>
    <w:rsid w:val="00BB2A10"/>
    <w:rsid w:val="00BD4B5B"/>
    <w:rsid w:val="00BD789D"/>
    <w:rsid w:val="00C244B9"/>
    <w:rsid w:val="00C4141B"/>
    <w:rsid w:val="00C43476"/>
    <w:rsid w:val="00C47B90"/>
    <w:rsid w:val="00C725D0"/>
    <w:rsid w:val="00C821C7"/>
    <w:rsid w:val="00C93E5F"/>
    <w:rsid w:val="00CA3B25"/>
    <w:rsid w:val="00CD4F36"/>
    <w:rsid w:val="00CE185A"/>
    <w:rsid w:val="00CE7138"/>
    <w:rsid w:val="00CF42CA"/>
    <w:rsid w:val="00CF44FF"/>
    <w:rsid w:val="00CF7CAA"/>
    <w:rsid w:val="00D2733F"/>
    <w:rsid w:val="00D3280A"/>
    <w:rsid w:val="00D3760E"/>
    <w:rsid w:val="00D4592C"/>
    <w:rsid w:val="00D75DA6"/>
    <w:rsid w:val="00D833D5"/>
    <w:rsid w:val="00D96BDB"/>
    <w:rsid w:val="00DA401B"/>
    <w:rsid w:val="00DA6237"/>
    <w:rsid w:val="00DA6912"/>
    <w:rsid w:val="00DD0638"/>
    <w:rsid w:val="00DE4C00"/>
    <w:rsid w:val="00DF7BE7"/>
    <w:rsid w:val="00E05C9C"/>
    <w:rsid w:val="00E07BF7"/>
    <w:rsid w:val="00E14236"/>
    <w:rsid w:val="00E153A7"/>
    <w:rsid w:val="00E31A7C"/>
    <w:rsid w:val="00E5303D"/>
    <w:rsid w:val="00E56083"/>
    <w:rsid w:val="00E64BF2"/>
    <w:rsid w:val="00E65682"/>
    <w:rsid w:val="00E6607E"/>
    <w:rsid w:val="00E72BEA"/>
    <w:rsid w:val="00E847ED"/>
    <w:rsid w:val="00E87774"/>
    <w:rsid w:val="00E940D6"/>
    <w:rsid w:val="00E946CC"/>
    <w:rsid w:val="00EA23E5"/>
    <w:rsid w:val="00EB019F"/>
    <w:rsid w:val="00EB2D0F"/>
    <w:rsid w:val="00EC0BCF"/>
    <w:rsid w:val="00EC30CD"/>
    <w:rsid w:val="00EC678A"/>
    <w:rsid w:val="00EC6F0C"/>
    <w:rsid w:val="00ED0503"/>
    <w:rsid w:val="00EE415B"/>
    <w:rsid w:val="00F05B39"/>
    <w:rsid w:val="00F2178F"/>
    <w:rsid w:val="00F21A80"/>
    <w:rsid w:val="00F26910"/>
    <w:rsid w:val="00F513D6"/>
    <w:rsid w:val="00F56635"/>
    <w:rsid w:val="00F61F15"/>
    <w:rsid w:val="00F63951"/>
    <w:rsid w:val="00F738E0"/>
    <w:rsid w:val="00F73C65"/>
    <w:rsid w:val="00F75E58"/>
    <w:rsid w:val="00F80D5E"/>
    <w:rsid w:val="00F87F3A"/>
    <w:rsid w:val="00FA0BDB"/>
    <w:rsid w:val="00FB64B7"/>
    <w:rsid w:val="00FD1A17"/>
    <w:rsid w:val="00FD1CAF"/>
    <w:rsid w:val="00FE5ECB"/>
    <w:rsid w:val="00FF0C26"/>
    <w:rsid w:val="00FF19C0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A210EE"/>
  <w15:docId w15:val="{2CBA9784-D956-4674-9C5F-7E888746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0BA"/>
    <w:rPr>
      <w:lang w:eastAsia="ru-RU"/>
    </w:rPr>
  </w:style>
  <w:style w:type="paragraph" w:styleId="1">
    <w:name w:val="heading 1"/>
    <w:basedOn w:val="a"/>
    <w:next w:val="a"/>
    <w:link w:val="10"/>
    <w:qFormat/>
    <w:rsid w:val="00DF7BE7"/>
    <w:pPr>
      <w:keepNext/>
      <w:spacing w:line="220" w:lineRule="exac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F7B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5413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DF7BE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F7BE7"/>
    <w:pPr>
      <w:spacing w:before="240" w:after="60"/>
      <w:outlineLvl w:val="5"/>
    </w:pPr>
    <w:rPr>
      <w:rFonts w:ascii="Cambria" w:eastAsia="MS Minngs" w:hAnsi="Cambr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7BE7"/>
    <w:rPr>
      <w:rFonts w:ascii="Cambria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DF7BE7"/>
    <w:rPr>
      <w:rFonts w:ascii="Cambria" w:hAnsi="Cambria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link w:val="5"/>
    <w:rsid w:val="00DF7BE7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DF7BE7"/>
    <w:rPr>
      <w:rFonts w:ascii="Cambria" w:eastAsia="MS Minngs" w:hAnsi="Cambria"/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DF7BE7"/>
    <w:pPr>
      <w:ind w:left="-284"/>
      <w:jc w:val="center"/>
    </w:pPr>
    <w:rPr>
      <w:rFonts w:ascii="Arial" w:eastAsia="Times New Roman" w:hAnsi="Arial"/>
      <w:sz w:val="28"/>
    </w:rPr>
  </w:style>
  <w:style w:type="character" w:customStyle="1" w:styleId="a4">
    <w:name w:val="Заголовок Знак"/>
    <w:link w:val="a3"/>
    <w:rsid w:val="00DF7BE7"/>
    <w:rPr>
      <w:rFonts w:ascii="Arial" w:hAnsi="Arial"/>
      <w:sz w:val="28"/>
      <w:lang w:eastAsia="ru-RU"/>
    </w:rPr>
  </w:style>
  <w:style w:type="paragraph" w:customStyle="1" w:styleId="ConsPlusNonformat">
    <w:name w:val="ConsPlusNonformat"/>
    <w:uiPriority w:val="99"/>
    <w:rsid w:val="009E48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a5">
    <w:name w:val="List Paragraph"/>
    <w:basedOn w:val="a"/>
    <w:uiPriority w:val="34"/>
    <w:qFormat/>
    <w:rsid w:val="000251B7"/>
    <w:pPr>
      <w:ind w:left="720"/>
      <w:contextualSpacing/>
    </w:pPr>
  </w:style>
  <w:style w:type="character" w:styleId="a6">
    <w:name w:val="Strong"/>
    <w:uiPriority w:val="22"/>
    <w:qFormat/>
    <w:rsid w:val="005413F8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5413F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11">
    <w:name w:val="Без интервала1"/>
    <w:aliases w:val="название"/>
    <w:uiPriority w:val="1"/>
    <w:qFormat/>
    <w:rsid w:val="005413F8"/>
    <w:pPr>
      <w:spacing w:line="280" w:lineRule="exact"/>
      <w:ind w:firstLine="709"/>
      <w:jc w:val="both"/>
    </w:pPr>
    <w:rPr>
      <w:rFonts w:eastAsia="Times New Roman"/>
      <w:sz w:val="30"/>
      <w:szCs w:val="22"/>
    </w:rPr>
  </w:style>
  <w:style w:type="character" w:styleId="a7">
    <w:name w:val="Hyperlink"/>
    <w:basedOn w:val="a0"/>
    <w:uiPriority w:val="99"/>
    <w:unhideWhenUsed/>
    <w:rsid w:val="00513501"/>
    <w:rPr>
      <w:color w:val="0000FF"/>
      <w:u w:val="single"/>
    </w:rPr>
  </w:style>
  <w:style w:type="paragraph" w:customStyle="1" w:styleId="table10">
    <w:name w:val="table10"/>
    <w:basedOn w:val="a"/>
    <w:rsid w:val="00AB1553"/>
    <w:rPr>
      <w:rFonts w:eastAsiaTheme="minorEastAsia"/>
    </w:rPr>
  </w:style>
  <w:style w:type="character" w:customStyle="1" w:styleId="21">
    <w:name w:val="Основной шрифт абзаца2"/>
    <w:rsid w:val="00CF7CAA"/>
  </w:style>
  <w:style w:type="paragraph" w:customStyle="1" w:styleId="newncpi">
    <w:name w:val="newncpi"/>
    <w:basedOn w:val="a"/>
    <w:rsid w:val="00411878"/>
    <w:pPr>
      <w:ind w:firstLine="567"/>
      <w:jc w:val="both"/>
    </w:pPr>
    <w:rPr>
      <w:rFonts w:eastAsiaTheme="minorEastAsia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A703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03D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9C6F2D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topbg">
    <w:name w:val="top_bg"/>
    <w:basedOn w:val="a0"/>
    <w:rsid w:val="009C6F2D"/>
  </w:style>
  <w:style w:type="paragraph" w:customStyle="1" w:styleId="Standard">
    <w:name w:val="Standard"/>
    <w:rsid w:val="002E4E8E"/>
    <w:pPr>
      <w:suppressAutoHyphens/>
      <w:autoSpaceDN w:val="0"/>
      <w:textAlignment w:val="baseline"/>
    </w:pPr>
    <w:rPr>
      <w:rFonts w:eastAsia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39"/>
    <w:rsid w:val="00455F96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D03EBE27100F7526307C3F96A46FE2F3C35D28D21871CBA79B2792D01B6D62707D24865FDB77F9BF24D305A03sCu8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D908F-037F-4541-A36C-8686C77F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10</Pages>
  <Words>3644</Words>
  <Characters>20771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usr1cv8</dc:creator>
  <cp:lastModifiedBy>Пользователь Windows</cp:lastModifiedBy>
  <cp:revision>22</cp:revision>
  <cp:lastPrinted>2024-02-01T11:11:00Z</cp:lastPrinted>
  <dcterms:created xsi:type="dcterms:W3CDTF">2023-01-26T07:35:00Z</dcterms:created>
  <dcterms:modified xsi:type="dcterms:W3CDTF">2024-02-01T11:13:00Z</dcterms:modified>
</cp:coreProperties>
</file>