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106" w:type="dxa"/>
        <w:tblLook w:val="0000" w:firstRow="0" w:lastRow="0" w:firstColumn="0" w:lastColumn="0" w:noHBand="0" w:noVBand="0"/>
      </w:tblPr>
      <w:tblGrid>
        <w:gridCol w:w="5601"/>
        <w:gridCol w:w="3970"/>
      </w:tblGrid>
      <w:tr w:rsidR="002F5612" w:rsidRPr="007F1022" w:rsidTr="0043637E">
        <w:tc>
          <w:tcPr>
            <w:tcW w:w="2926" w:type="pct"/>
          </w:tcPr>
          <w:p w:rsidR="002F5612" w:rsidRPr="007F1022" w:rsidRDefault="002F5612" w:rsidP="00EE2121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074" w:type="pct"/>
          </w:tcPr>
          <w:p w:rsidR="002F5612" w:rsidRPr="007F1022" w:rsidRDefault="002F5612" w:rsidP="00EE2121">
            <w:pPr>
              <w:pStyle w:val="append"/>
              <w:spacing w:line="280" w:lineRule="exact"/>
              <w:rPr>
                <w:i w:val="0"/>
                <w:iCs w:val="0"/>
                <w:sz w:val="30"/>
                <w:szCs w:val="30"/>
              </w:rPr>
            </w:pPr>
          </w:p>
        </w:tc>
      </w:tr>
    </w:tbl>
    <w:p w:rsidR="002F5612" w:rsidRPr="007F1022" w:rsidRDefault="002F5612" w:rsidP="006E2A10">
      <w:pPr>
        <w:pStyle w:val="ConsPlusNonformat"/>
        <w:ind w:left="4678"/>
        <w:jc w:val="both"/>
        <w:rPr>
          <w:rFonts w:ascii="Times New Roman" w:hAnsi="Times New Roman" w:cs="Times New Roman"/>
          <w:sz w:val="30"/>
          <w:szCs w:val="30"/>
        </w:rPr>
      </w:pPr>
    </w:p>
    <w:p w:rsidR="002F5612" w:rsidRPr="00FB0E43" w:rsidRDefault="002F5612" w:rsidP="006E2A10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r w:rsidRPr="00FB0E43">
        <w:rPr>
          <w:rFonts w:ascii="Times New Roman" w:hAnsi="Times New Roman" w:cs="Times New Roman"/>
          <w:sz w:val="30"/>
          <w:szCs w:val="30"/>
        </w:rPr>
        <w:t>УТВЕРЖДЕНО</w:t>
      </w:r>
    </w:p>
    <w:p w:rsidR="002F5612" w:rsidRDefault="002F5612" w:rsidP="006E2A10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Заместитель начальника</w:t>
      </w:r>
    </w:p>
    <w:p w:rsidR="002F5612" w:rsidRPr="00FB0E43" w:rsidRDefault="002F5612" w:rsidP="006E2A10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r w:rsidRPr="00FB0E43">
        <w:rPr>
          <w:rFonts w:ascii="Times New Roman" w:hAnsi="Times New Roman" w:cs="Times New Roman"/>
          <w:sz w:val="30"/>
          <w:szCs w:val="30"/>
        </w:rPr>
        <w:t>Управления внутренних дел</w:t>
      </w:r>
    </w:p>
    <w:p w:rsidR="002F5612" w:rsidRPr="00FB0E43" w:rsidRDefault="002F5612" w:rsidP="009F7C82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r w:rsidRPr="00FB0E43">
        <w:rPr>
          <w:rFonts w:ascii="Times New Roman" w:hAnsi="Times New Roman" w:cs="Times New Roman"/>
          <w:sz w:val="30"/>
          <w:szCs w:val="30"/>
        </w:rPr>
        <w:t>Могилевского  облисполкома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</w:p>
    <w:p w:rsidR="002F5612" w:rsidRPr="00A87706" w:rsidRDefault="002F5612" w:rsidP="006E2A10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____________А.</w:t>
      </w:r>
      <w:r w:rsidR="0043637E">
        <w:rPr>
          <w:rFonts w:ascii="Times New Roman" w:hAnsi="Times New Roman" w:cs="Times New Roman"/>
          <w:sz w:val="30"/>
          <w:szCs w:val="30"/>
        </w:rPr>
        <w:t>Г</w:t>
      </w:r>
      <w:r>
        <w:rPr>
          <w:rFonts w:ascii="Times New Roman" w:hAnsi="Times New Roman" w:cs="Times New Roman"/>
          <w:sz w:val="30"/>
          <w:szCs w:val="30"/>
        </w:rPr>
        <w:t>. С</w:t>
      </w:r>
      <w:r w:rsidR="0043637E">
        <w:rPr>
          <w:rFonts w:ascii="Times New Roman" w:hAnsi="Times New Roman" w:cs="Times New Roman"/>
          <w:sz w:val="30"/>
          <w:szCs w:val="30"/>
        </w:rPr>
        <w:t>ергее</w:t>
      </w:r>
      <w:r>
        <w:rPr>
          <w:rFonts w:ascii="Times New Roman" w:hAnsi="Times New Roman" w:cs="Times New Roman"/>
          <w:sz w:val="30"/>
          <w:szCs w:val="30"/>
        </w:rPr>
        <w:t>в</w:t>
      </w:r>
    </w:p>
    <w:p w:rsidR="002F5612" w:rsidRPr="00EA612A" w:rsidRDefault="002F5612" w:rsidP="006E2A10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r w:rsidRPr="00CD69F0">
        <w:rPr>
          <w:rFonts w:ascii="Times New Roman" w:hAnsi="Times New Roman" w:cs="Times New Roman"/>
          <w:sz w:val="30"/>
          <w:szCs w:val="30"/>
        </w:rPr>
        <w:t>«</w:t>
      </w:r>
      <w:r w:rsidR="00205011">
        <w:rPr>
          <w:rFonts w:ascii="Times New Roman" w:hAnsi="Times New Roman" w:cs="Times New Roman"/>
          <w:sz w:val="30"/>
          <w:szCs w:val="30"/>
        </w:rPr>
        <w:t xml:space="preserve">    </w:t>
      </w:r>
      <w:r w:rsidRPr="00CD69F0">
        <w:rPr>
          <w:rFonts w:ascii="Times New Roman" w:hAnsi="Times New Roman" w:cs="Times New Roman"/>
          <w:sz w:val="30"/>
          <w:szCs w:val="30"/>
        </w:rPr>
        <w:t xml:space="preserve">»  </w:t>
      </w:r>
      <w:r w:rsidR="00C40145">
        <w:rPr>
          <w:rFonts w:ascii="Times New Roman" w:hAnsi="Times New Roman" w:cs="Times New Roman"/>
          <w:sz w:val="30"/>
          <w:szCs w:val="30"/>
        </w:rPr>
        <w:t>февраля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69F0">
        <w:rPr>
          <w:rFonts w:ascii="Times New Roman" w:hAnsi="Times New Roman" w:cs="Times New Roman"/>
          <w:sz w:val="30"/>
          <w:szCs w:val="30"/>
        </w:rPr>
        <w:t>201</w:t>
      </w:r>
      <w:r w:rsidR="00624624">
        <w:rPr>
          <w:rFonts w:ascii="Times New Roman" w:hAnsi="Times New Roman" w:cs="Times New Roman"/>
          <w:sz w:val="30"/>
          <w:szCs w:val="30"/>
        </w:rPr>
        <w:t>7</w:t>
      </w:r>
      <w:r w:rsidRPr="00CD69F0">
        <w:rPr>
          <w:rFonts w:ascii="Times New Roman" w:hAnsi="Times New Roman" w:cs="Times New Roman"/>
          <w:sz w:val="30"/>
          <w:szCs w:val="30"/>
        </w:rPr>
        <w:t>г.</w:t>
      </w:r>
    </w:p>
    <w:p w:rsidR="002F5612" w:rsidRPr="00EA612A" w:rsidRDefault="002F5612" w:rsidP="006E2A10">
      <w:pPr>
        <w:jc w:val="right"/>
      </w:pPr>
    </w:p>
    <w:p w:rsidR="002F5612" w:rsidRPr="00EA612A" w:rsidRDefault="002F5612" w:rsidP="006E2A10"/>
    <w:p w:rsidR="002F5612" w:rsidRDefault="002F5612" w:rsidP="006E2A10">
      <w:pPr>
        <w:jc w:val="center"/>
        <w:rPr>
          <w:sz w:val="30"/>
          <w:szCs w:val="30"/>
        </w:rPr>
      </w:pPr>
      <w:r w:rsidRPr="007F1022">
        <w:rPr>
          <w:sz w:val="30"/>
          <w:szCs w:val="30"/>
        </w:rPr>
        <w:t>АУКЦИОННЫЕ ДОКУМЕНТЫ</w:t>
      </w:r>
    </w:p>
    <w:p w:rsidR="002F5612" w:rsidRDefault="002F5612" w:rsidP="006E2A10">
      <w:pPr>
        <w:jc w:val="center"/>
        <w:rPr>
          <w:sz w:val="30"/>
          <w:szCs w:val="30"/>
        </w:rPr>
      </w:pPr>
    </w:p>
    <w:p w:rsidR="002F5612" w:rsidRPr="0043637E" w:rsidRDefault="002F5612" w:rsidP="006E2A10">
      <w:pPr>
        <w:pStyle w:val="ConsPlusNonformat"/>
        <w:jc w:val="center"/>
        <w:rPr>
          <w:rFonts w:cs="Times New Roman"/>
          <w:i/>
          <w:sz w:val="28"/>
          <w:szCs w:val="28"/>
          <w:u w:val="single"/>
        </w:rPr>
      </w:pPr>
      <w:r w:rsidRPr="0043637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У</w:t>
      </w:r>
      <w:r w:rsidR="0043637E" w:rsidRPr="0043637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правление </w:t>
      </w:r>
      <w:r w:rsidRPr="0043637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43637E" w:rsidRPr="0043637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внутренних</w:t>
      </w:r>
      <w:r w:rsidRPr="0043637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43637E" w:rsidRPr="0043637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дел</w:t>
      </w:r>
      <w:r w:rsidRPr="0043637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М</w:t>
      </w:r>
      <w:r w:rsidR="0043637E" w:rsidRPr="0043637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огилевского облисполкома</w:t>
      </w:r>
    </w:p>
    <w:p w:rsidR="002F5612" w:rsidRPr="007F1022" w:rsidRDefault="002F5612" w:rsidP="006E2A10">
      <w:pPr>
        <w:jc w:val="center"/>
        <w:rPr>
          <w:sz w:val="20"/>
          <w:szCs w:val="20"/>
        </w:rPr>
      </w:pPr>
      <w:r w:rsidRPr="007F1022">
        <w:rPr>
          <w:sz w:val="20"/>
          <w:szCs w:val="20"/>
        </w:rPr>
        <w:t>наименование заказчика (организатора)</w:t>
      </w:r>
    </w:p>
    <w:p w:rsidR="002F5612" w:rsidRPr="007328CB" w:rsidRDefault="002F5612" w:rsidP="006E2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28CB">
        <w:rPr>
          <w:rFonts w:ascii="Times New Roman" w:hAnsi="Times New Roman" w:cs="Times New Roman"/>
          <w:sz w:val="24"/>
          <w:szCs w:val="24"/>
        </w:rPr>
        <w:t>к электронному аукциону №___________________________________________</w:t>
      </w:r>
    </w:p>
    <w:p w:rsidR="002F5612" w:rsidRPr="007F1022" w:rsidRDefault="002F5612" w:rsidP="006E2A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7F1022">
        <w:rPr>
          <w:rFonts w:ascii="Times New Roman" w:hAnsi="Times New Roman" w:cs="Times New Roman"/>
        </w:rPr>
        <w:t>(указывается регистрационный номер электронного аукциона)</w:t>
      </w:r>
    </w:p>
    <w:p w:rsidR="002F5612" w:rsidRPr="0043637E" w:rsidRDefault="002F5612" w:rsidP="006E2A10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2945A7">
        <w:rPr>
          <w:rFonts w:ascii="Times New Roman" w:hAnsi="Times New Roman" w:cs="Times New Roman"/>
          <w:sz w:val="24"/>
          <w:szCs w:val="24"/>
          <w:u w:val="single"/>
        </w:rPr>
        <w:t xml:space="preserve">на закупку  </w:t>
      </w:r>
      <w:r w:rsidRPr="0043637E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запасных частей и </w:t>
      </w:r>
      <w:proofErr w:type="gramStart"/>
      <w:r w:rsidRPr="0043637E">
        <w:rPr>
          <w:rFonts w:ascii="Times New Roman" w:hAnsi="Times New Roman" w:cs="Times New Roman"/>
          <w:i/>
          <w:sz w:val="28"/>
          <w:szCs w:val="28"/>
          <w:u w:val="single"/>
        </w:rPr>
        <w:t>принадлежностей</w:t>
      </w:r>
      <w:proofErr w:type="gramEnd"/>
      <w:r w:rsidRPr="0043637E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автомобильных для технического обслуживания и ремо</w:t>
      </w:r>
      <w:r w:rsidR="00624624">
        <w:rPr>
          <w:rFonts w:ascii="Times New Roman" w:hAnsi="Times New Roman" w:cs="Times New Roman"/>
          <w:i/>
          <w:sz w:val="28"/>
          <w:szCs w:val="28"/>
          <w:u w:val="single"/>
        </w:rPr>
        <w:t xml:space="preserve">нта  автомобилей марки </w:t>
      </w:r>
      <w:r w:rsidRPr="0043637E">
        <w:rPr>
          <w:rFonts w:ascii="Times New Roman" w:hAnsi="Times New Roman" w:cs="Times New Roman"/>
          <w:i/>
          <w:sz w:val="28"/>
          <w:szCs w:val="28"/>
          <w:u w:val="single"/>
        </w:rPr>
        <w:t xml:space="preserve">Шкода.  </w:t>
      </w:r>
    </w:p>
    <w:p w:rsidR="002F5612" w:rsidRDefault="002F5612" w:rsidP="006E2A10">
      <w:pPr>
        <w:pStyle w:val="ConsPlusNonformat"/>
        <w:ind w:left="1418"/>
        <w:rPr>
          <w:rFonts w:ascii="Times New Roman" w:hAnsi="Times New Roman" w:cs="Times New Roman"/>
          <w:sz w:val="16"/>
          <w:szCs w:val="16"/>
        </w:rPr>
      </w:pPr>
      <w:r w:rsidRPr="00622D27">
        <w:rPr>
          <w:rFonts w:ascii="Times New Roman" w:hAnsi="Times New Roman" w:cs="Times New Roman"/>
          <w:sz w:val="16"/>
          <w:szCs w:val="16"/>
        </w:rPr>
        <w:t xml:space="preserve">  (указывается краткое наименование предмета государственной закупки)</w:t>
      </w:r>
    </w:p>
    <w:p w:rsidR="002F5612" w:rsidRPr="007F1022" w:rsidRDefault="002F5612" w:rsidP="00D33283">
      <w:pPr>
        <w:autoSpaceDE w:val="0"/>
        <w:autoSpaceDN w:val="0"/>
        <w:adjustRightInd w:val="0"/>
        <w:spacing w:before="100" w:beforeAutospacing="1" w:after="100" w:afterAutospacing="1"/>
        <w:ind w:left="709"/>
        <w:rPr>
          <w:b/>
          <w:bCs/>
          <w:sz w:val="30"/>
          <w:szCs w:val="30"/>
        </w:rPr>
      </w:pPr>
      <w:smartTag w:uri="urn:schemas-microsoft-com:office:smarttags" w:element="place">
        <w:r w:rsidRPr="007F1022">
          <w:rPr>
            <w:b/>
            <w:bCs/>
            <w:sz w:val="30"/>
            <w:szCs w:val="30"/>
            <w:lang w:val="en-US"/>
          </w:rPr>
          <w:t>I</w:t>
        </w:r>
        <w:r w:rsidRPr="007F1022">
          <w:rPr>
            <w:b/>
            <w:bCs/>
            <w:sz w:val="30"/>
            <w:szCs w:val="30"/>
          </w:rPr>
          <w:t>.</w:t>
        </w:r>
      </w:smartTag>
      <w:r w:rsidRPr="007F1022">
        <w:rPr>
          <w:b/>
          <w:bCs/>
          <w:sz w:val="30"/>
          <w:szCs w:val="30"/>
        </w:rPr>
        <w:t> Сведения из приглашения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>Вид процедуры закупки</w:t>
            </w:r>
          </w:p>
        </w:tc>
        <w:tc>
          <w:tcPr>
            <w:tcW w:w="4786" w:type="dxa"/>
          </w:tcPr>
          <w:p w:rsidR="002F5612" w:rsidRPr="005D55D5" w:rsidRDefault="002F5612" w:rsidP="00EE2121">
            <w:r w:rsidRPr="005D55D5">
              <w:t>Электронный аукцион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pPr>
              <w:jc w:val="both"/>
            </w:pPr>
            <w:r w:rsidRPr="005D55D5">
              <w:t>Адрес сайта в глобальной компьютерной сети Интернет, обеспечивающего доступ на электронную торговую площадку</w:t>
            </w:r>
          </w:p>
        </w:tc>
        <w:tc>
          <w:tcPr>
            <w:tcW w:w="4786" w:type="dxa"/>
          </w:tcPr>
          <w:p w:rsidR="002F5612" w:rsidRPr="005D55D5" w:rsidRDefault="002F5612" w:rsidP="00EE2121">
            <w:r w:rsidRPr="005D55D5">
              <w:rPr>
                <w:lang w:val="en-US"/>
              </w:rPr>
              <w:t>www</w:t>
            </w:r>
            <w:r w:rsidRPr="005D55D5">
              <w:t>.</w:t>
            </w:r>
            <w:proofErr w:type="spellStart"/>
            <w:r w:rsidRPr="005D55D5">
              <w:rPr>
                <w:lang w:val="en-US"/>
              </w:rPr>
              <w:t>zakupki</w:t>
            </w:r>
            <w:proofErr w:type="spellEnd"/>
            <w:r w:rsidRPr="005D55D5">
              <w:t>.</w:t>
            </w:r>
            <w:proofErr w:type="spellStart"/>
            <w:r w:rsidRPr="005D55D5">
              <w:rPr>
                <w:lang w:val="en-US"/>
              </w:rPr>
              <w:t>butb</w:t>
            </w:r>
            <w:proofErr w:type="spellEnd"/>
            <w:r w:rsidRPr="005D55D5">
              <w:t>.</w:t>
            </w:r>
            <w:r w:rsidRPr="005D55D5">
              <w:rPr>
                <w:lang w:val="en-US"/>
              </w:rPr>
              <w:t>by</w:t>
            </w:r>
          </w:p>
        </w:tc>
      </w:tr>
      <w:tr w:rsidR="002F5612" w:rsidRPr="005D55D5">
        <w:tc>
          <w:tcPr>
            <w:tcW w:w="9571" w:type="dxa"/>
            <w:gridSpan w:val="2"/>
          </w:tcPr>
          <w:p w:rsidR="002F5612" w:rsidRPr="005D55D5" w:rsidRDefault="002F5612" w:rsidP="00EE2121">
            <w:pPr>
              <w:jc w:val="center"/>
            </w:pPr>
            <w:r w:rsidRPr="005D55D5">
              <w:rPr>
                <w:b/>
                <w:bCs/>
              </w:rPr>
              <w:t>Сведения об операторе электронной торговой площадки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>Полное наименование</w:t>
            </w:r>
          </w:p>
        </w:tc>
        <w:tc>
          <w:tcPr>
            <w:tcW w:w="4786" w:type="dxa"/>
          </w:tcPr>
          <w:p w:rsidR="002F5612" w:rsidRPr="005D55D5" w:rsidRDefault="002F5612" w:rsidP="00EE2121">
            <w:r w:rsidRPr="005D55D5">
              <w:t>Открытое акционерное общество «Белорусская универсальная торговая биржа».</w:t>
            </w:r>
          </w:p>
          <w:p w:rsidR="002F5612" w:rsidRPr="005D55D5" w:rsidRDefault="002F5612" w:rsidP="00EE2121"/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>Место нахождения</w:t>
            </w:r>
          </w:p>
        </w:tc>
        <w:tc>
          <w:tcPr>
            <w:tcW w:w="4786" w:type="dxa"/>
          </w:tcPr>
          <w:p w:rsidR="002F5612" w:rsidRPr="005D55D5" w:rsidRDefault="002F5612" w:rsidP="00EE2121">
            <w:smartTag w:uri="urn:schemas-microsoft-com:office:smarttags" w:element="metricconverter">
              <w:smartTagPr>
                <w:attr w:name="ProductID" w:val="220099 г"/>
              </w:smartTagPr>
              <w:r w:rsidRPr="005D55D5">
                <w:t>220099 г</w:t>
              </w:r>
            </w:smartTag>
            <w:r w:rsidRPr="005D55D5">
              <w:t>. Минск, ул.Казинца,2,200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 xml:space="preserve">УНП </w:t>
            </w:r>
          </w:p>
        </w:tc>
        <w:tc>
          <w:tcPr>
            <w:tcW w:w="4786" w:type="dxa"/>
          </w:tcPr>
          <w:p w:rsidR="002F5612" w:rsidRPr="005D55D5" w:rsidRDefault="002F5612" w:rsidP="00EE2121">
            <w:r w:rsidRPr="005D55D5">
              <w:t>190542056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>Адрес электронной почты</w:t>
            </w:r>
          </w:p>
        </w:tc>
        <w:tc>
          <w:tcPr>
            <w:tcW w:w="4786" w:type="dxa"/>
          </w:tcPr>
          <w:p w:rsidR="002F5612" w:rsidRPr="005D55D5" w:rsidRDefault="00E46019" w:rsidP="00EE2121">
            <w:pPr>
              <w:rPr>
                <w:rStyle w:val="a5"/>
                <w:color w:val="000000"/>
              </w:rPr>
            </w:pPr>
            <w:hyperlink r:id="rId8" w:history="1">
              <w:r w:rsidR="002F5612" w:rsidRPr="005D55D5">
                <w:rPr>
                  <w:rStyle w:val="a5"/>
                  <w:color w:val="000000"/>
                  <w:lang w:val="en-US"/>
                </w:rPr>
                <w:t>zakupki@butb</w:t>
              </w:r>
              <w:r w:rsidR="002F5612" w:rsidRPr="005D55D5">
                <w:rPr>
                  <w:rStyle w:val="a5"/>
                  <w:color w:val="000000"/>
                </w:rPr>
                <w:t>.</w:t>
              </w:r>
              <w:r w:rsidR="002F5612" w:rsidRPr="005D55D5">
                <w:rPr>
                  <w:rStyle w:val="a5"/>
                  <w:color w:val="000000"/>
                  <w:lang w:val="en-US"/>
                </w:rPr>
                <w:t>by</w:t>
              </w:r>
            </w:hyperlink>
          </w:p>
          <w:p w:rsidR="002F5612" w:rsidRPr="005D55D5" w:rsidRDefault="002F5612" w:rsidP="00EE2121">
            <w:pPr>
              <w:rPr>
                <w:color w:val="000000"/>
              </w:rPr>
            </w:pP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>Адрес сайта в глобальной компьютерной сети Интернет</w:t>
            </w:r>
          </w:p>
        </w:tc>
        <w:tc>
          <w:tcPr>
            <w:tcW w:w="4786" w:type="dxa"/>
          </w:tcPr>
          <w:p w:rsidR="002F5612" w:rsidRPr="005D55D5" w:rsidRDefault="00E46019" w:rsidP="00EE2121">
            <w:pPr>
              <w:rPr>
                <w:rStyle w:val="a5"/>
                <w:color w:val="000000"/>
              </w:rPr>
            </w:pPr>
            <w:hyperlink r:id="rId9" w:history="1">
              <w:r w:rsidR="002F5612" w:rsidRPr="005D55D5">
                <w:rPr>
                  <w:rStyle w:val="a5"/>
                  <w:color w:val="000000"/>
                  <w:lang w:val="en-US"/>
                </w:rPr>
                <w:t>www</w:t>
              </w:r>
              <w:r w:rsidR="002F5612" w:rsidRPr="005D55D5">
                <w:rPr>
                  <w:rStyle w:val="a5"/>
                  <w:color w:val="000000"/>
                </w:rPr>
                <w:t>.</w:t>
              </w:r>
              <w:proofErr w:type="spellStart"/>
              <w:r w:rsidR="002F5612" w:rsidRPr="005D55D5">
                <w:rPr>
                  <w:rStyle w:val="a5"/>
                  <w:color w:val="000000"/>
                  <w:lang w:val="en-US"/>
                </w:rPr>
                <w:t>butb</w:t>
              </w:r>
              <w:proofErr w:type="spellEnd"/>
              <w:r w:rsidR="002F5612" w:rsidRPr="005D55D5">
                <w:rPr>
                  <w:rStyle w:val="a5"/>
                  <w:color w:val="000000"/>
                </w:rPr>
                <w:t>.</w:t>
              </w:r>
              <w:r w:rsidR="002F5612" w:rsidRPr="005D55D5">
                <w:rPr>
                  <w:rStyle w:val="a5"/>
                  <w:color w:val="000000"/>
                  <w:lang w:val="en-US"/>
                </w:rPr>
                <w:t>by</w:t>
              </w:r>
            </w:hyperlink>
          </w:p>
          <w:p w:rsidR="002F5612" w:rsidRPr="005D55D5" w:rsidRDefault="002F5612" w:rsidP="00EE2121">
            <w:pPr>
              <w:rPr>
                <w:rStyle w:val="a5"/>
                <w:color w:val="000000"/>
              </w:rPr>
            </w:pPr>
          </w:p>
          <w:p w:rsidR="002F5612" w:rsidRPr="005D55D5" w:rsidRDefault="002F5612" w:rsidP="00EE2121">
            <w:pPr>
              <w:rPr>
                <w:color w:val="000000"/>
              </w:rPr>
            </w:pPr>
          </w:p>
        </w:tc>
      </w:tr>
      <w:tr w:rsidR="002F5612" w:rsidRPr="005D55D5">
        <w:tc>
          <w:tcPr>
            <w:tcW w:w="9571" w:type="dxa"/>
            <w:gridSpan w:val="2"/>
          </w:tcPr>
          <w:p w:rsidR="002F5612" w:rsidRPr="005D55D5" w:rsidRDefault="002F5612" w:rsidP="00EE2121">
            <w:pPr>
              <w:jc w:val="center"/>
            </w:pPr>
            <w:r w:rsidRPr="005D55D5">
              <w:rPr>
                <w:b/>
                <w:bCs/>
              </w:rPr>
              <w:t>Сведения о заказчике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pPr>
              <w:jc w:val="both"/>
            </w:pPr>
            <w:r w:rsidRPr="005D55D5">
              <w:t>Полное 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4786" w:type="dxa"/>
          </w:tcPr>
          <w:p w:rsidR="002F5612" w:rsidRPr="005D55D5" w:rsidRDefault="002F5612" w:rsidP="00EE2121">
            <w:r w:rsidRPr="005D55D5">
              <w:t>Управление внутренних дел Могилевского облисполкома.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pPr>
              <w:jc w:val="both"/>
            </w:pPr>
            <w:r w:rsidRPr="005D55D5"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4786" w:type="dxa"/>
          </w:tcPr>
          <w:p w:rsidR="002F5612" w:rsidRPr="005D55D5" w:rsidRDefault="002F5612" w:rsidP="00EE2121">
            <w:r w:rsidRPr="005D55D5">
              <w:t>212030, Республика Беларусь, Могилевская область, г.</w:t>
            </w:r>
            <w:r w:rsidR="0043637E">
              <w:t xml:space="preserve"> </w:t>
            </w:r>
            <w:r w:rsidRPr="005D55D5">
              <w:t>Могилев, улица К.</w:t>
            </w:r>
            <w:r w:rsidR="0043637E">
              <w:t xml:space="preserve"> </w:t>
            </w:r>
            <w:r w:rsidRPr="005D55D5">
              <w:t>Маркса, 25.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>УНП</w:t>
            </w:r>
          </w:p>
        </w:tc>
        <w:tc>
          <w:tcPr>
            <w:tcW w:w="4786" w:type="dxa"/>
          </w:tcPr>
          <w:p w:rsidR="002F5612" w:rsidRPr="005D55D5" w:rsidRDefault="002F5612" w:rsidP="00EE2121">
            <w:r w:rsidRPr="005D55D5">
              <w:t>700191986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>Адрес электронной почты</w:t>
            </w:r>
          </w:p>
        </w:tc>
        <w:tc>
          <w:tcPr>
            <w:tcW w:w="4786" w:type="dxa"/>
          </w:tcPr>
          <w:p w:rsidR="002F5612" w:rsidRPr="005D55D5" w:rsidRDefault="002F5612" w:rsidP="00EE2121">
            <w:r w:rsidRPr="005D55D5">
              <w:rPr>
                <w:lang w:val="en-US"/>
              </w:rPr>
              <w:t>UVD@MOGILEV</w:t>
            </w:r>
            <w:r w:rsidRPr="005D55D5">
              <w:t>.</w:t>
            </w:r>
            <w:r w:rsidRPr="005D55D5">
              <w:rPr>
                <w:lang w:val="en-US"/>
              </w:rPr>
              <w:t>BY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pPr>
              <w:jc w:val="both"/>
            </w:pPr>
            <w:r w:rsidRPr="005D55D5">
              <w:lastRenderedPageBreak/>
              <w:t>Адрес сайта в глобальной компьютерной сети Интернет (при наличии)</w:t>
            </w:r>
          </w:p>
        </w:tc>
        <w:tc>
          <w:tcPr>
            <w:tcW w:w="4786" w:type="dxa"/>
          </w:tcPr>
          <w:p w:rsidR="002F5612" w:rsidRPr="005D55D5" w:rsidRDefault="00E46019" w:rsidP="00EE2121">
            <w:hyperlink r:id="rId10" w:history="1">
              <w:r w:rsidR="002F5612" w:rsidRPr="005D55D5">
                <w:rPr>
                  <w:rStyle w:val="a5"/>
                  <w:color w:val="000000"/>
                  <w:lang w:val="en-US"/>
                </w:rPr>
                <w:t>http</w:t>
              </w:r>
              <w:r w:rsidR="002F5612" w:rsidRPr="005D55D5">
                <w:rPr>
                  <w:rStyle w:val="a5"/>
                  <w:color w:val="000000"/>
                </w:rPr>
                <w:t>://</w:t>
              </w:r>
              <w:r w:rsidR="002F5612" w:rsidRPr="005D55D5">
                <w:rPr>
                  <w:rStyle w:val="a5"/>
                  <w:color w:val="000000"/>
                  <w:lang w:val="en-US"/>
                </w:rPr>
                <w:t>uvd.mogilev.by</w:t>
              </w:r>
            </w:hyperlink>
          </w:p>
        </w:tc>
      </w:tr>
      <w:tr w:rsidR="002F5612" w:rsidRPr="005D55D5">
        <w:tc>
          <w:tcPr>
            <w:tcW w:w="9571" w:type="dxa"/>
            <w:gridSpan w:val="2"/>
          </w:tcPr>
          <w:p w:rsidR="002F5612" w:rsidRPr="005D55D5" w:rsidRDefault="002F5612" w:rsidP="00596EF1">
            <w:pPr>
              <w:jc w:val="center"/>
              <w:rPr>
                <w:color w:val="000000"/>
              </w:rPr>
            </w:pPr>
            <w:r w:rsidRPr="005D55D5">
              <w:rPr>
                <w:b/>
                <w:bCs/>
              </w:rPr>
              <w:t>Сведения об организаторе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 xml:space="preserve">Полное наименование </w:t>
            </w:r>
          </w:p>
        </w:tc>
        <w:tc>
          <w:tcPr>
            <w:tcW w:w="4786" w:type="dxa"/>
            <w:vAlign w:val="center"/>
          </w:tcPr>
          <w:p w:rsidR="002F5612" w:rsidRPr="005D55D5" w:rsidRDefault="002F5612" w:rsidP="00EE2121">
            <w:r w:rsidRPr="005D55D5">
              <w:t>-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 xml:space="preserve">Место нахождения </w:t>
            </w:r>
          </w:p>
        </w:tc>
        <w:tc>
          <w:tcPr>
            <w:tcW w:w="4786" w:type="dxa"/>
            <w:vAlign w:val="center"/>
          </w:tcPr>
          <w:p w:rsidR="002F5612" w:rsidRPr="005D55D5" w:rsidRDefault="002F5612" w:rsidP="00EE2121">
            <w:r w:rsidRPr="005D55D5">
              <w:t>-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>УНП</w:t>
            </w:r>
          </w:p>
        </w:tc>
        <w:tc>
          <w:tcPr>
            <w:tcW w:w="4786" w:type="dxa"/>
            <w:vAlign w:val="center"/>
          </w:tcPr>
          <w:p w:rsidR="002F5612" w:rsidRPr="005D55D5" w:rsidRDefault="002F5612" w:rsidP="00EE2121">
            <w:r w:rsidRPr="005D55D5">
              <w:t>-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>Адрес электронной почты</w:t>
            </w:r>
          </w:p>
        </w:tc>
        <w:tc>
          <w:tcPr>
            <w:tcW w:w="4786" w:type="dxa"/>
            <w:vAlign w:val="center"/>
          </w:tcPr>
          <w:p w:rsidR="002F5612" w:rsidRPr="005D55D5" w:rsidRDefault="002F5612" w:rsidP="00EE2121">
            <w:r w:rsidRPr="005D55D5">
              <w:t>-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>Адрес сайта в глобальной компьютерной сети Интернет (при наличии)</w:t>
            </w:r>
          </w:p>
        </w:tc>
        <w:tc>
          <w:tcPr>
            <w:tcW w:w="4786" w:type="dxa"/>
            <w:vAlign w:val="center"/>
          </w:tcPr>
          <w:p w:rsidR="002F5612" w:rsidRPr="005D55D5" w:rsidRDefault="002F5612" w:rsidP="00EE2121">
            <w:r w:rsidRPr="005D55D5">
              <w:t>-</w:t>
            </w:r>
          </w:p>
        </w:tc>
      </w:tr>
      <w:tr w:rsidR="002F5612" w:rsidRPr="005D55D5">
        <w:tc>
          <w:tcPr>
            <w:tcW w:w="9571" w:type="dxa"/>
            <w:gridSpan w:val="2"/>
          </w:tcPr>
          <w:p w:rsidR="002F5612" w:rsidRPr="005D55D5" w:rsidRDefault="002F5612" w:rsidP="00596EF1">
            <w:pPr>
              <w:jc w:val="center"/>
            </w:pPr>
            <w:r w:rsidRPr="005D55D5">
              <w:rPr>
                <w:b/>
                <w:bCs/>
              </w:rPr>
              <w:t>Сведения о работниках заказчика (организатора)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>Фамилия, собственное имя, отчество (при наличии)</w:t>
            </w:r>
          </w:p>
        </w:tc>
        <w:tc>
          <w:tcPr>
            <w:tcW w:w="4786" w:type="dxa"/>
          </w:tcPr>
          <w:p w:rsidR="002F5612" w:rsidRDefault="0043637E" w:rsidP="00EE2121">
            <w:proofErr w:type="spellStart"/>
            <w:r>
              <w:t>Шепко</w:t>
            </w:r>
            <w:proofErr w:type="spellEnd"/>
            <w:r>
              <w:t xml:space="preserve"> Инна Владимировна</w:t>
            </w:r>
          </w:p>
          <w:p w:rsidR="002F5612" w:rsidRPr="005D55D5" w:rsidRDefault="0043637E" w:rsidP="0043637E">
            <w:proofErr w:type="spellStart"/>
            <w:r>
              <w:t>Белясов</w:t>
            </w:r>
            <w:proofErr w:type="spellEnd"/>
            <w:r w:rsidR="002F5612" w:rsidRPr="005D55D5">
              <w:t xml:space="preserve"> </w:t>
            </w:r>
            <w:r>
              <w:t>Сергей</w:t>
            </w:r>
            <w:r w:rsidR="002F5612" w:rsidRPr="005D55D5">
              <w:t xml:space="preserve"> </w:t>
            </w:r>
            <w:r>
              <w:t>Викторович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>Телефон</w:t>
            </w:r>
          </w:p>
        </w:tc>
        <w:tc>
          <w:tcPr>
            <w:tcW w:w="4786" w:type="dxa"/>
          </w:tcPr>
          <w:p w:rsidR="002F5612" w:rsidRPr="005D55D5" w:rsidRDefault="004F36F7" w:rsidP="004F36F7">
            <w:r>
              <w:t>Тел./факс</w:t>
            </w:r>
            <w:r w:rsidR="002F5612" w:rsidRPr="005D55D5">
              <w:t>8 (0222) 46-16-43</w:t>
            </w:r>
          </w:p>
        </w:tc>
      </w:tr>
      <w:tr w:rsidR="002F5612" w:rsidRPr="005D55D5">
        <w:tc>
          <w:tcPr>
            <w:tcW w:w="4785" w:type="dxa"/>
          </w:tcPr>
          <w:p w:rsidR="002F5612" w:rsidRPr="004F36F7" w:rsidRDefault="002F5612" w:rsidP="00EE2121">
            <w:r>
              <w:t>И</w:t>
            </w:r>
            <w:r w:rsidRPr="005D55D5">
              <w:t xml:space="preserve">ные сведения </w:t>
            </w:r>
          </w:p>
        </w:tc>
        <w:tc>
          <w:tcPr>
            <w:tcW w:w="4786" w:type="dxa"/>
          </w:tcPr>
          <w:p w:rsidR="002F5612" w:rsidRPr="005D55D5" w:rsidRDefault="002F5612" w:rsidP="0043637E">
            <w:r w:rsidRPr="005D55D5">
              <w:t xml:space="preserve">Консультации проводит  заместитель начальника  автохозяйства УВД  </w:t>
            </w:r>
            <w:proofErr w:type="spellStart"/>
            <w:r w:rsidRPr="005D55D5">
              <w:t>Мотульков</w:t>
            </w:r>
            <w:proofErr w:type="spellEnd"/>
            <w:r w:rsidRPr="005D55D5">
              <w:t xml:space="preserve"> Юрий Александрович  8 (0222) 4</w:t>
            </w:r>
            <w:r w:rsidR="0043637E">
              <w:t>6</w:t>
            </w:r>
            <w:r w:rsidRPr="005D55D5">
              <w:t>-</w:t>
            </w:r>
            <w:r w:rsidR="0043637E">
              <w:t>17</w:t>
            </w:r>
            <w:r w:rsidRPr="005D55D5">
              <w:t>-</w:t>
            </w:r>
            <w:r w:rsidR="0043637E">
              <w:t>07</w:t>
            </w:r>
            <w:r w:rsidRPr="005D55D5">
              <w:t>.</w:t>
            </w:r>
          </w:p>
        </w:tc>
      </w:tr>
      <w:tr w:rsidR="002F5612" w:rsidRPr="005D55D5">
        <w:tc>
          <w:tcPr>
            <w:tcW w:w="9571" w:type="dxa"/>
            <w:gridSpan w:val="2"/>
          </w:tcPr>
          <w:p w:rsidR="002F5612" w:rsidRPr="005D55D5" w:rsidRDefault="002F5612" w:rsidP="00EE2121">
            <w:pPr>
              <w:jc w:val="center"/>
            </w:pPr>
            <w:r w:rsidRPr="005D55D5">
              <w:rPr>
                <w:b/>
                <w:bCs/>
              </w:rPr>
              <w:t>Сведения об электронном аукционе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>Регистрационный номер приглашения на официальном сайте</w:t>
            </w:r>
          </w:p>
        </w:tc>
        <w:tc>
          <w:tcPr>
            <w:tcW w:w="4786" w:type="dxa"/>
          </w:tcPr>
          <w:p w:rsidR="002F5612" w:rsidRPr="005D55D5" w:rsidRDefault="002F5612" w:rsidP="00EE2121"/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 xml:space="preserve">Дата размещения приглашения на официальном сайте </w:t>
            </w:r>
          </w:p>
        </w:tc>
        <w:tc>
          <w:tcPr>
            <w:tcW w:w="4786" w:type="dxa"/>
          </w:tcPr>
          <w:p w:rsidR="002F5612" w:rsidRPr="00032CF4" w:rsidRDefault="00C40145" w:rsidP="00C40145">
            <w:r>
              <w:t>03</w:t>
            </w:r>
            <w:r w:rsidR="002F5612" w:rsidRPr="004B32F3">
              <w:t>.</w:t>
            </w:r>
            <w:r w:rsidR="00624624">
              <w:t>0</w:t>
            </w:r>
            <w:r>
              <w:t>2</w:t>
            </w:r>
            <w:r w:rsidR="002F5612" w:rsidRPr="004B32F3">
              <w:t>.201</w:t>
            </w:r>
            <w:r w:rsidR="00624624">
              <w:t>7</w:t>
            </w:r>
            <w:r w:rsidR="002F5612" w:rsidRPr="004B32F3">
              <w:t xml:space="preserve"> г.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>Регистрационный номер приглашения на электронной торговой площадке</w:t>
            </w:r>
          </w:p>
        </w:tc>
        <w:tc>
          <w:tcPr>
            <w:tcW w:w="4786" w:type="dxa"/>
          </w:tcPr>
          <w:p w:rsidR="002F5612" w:rsidRPr="005D55D5" w:rsidRDefault="002F5612" w:rsidP="00EE2121"/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bookmarkStart w:id="0" w:name="_GoBack"/>
            <w:r w:rsidRPr="005D55D5">
              <w:t>Срок для подготовки и подачи предложений</w:t>
            </w:r>
          </w:p>
        </w:tc>
        <w:tc>
          <w:tcPr>
            <w:tcW w:w="4786" w:type="dxa"/>
          </w:tcPr>
          <w:p w:rsidR="002F5612" w:rsidRPr="005D55D5" w:rsidRDefault="002F5612" w:rsidP="009A41A3">
            <w:r w:rsidRPr="004B32F3">
              <w:t xml:space="preserve">до  </w:t>
            </w:r>
            <w:r w:rsidR="00C40145">
              <w:t>1</w:t>
            </w:r>
            <w:r w:rsidR="009A41A3">
              <w:t>4</w:t>
            </w:r>
            <w:r w:rsidRPr="004B32F3">
              <w:t>.</w:t>
            </w:r>
            <w:r w:rsidR="00624624">
              <w:t>0</w:t>
            </w:r>
            <w:r w:rsidR="00C40145">
              <w:t>2</w:t>
            </w:r>
            <w:r w:rsidRPr="004B32F3">
              <w:t>.201</w:t>
            </w:r>
            <w:r w:rsidR="00624624">
              <w:t>7</w:t>
            </w:r>
            <w:r w:rsidRPr="004B32F3">
              <w:t xml:space="preserve"> г.</w:t>
            </w:r>
          </w:p>
        </w:tc>
      </w:tr>
      <w:bookmarkEnd w:id="0"/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 xml:space="preserve">Краткое наименование предмета государственной закупки </w:t>
            </w:r>
          </w:p>
        </w:tc>
        <w:tc>
          <w:tcPr>
            <w:tcW w:w="4786" w:type="dxa"/>
          </w:tcPr>
          <w:p w:rsidR="002F5612" w:rsidRPr="005D55D5" w:rsidRDefault="002F5612" w:rsidP="00C401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55D5">
              <w:rPr>
                <w:rFonts w:ascii="Times New Roman" w:hAnsi="Times New Roman" w:cs="Times New Roman"/>
                <w:sz w:val="24"/>
                <w:szCs w:val="24"/>
              </w:rPr>
              <w:t xml:space="preserve">Закупка  запасных частей и </w:t>
            </w:r>
            <w:proofErr w:type="gramStart"/>
            <w:r w:rsidRPr="005D55D5">
              <w:rPr>
                <w:rFonts w:ascii="Times New Roman" w:hAnsi="Times New Roman" w:cs="Times New Roman"/>
                <w:sz w:val="24"/>
                <w:szCs w:val="24"/>
              </w:rPr>
              <w:t>принадлежностей</w:t>
            </w:r>
            <w:proofErr w:type="gramEnd"/>
            <w:r w:rsidRPr="005D55D5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для технического обслуживания и ремонта  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марки</w:t>
            </w:r>
            <w:r w:rsidRPr="005D5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CF4">
              <w:rPr>
                <w:rFonts w:ascii="Times New Roman" w:hAnsi="Times New Roman" w:cs="Times New Roman"/>
                <w:sz w:val="24"/>
                <w:szCs w:val="24"/>
              </w:rPr>
              <w:t>Шкода.</w:t>
            </w:r>
          </w:p>
        </w:tc>
      </w:tr>
      <w:tr w:rsidR="002F5612" w:rsidRPr="005D55D5">
        <w:tc>
          <w:tcPr>
            <w:tcW w:w="4785" w:type="dxa"/>
          </w:tcPr>
          <w:p w:rsidR="002F5612" w:rsidRPr="00BB7E70" w:rsidRDefault="002F5612" w:rsidP="00EE2121">
            <w:r w:rsidRPr="00BB7E70">
              <w:t>Дата торгов</w:t>
            </w:r>
          </w:p>
        </w:tc>
        <w:tc>
          <w:tcPr>
            <w:tcW w:w="4786" w:type="dxa"/>
          </w:tcPr>
          <w:p w:rsidR="002F5612" w:rsidRPr="00BB7E70" w:rsidRDefault="009A41A3" w:rsidP="00C40145">
            <w:r>
              <w:t>21</w:t>
            </w:r>
            <w:r w:rsidR="002F5612" w:rsidRPr="00BB7E70">
              <w:t>.</w:t>
            </w:r>
            <w:r w:rsidR="00624624">
              <w:t>0</w:t>
            </w:r>
            <w:r w:rsidR="00C40145">
              <w:t>2</w:t>
            </w:r>
            <w:r w:rsidR="002F5612" w:rsidRPr="00BB7E70">
              <w:t>.201</w:t>
            </w:r>
            <w:r w:rsidR="00624624">
              <w:t>7</w:t>
            </w:r>
            <w:r w:rsidR="002F5612" w:rsidRPr="00BB7E70">
              <w:t>г.   10.00 час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596EF1">
            <w:pPr>
              <w:rPr>
                <w:highlight w:val="yellow"/>
              </w:rPr>
            </w:pPr>
            <w:r w:rsidRPr="005D55D5">
              <w:t>Принцип формирования начальной цены электронного аукциона</w:t>
            </w:r>
          </w:p>
        </w:tc>
        <w:tc>
          <w:tcPr>
            <w:tcW w:w="4786" w:type="dxa"/>
          </w:tcPr>
          <w:p w:rsidR="002F5612" w:rsidRPr="00D5453C" w:rsidRDefault="002F5612" w:rsidP="00EE2121">
            <w:pPr>
              <w:pStyle w:val="a4"/>
              <w:ind w:firstLine="0"/>
              <w:rPr>
                <w:sz w:val="24"/>
                <w:szCs w:val="24"/>
                <w:lang w:eastAsia="en-US"/>
              </w:rPr>
            </w:pPr>
            <w:r w:rsidRPr="00D5453C">
              <w:rPr>
                <w:sz w:val="24"/>
                <w:szCs w:val="24"/>
                <w:lang w:eastAsia="en-US"/>
              </w:rPr>
              <w:t>Начальной ценой электронного аукциона является наименьшая цена из предложений участников, допущенных к торгам.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>Шаг электронного аукциона</w:t>
            </w:r>
          </w:p>
        </w:tc>
        <w:tc>
          <w:tcPr>
            <w:tcW w:w="4786" w:type="dxa"/>
          </w:tcPr>
          <w:p w:rsidR="002F5612" w:rsidRPr="005D55D5" w:rsidRDefault="002F5612" w:rsidP="00EE2121">
            <w:pPr>
              <w:rPr>
                <w:highlight w:val="yellow"/>
              </w:rPr>
            </w:pPr>
            <w:r w:rsidRPr="005D55D5">
              <w:t>Составляет 0,1% от начальной цены электронного аукциона.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>Наименование валюты, в которой должна быть выражена ставка</w:t>
            </w:r>
          </w:p>
        </w:tc>
        <w:tc>
          <w:tcPr>
            <w:tcW w:w="4786" w:type="dxa"/>
          </w:tcPr>
          <w:p w:rsidR="002F5612" w:rsidRPr="0043637E" w:rsidRDefault="002F5612" w:rsidP="00EE2121">
            <w:pPr>
              <w:rPr>
                <w:lang w:val="en-US"/>
              </w:rPr>
            </w:pPr>
            <w:r w:rsidRPr="005D55D5">
              <w:t>Белорусский рубль</w:t>
            </w:r>
            <w:r w:rsidR="0043637E">
              <w:t>(</w:t>
            </w:r>
            <w:r w:rsidR="0043637E">
              <w:rPr>
                <w:lang w:val="en-US"/>
              </w:rPr>
              <w:t>BYN)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596EF1">
            <w:pPr>
              <w:rPr>
                <w:lang w:val="en-US"/>
              </w:rPr>
            </w:pPr>
            <w:r w:rsidRPr="005D55D5">
              <w:t>Ориентировочная стоимость закупки</w:t>
            </w:r>
          </w:p>
        </w:tc>
        <w:tc>
          <w:tcPr>
            <w:tcW w:w="4786" w:type="dxa"/>
          </w:tcPr>
          <w:p w:rsidR="002F5612" w:rsidRPr="005D55D5" w:rsidRDefault="002F5612" w:rsidP="00EE2121">
            <w:pPr>
              <w:ind w:hanging="18"/>
              <w:rPr>
                <w:color w:val="FF0000"/>
              </w:rPr>
            </w:pP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EE2121">
            <w:r w:rsidRPr="005D55D5">
              <w:t>Условие применения преференциальной поправки</w:t>
            </w:r>
          </w:p>
        </w:tc>
        <w:tc>
          <w:tcPr>
            <w:tcW w:w="4786" w:type="dxa"/>
          </w:tcPr>
          <w:p w:rsidR="002F5612" w:rsidRPr="006157E3" w:rsidRDefault="002F5612" w:rsidP="00EE2121">
            <w:pPr>
              <w:jc w:val="both"/>
            </w:pPr>
            <w:r w:rsidRPr="006157E3">
              <w:rPr>
                <w:color w:val="000000"/>
              </w:rPr>
              <w:t>К цене предложения участника применяется преференциальная поправка в размере</w:t>
            </w:r>
            <w:r w:rsidRPr="006157E3">
              <w:t>:</w:t>
            </w:r>
          </w:p>
          <w:p w:rsidR="002F5612" w:rsidRPr="006157E3" w:rsidRDefault="002F5612" w:rsidP="00EE2121">
            <w:pPr>
              <w:jc w:val="both"/>
              <w:rPr>
                <w:color w:val="000000"/>
              </w:rPr>
            </w:pPr>
            <w:r w:rsidRPr="006157E3">
              <w:rPr>
                <w:color w:val="000000"/>
              </w:rPr>
              <w:t>- 15 процентов - в случае предложения им товаров (работ, услуг) происхождения Республики Беларусь и (или) стран, которым в Республике Беларусь предоставляется национальный режим в соответствии</w:t>
            </w:r>
            <w:r w:rsidR="0043637E" w:rsidRPr="0043637E">
              <w:rPr>
                <w:color w:val="000000"/>
              </w:rPr>
              <w:t xml:space="preserve"> </w:t>
            </w:r>
            <w:r w:rsidRPr="006157E3">
              <w:rPr>
                <w:color w:val="000000"/>
              </w:rPr>
              <w:t>с международными договорами Республики Беларусь;</w:t>
            </w:r>
          </w:p>
          <w:p w:rsidR="002F5612" w:rsidRPr="006157E3" w:rsidRDefault="002F5612" w:rsidP="00EE2121">
            <w:pPr>
              <w:jc w:val="both"/>
              <w:rPr>
                <w:color w:val="000000"/>
              </w:rPr>
            </w:pPr>
            <w:r w:rsidRPr="006157E3">
              <w:rPr>
                <w:color w:val="000000"/>
              </w:rPr>
              <w:t xml:space="preserve">- 25 процентов - в случае предложения им товаров (работ, услуг) собственного производства организаций, в которых численность инвалидов составляет не менее 50 процентов от списочной численности </w:t>
            </w:r>
            <w:r w:rsidRPr="006157E3">
              <w:rPr>
                <w:color w:val="000000"/>
              </w:rPr>
              <w:lastRenderedPageBreak/>
              <w:t>работников.</w:t>
            </w:r>
          </w:p>
          <w:p w:rsidR="002F5612" w:rsidRPr="006157E3" w:rsidRDefault="002F5612" w:rsidP="00EE2121">
            <w:pPr>
              <w:jc w:val="both"/>
              <w:rPr>
                <w:color w:val="000000"/>
              </w:rPr>
            </w:pPr>
            <w:r w:rsidRPr="006157E3">
              <w:rPr>
                <w:color w:val="000000"/>
              </w:rPr>
              <w:t>При заявлении участником в первом разделе предложения о своем праве на применение преференциальной поправки к цене своего предложения в размере 15 или 25 процентов согласно законодательству, участник обязан представить во втором разделе своего предложения следующие документы:</w:t>
            </w:r>
          </w:p>
          <w:p w:rsidR="002F5612" w:rsidRDefault="002F5612" w:rsidP="00EB51F2">
            <w:pPr>
              <w:jc w:val="both"/>
              <w:rPr>
                <w:color w:val="000000"/>
              </w:rPr>
            </w:pPr>
            <w:r w:rsidRPr="006157E3">
              <w:rPr>
                <w:color w:val="000000"/>
              </w:rPr>
              <w:t>– сертификат о происхождении товара формы СТ-1 или сертификат продукции собственного производства, выданный Белорусской торгово-промышленной палатой или ее представительствами и филиалами</w:t>
            </w:r>
            <w:r>
              <w:rPr>
                <w:color w:val="000000"/>
              </w:rPr>
              <w:t>;</w:t>
            </w:r>
          </w:p>
          <w:p w:rsidR="002F5612" w:rsidRDefault="002F5612" w:rsidP="00EB51F2">
            <w:pPr>
              <w:jc w:val="both"/>
              <w:rPr>
                <w:color w:val="000000"/>
                <w:highlight w:val="yellow"/>
              </w:rPr>
            </w:pPr>
            <w:r w:rsidRPr="006157E3">
              <w:rPr>
                <w:color w:val="000000"/>
              </w:rPr>
              <w:t xml:space="preserve">– </w:t>
            </w:r>
            <w:r w:rsidRPr="00EB51F2">
              <w:rPr>
                <w:color w:val="000000"/>
              </w:rPr>
              <w:t>в случае предложения товаров (работ, услуг) собственного производства организаций, в которых численность инвалидов составляет не менее 50 процентов от списочной численности работников</w:t>
            </w:r>
          </w:p>
          <w:p w:rsidR="002F5612" w:rsidRPr="005D55D5" w:rsidRDefault="002F5612" w:rsidP="00EB51F2">
            <w:pPr>
              <w:jc w:val="both"/>
              <w:rPr>
                <w:color w:val="000000"/>
              </w:rPr>
            </w:pPr>
            <w:r w:rsidRPr="00EB51F2">
              <w:rPr>
                <w:color w:val="000000"/>
              </w:rPr>
              <w:t>– кроме вышеуказанных документов, справка, подписанная руководителем подобной организации.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596EF1">
            <w:r w:rsidRPr="005D55D5">
              <w:lastRenderedPageBreak/>
              <w:t>Размер оплаты услуг оператора электронной торговой площадки</w:t>
            </w:r>
          </w:p>
        </w:tc>
        <w:tc>
          <w:tcPr>
            <w:tcW w:w="4786" w:type="dxa"/>
            <w:vAlign w:val="center"/>
          </w:tcPr>
          <w:p w:rsidR="002F5612" w:rsidRPr="005D55D5" w:rsidRDefault="002F5612" w:rsidP="00EE2121">
            <w:pPr>
              <w:ind w:hanging="18"/>
            </w:pPr>
            <w:r w:rsidRPr="005D55D5">
              <w:t>Определяется оператором электронной торговой площадки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596EF1">
            <w:pPr>
              <w:rPr>
                <w:lang w:val="en-US"/>
              </w:rPr>
            </w:pPr>
            <w:r w:rsidRPr="005D55D5">
              <w:t>Размер оплаты услуг организатора</w:t>
            </w:r>
          </w:p>
        </w:tc>
        <w:tc>
          <w:tcPr>
            <w:tcW w:w="4786" w:type="dxa"/>
          </w:tcPr>
          <w:p w:rsidR="002F5612" w:rsidRPr="005D55D5" w:rsidRDefault="002F5612" w:rsidP="00EE2121">
            <w:pPr>
              <w:ind w:hanging="18"/>
            </w:pPr>
            <w:r w:rsidRPr="005D55D5">
              <w:t>-</w:t>
            </w:r>
          </w:p>
        </w:tc>
      </w:tr>
      <w:tr w:rsidR="002F5612" w:rsidRPr="005D55D5">
        <w:tc>
          <w:tcPr>
            <w:tcW w:w="4785" w:type="dxa"/>
          </w:tcPr>
          <w:p w:rsidR="002F5612" w:rsidRPr="005D55D5" w:rsidRDefault="002F5612" w:rsidP="00596EF1">
            <w:pPr>
              <w:rPr>
                <w:lang w:val="en-US"/>
              </w:rPr>
            </w:pPr>
            <w:r w:rsidRPr="005D55D5">
              <w:t>Требования к составу участников</w:t>
            </w:r>
          </w:p>
        </w:tc>
        <w:tc>
          <w:tcPr>
            <w:tcW w:w="4786" w:type="dxa"/>
          </w:tcPr>
          <w:p w:rsidR="002F5612" w:rsidRPr="005D55D5" w:rsidRDefault="002F5612" w:rsidP="00EE2121">
            <w:pPr>
              <w:pStyle w:val="ConsPlusCell"/>
              <w:jc w:val="both"/>
            </w:pPr>
            <w:r w:rsidRPr="005D55D5">
              <w:t xml:space="preserve">Статья 14  Закон Республики Беларусь от 13.07.2012г. № 419-З </w:t>
            </w:r>
          </w:p>
          <w:p w:rsidR="002F5612" w:rsidRPr="005D55D5" w:rsidRDefault="002F5612" w:rsidP="00EE2121">
            <w:pPr>
              <w:jc w:val="both"/>
            </w:pPr>
            <w:r w:rsidRPr="005D55D5">
              <w:t>«О государственных закупках товаров (работ, услуг)».</w:t>
            </w:r>
          </w:p>
        </w:tc>
      </w:tr>
      <w:tr w:rsidR="00624624" w:rsidRPr="002C0955" w:rsidTr="004F36F7">
        <w:trPr>
          <w:trHeight w:val="698"/>
        </w:trPr>
        <w:tc>
          <w:tcPr>
            <w:tcW w:w="4785" w:type="dxa"/>
          </w:tcPr>
          <w:p w:rsidR="00624624" w:rsidRPr="005D55D5" w:rsidRDefault="00624624" w:rsidP="00596EF1">
            <w:r w:rsidRPr="005D55D5">
              <w:t>Требования к квалификационным данным участника</w:t>
            </w:r>
          </w:p>
        </w:tc>
        <w:tc>
          <w:tcPr>
            <w:tcW w:w="4786" w:type="dxa"/>
          </w:tcPr>
          <w:p w:rsidR="00624624" w:rsidRPr="00A46AE6" w:rsidRDefault="00624624" w:rsidP="00624624">
            <w:pPr>
              <w:pStyle w:val="ConsPlusNonformat"/>
              <w:ind w:firstLine="709"/>
              <w:jc w:val="both"/>
              <w:rPr>
                <w:iCs/>
              </w:rPr>
            </w:pPr>
            <w:r w:rsidRPr="00A46AE6">
              <w:rPr>
                <w:rFonts w:ascii="Times New Roman" w:hAnsi="Times New Roman" w:cs="Times New Roman"/>
                <w:iCs/>
                <w:sz w:val="24"/>
                <w:szCs w:val="24"/>
              </w:rPr>
              <w:t>Для подтверждения своих квалификационных данных участник во 2 разделе предложения  представляет следующие документы:</w:t>
            </w:r>
            <w:r w:rsidRPr="00A46AE6">
              <w:rPr>
                <w:iCs/>
              </w:rPr>
              <w:t xml:space="preserve"> </w:t>
            </w:r>
          </w:p>
          <w:p w:rsidR="00624624" w:rsidRPr="00A46AE6" w:rsidRDefault="00624624" w:rsidP="00624624">
            <w:pPr>
              <w:pStyle w:val="ConsPlusNonforma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A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копию свидетельства о государственной регистрации и разрешения (лицензии) и иной документ предусмотренный законодательством на право осуществления данной деятельностью; </w:t>
            </w:r>
          </w:p>
          <w:p w:rsidR="00624624" w:rsidRPr="00A46AE6" w:rsidRDefault="00624624" w:rsidP="00624624">
            <w:pPr>
              <w:pStyle w:val="ConsPlusNonformat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gramStart"/>
            <w:r w:rsidRPr="00A46A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справку об отсутствии задолженности по уплате налогов, сборов (пошлин), просроченной задолженности по бюджетным займам и бюджетным ссудам, задолженности по платежам в бюджет в связи с неисполнением или ненадлежащим исполнением ранее заключенных договоров в соответствии с законодательством страны, резидентом которой он является, </w:t>
            </w:r>
            <w:r w:rsidRPr="00A46A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 1-е число месяца, предшествующего дню подачи предложения (справка из  банка, ИМНС);</w:t>
            </w:r>
            <w:proofErr w:type="gramEnd"/>
          </w:p>
          <w:p w:rsidR="00624624" w:rsidRPr="00A46AE6" w:rsidRDefault="00624624" w:rsidP="00624624">
            <w:pPr>
              <w:pStyle w:val="ConsPlusNonforma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A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заявление о том, что участник не был </w:t>
            </w:r>
            <w:r w:rsidRPr="00A46AE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признан судом экономически несостоятельным или банкротом, не находится на любой стадии ликвидации или реорганизации, а также не включен в реестр коммерческих организаций и индивидуальных предпринимателей с повышенным риском совершения правонарушений в экономической сфере;</w:t>
            </w:r>
          </w:p>
          <w:p w:rsidR="00624624" w:rsidRPr="00A46AE6" w:rsidRDefault="00624624" w:rsidP="00624624">
            <w:pPr>
              <w:adjustRightInd w:val="0"/>
            </w:pPr>
            <w:r w:rsidRPr="00A46AE6">
              <w:t xml:space="preserve">- требования к системе контроля качества закупаемых товаров (выполняемых работ, оказываемых услуг): </w:t>
            </w:r>
            <w:r w:rsidRPr="001131A0">
              <w:rPr>
                <w:b/>
              </w:rPr>
              <w:t>приобретаемый товар должен по качеству соответствовать требованиям, предъявляемым к подобному виду товара (ГОСТ, ТУ и т.д.), что подтверждается декларациями соответствия, сертификатами соответствия товара (работ, услуг)</w:t>
            </w:r>
            <w:r w:rsidRPr="00A46AE6">
              <w:t xml:space="preserve">, в случаях, когда их наличие обусловлено требованием законодательства. </w:t>
            </w:r>
          </w:p>
          <w:p w:rsidR="00624624" w:rsidRPr="00A46AE6" w:rsidRDefault="00624624" w:rsidP="00624624">
            <w:pPr>
              <w:adjustRightInd w:val="0"/>
            </w:pPr>
            <w:r w:rsidRPr="00A46AE6">
              <w:t>Основные характеристики должны соответствовать существенным требованиям безопасности,  а их применение по назначению обеспечивать соблюдение существенных требований безопасности, санитарных норм.</w:t>
            </w:r>
          </w:p>
          <w:p w:rsidR="00624624" w:rsidRPr="00A46AE6" w:rsidRDefault="00624624" w:rsidP="00624624">
            <w:pPr>
              <w:adjustRightInd w:val="0"/>
            </w:pPr>
            <w:r w:rsidRPr="00A46AE6">
              <w:t>- участник может представить другие документы, которые сочтет необходимым представить в подтверждение своей квалификации.</w:t>
            </w:r>
          </w:p>
          <w:p w:rsidR="00624624" w:rsidRPr="00A46AE6" w:rsidRDefault="00624624" w:rsidP="00624624">
            <w:pPr>
              <w:pStyle w:val="ConsPlusNonforma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AE6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Участник, не соответствующий квалификационным требованиям, отказавшийся подтвердить или не подтвердивший свои квалификационные данные, отклоняются заказчиком от дальнейшего участия в процедуре закупки.</w:t>
            </w:r>
          </w:p>
          <w:p w:rsidR="00624624" w:rsidRPr="00A46AE6" w:rsidRDefault="00624624" w:rsidP="00624624">
            <w:pPr>
              <w:autoSpaceDE w:val="0"/>
              <w:autoSpaceDN w:val="0"/>
              <w:adjustRightInd w:val="0"/>
              <w:jc w:val="both"/>
            </w:pPr>
          </w:p>
        </w:tc>
      </w:tr>
      <w:tr w:rsidR="002F5612" w:rsidRPr="002C0955">
        <w:tc>
          <w:tcPr>
            <w:tcW w:w="4785" w:type="dxa"/>
          </w:tcPr>
          <w:p w:rsidR="002F5612" w:rsidRPr="005D55D5" w:rsidRDefault="002F5612" w:rsidP="00EE2121">
            <w:r w:rsidRPr="005D55D5">
              <w:lastRenderedPageBreak/>
              <w:t>Иные сведения</w:t>
            </w:r>
          </w:p>
        </w:tc>
        <w:tc>
          <w:tcPr>
            <w:tcW w:w="4786" w:type="dxa"/>
          </w:tcPr>
          <w:p w:rsidR="002F5612" w:rsidRPr="00B36096" w:rsidRDefault="002F5612" w:rsidP="00EE2121">
            <w:pPr>
              <w:jc w:val="both"/>
            </w:pPr>
            <w:r w:rsidRPr="00B36096">
              <w:t>-  закупаемый товар должен отвечать стандартам и нормам, действующим в Республике Беларусь, подтверждающие документы должны быть представлены во втором разделе;</w:t>
            </w:r>
          </w:p>
          <w:p w:rsidR="002F5612" w:rsidRPr="00B36096" w:rsidRDefault="002F5612" w:rsidP="00EE2121">
            <w:pPr>
              <w:jc w:val="both"/>
            </w:pPr>
            <w:r w:rsidRPr="00B36096">
              <w:t>- заказчик вправе изменить объем предмета закупки не более чем на 10 % согласно п.4 ст.20 Закона Республики Беларусь от 13 июля 2012 года «О государственных закупках товаров (работ, услуг)»;</w:t>
            </w:r>
          </w:p>
          <w:p w:rsidR="002F5612" w:rsidRPr="00B36096" w:rsidRDefault="002F5612" w:rsidP="00EE2121">
            <w:pPr>
              <w:widowControl w:val="0"/>
              <w:autoSpaceDE w:val="0"/>
              <w:autoSpaceDN w:val="0"/>
              <w:adjustRightInd w:val="0"/>
              <w:jc w:val="both"/>
            </w:pPr>
            <w:r w:rsidRPr="00B36096">
              <w:t>- заказчик вправе отменить процедуру закупки на любом этапе её проведения согласно п.5 ст.21 Закона Республики Беларусь от 13 июля 2012 года «О государственных закупках товаров (работ, услуг)»;</w:t>
            </w:r>
          </w:p>
          <w:p w:rsidR="002F5612" w:rsidRPr="00B36096" w:rsidRDefault="002F5612" w:rsidP="00EE2121">
            <w:pPr>
              <w:widowControl w:val="0"/>
              <w:autoSpaceDE w:val="0"/>
              <w:autoSpaceDN w:val="0"/>
              <w:adjustRightInd w:val="0"/>
              <w:jc w:val="both"/>
            </w:pPr>
            <w:r w:rsidRPr="00B36096">
              <w:lastRenderedPageBreak/>
              <w:t>- в цену предложения должны быть включены кроме стоимости самих товаров расходы на упаковку, погрузочные работы, доставку, страхование, уплату пошлин, налогов (в том числе НДС), сборов и других обязательных платежей в республиканский и (или) местные бюджеты, в том числе государственные целевые бюджетные фонды, государственные внебюджетные и инновационные фонды.</w:t>
            </w:r>
          </w:p>
          <w:p w:rsidR="002F5612" w:rsidRPr="00B36096" w:rsidRDefault="002F5612" w:rsidP="00EE2121">
            <w:pPr>
              <w:widowControl w:val="0"/>
              <w:autoSpaceDE w:val="0"/>
              <w:autoSpaceDN w:val="0"/>
              <w:adjustRightInd w:val="0"/>
              <w:jc w:val="both"/>
            </w:pPr>
            <w:r w:rsidRPr="00B36096">
              <w:t xml:space="preserve">- предложение должно быть предоставлено </w:t>
            </w:r>
            <w:r w:rsidRPr="00B36096">
              <w:rPr>
                <w:b/>
                <w:bCs/>
                <w:u w:val="single"/>
              </w:rPr>
              <w:t>на весь объем товара</w:t>
            </w:r>
            <w:r w:rsidRPr="00B36096">
              <w:t>, закупаемого по лоту. Участник может принимать участие в процедуре закупки как по одному, так и по нескольким лотам</w:t>
            </w:r>
            <w:r>
              <w:t>.</w:t>
            </w:r>
          </w:p>
        </w:tc>
      </w:tr>
      <w:tr w:rsidR="002F5612" w:rsidRPr="002C0955">
        <w:tc>
          <w:tcPr>
            <w:tcW w:w="9571" w:type="dxa"/>
            <w:gridSpan w:val="2"/>
          </w:tcPr>
          <w:p w:rsidR="002F5612" w:rsidRPr="002C0955" w:rsidRDefault="002F5612" w:rsidP="00D33283">
            <w:pPr>
              <w:jc w:val="center"/>
              <w:rPr>
                <w:highlight w:val="yellow"/>
              </w:rPr>
            </w:pPr>
            <w:r w:rsidRPr="005D55D5">
              <w:rPr>
                <w:b/>
                <w:bCs/>
              </w:rPr>
              <w:lastRenderedPageBreak/>
              <w:t>Сведения о предмете закупки</w:t>
            </w:r>
          </w:p>
        </w:tc>
      </w:tr>
      <w:tr w:rsidR="002F5612" w:rsidRPr="002C0955">
        <w:tc>
          <w:tcPr>
            <w:tcW w:w="9571" w:type="dxa"/>
            <w:gridSpan w:val="2"/>
          </w:tcPr>
          <w:p w:rsidR="002F5612" w:rsidRPr="00816BF5" w:rsidRDefault="002F5612" w:rsidP="00596EF1">
            <w:pPr>
              <w:jc w:val="center"/>
              <w:rPr>
                <w:b/>
                <w:bCs/>
                <w:highlight w:val="yellow"/>
              </w:rPr>
            </w:pPr>
            <w:r w:rsidRPr="00816BF5">
              <w:rPr>
                <w:b/>
                <w:bCs/>
              </w:rPr>
              <w:t>Лот № 1</w:t>
            </w:r>
          </w:p>
        </w:tc>
      </w:tr>
      <w:tr w:rsidR="002F5612" w:rsidRPr="002C0955">
        <w:tc>
          <w:tcPr>
            <w:tcW w:w="4785" w:type="dxa"/>
          </w:tcPr>
          <w:p w:rsidR="002F5612" w:rsidRPr="005D55D5" w:rsidRDefault="002F5612" w:rsidP="00EE2121">
            <w:r w:rsidRPr="005D55D5">
              <w:t>Наименование товаров (работ, услуг)</w:t>
            </w:r>
          </w:p>
        </w:tc>
        <w:tc>
          <w:tcPr>
            <w:tcW w:w="4786" w:type="dxa"/>
          </w:tcPr>
          <w:p w:rsidR="002F5612" w:rsidRPr="002C0955" w:rsidRDefault="002F5612" w:rsidP="00A84590">
            <w:pPr>
              <w:jc w:val="both"/>
              <w:rPr>
                <w:highlight w:val="yellow"/>
              </w:rPr>
            </w:pPr>
            <w:r>
              <w:rPr>
                <w:b/>
                <w:bCs/>
              </w:rPr>
              <w:t>З</w:t>
            </w:r>
            <w:r w:rsidRPr="002C0955">
              <w:rPr>
                <w:b/>
                <w:bCs/>
              </w:rPr>
              <w:t>апасн</w:t>
            </w:r>
            <w:r>
              <w:rPr>
                <w:b/>
                <w:bCs/>
              </w:rPr>
              <w:t>ые</w:t>
            </w:r>
            <w:r w:rsidRPr="002C0955">
              <w:rPr>
                <w:b/>
                <w:bCs/>
              </w:rPr>
              <w:t xml:space="preserve"> част</w:t>
            </w:r>
            <w:r>
              <w:rPr>
                <w:b/>
                <w:bCs/>
              </w:rPr>
              <w:t>и</w:t>
            </w:r>
            <w:r w:rsidRPr="002C0955">
              <w:rPr>
                <w:b/>
                <w:bCs/>
              </w:rPr>
              <w:t xml:space="preserve"> для автомобилей марки </w:t>
            </w:r>
            <w:proofErr w:type="gramStart"/>
            <w:r w:rsidR="00A84590">
              <w:rPr>
                <w:b/>
                <w:bCs/>
              </w:rPr>
              <w:t>Шкода</w:t>
            </w:r>
            <w:proofErr w:type="gramEnd"/>
          </w:p>
        </w:tc>
      </w:tr>
      <w:tr w:rsidR="002F5612" w:rsidRPr="002C0955">
        <w:tc>
          <w:tcPr>
            <w:tcW w:w="4785" w:type="dxa"/>
          </w:tcPr>
          <w:p w:rsidR="002F5612" w:rsidRPr="005D55D5" w:rsidRDefault="002F5612" w:rsidP="00596EF1">
            <w:r w:rsidRPr="005D55D5"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786" w:type="dxa"/>
          </w:tcPr>
          <w:p w:rsidR="002F5612" w:rsidRPr="002C0955" w:rsidRDefault="002F5612" w:rsidP="008F6932">
            <w:pPr>
              <w:jc w:val="both"/>
              <w:rPr>
                <w:highlight w:val="yellow"/>
              </w:rPr>
            </w:pPr>
            <w:r>
              <w:t>Согласно приложению №1 (спецификации)</w:t>
            </w:r>
          </w:p>
        </w:tc>
      </w:tr>
      <w:tr w:rsidR="00A84590" w:rsidRPr="002C0955">
        <w:tc>
          <w:tcPr>
            <w:tcW w:w="4785" w:type="dxa"/>
          </w:tcPr>
          <w:p w:rsidR="00A84590" w:rsidRPr="005D55D5" w:rsidRDefault="00A84590" w:rsidP="00596EF1">
            <w:r w:rsidRPr="005D55D5">
              <w:t>Код по ОКРБ 007-20</w:t>
            </w:r>
            <w:r>
              <w:t>12</w:t>
            </w:r>
            <w:r w:rsidRPr="005D55D5">
              <w:t xml:space="preserve"> (подвид)</w:t>
            </w:r>
          </w:p>
        </w:tc>
        <w:tc>
          <w:tcPr>
            <w:tcW w:w="4786" w:type="dxa"/>
          </w:tcPr>
          <w:p w:rsidR="00A84590" w:rsidRPr="005D55D5" w:rsidRDefault="00A84590" w:rsidP="000E4270">
            <w:pPr>
              <w:jc w:val="both"/>
            </w:pPr>
            <w:proofErr w:type="gramStart"/>
            <w:r w:rsidRPr="00896990">
              <w:rPr>
                <w:b/>
              </w:rPr>
              <w:t xml:space="preserve">1)29.31.21.350;  </w:t>
            </w:r>
            <w:r>
              <w:rPr>
                <w:b/>
              </w:rPr>
              <w:t xml:space="preserve"> 2</w:t>
            </w:r>
            <w:r>
              <w:rPr>
                <w:b/>
                <w:noProof/>
                <w:color w:val="000000"/>
              </w:rPr>
              <w:t>)</w:t>
            </w:r>
            <w:r w:rsidRPr="00817960">
              <w:rPr>
                <w:b/>
              </w:rPr>
              <w:t>29.31.22.770</w:t>
            </w:r>
            <w:r>
              <w:rPr>
                <w:b/>
              </w:rPr>
              <w:t xml:space="preserve">; </w:t>
            </w:r>
            <w:r w:rsidRPr="00896990">
              <w:rPr>
                <w:b/>
              </w:rPr>
              <w:t xml:space="preserve"> </w:t>
            </w:r>
            <w:r>
              <w:rPr>
                <w:b/>
              </w:rPr>
              <w:t xml:space="preserve">  3</w:t>
            </w:r>
            <w:r w:rsidRPr="00896990">
              <w:rPr>
                <w:b/>
              </w:rPr>
              <w:t xml:space="preserve">)29.31.21.750;    </w:t>
            </w:r>
            <w:r>
              <w:rPr>
                <w:b/>
              </w:rPr>
              <w:t>4</w:t>
            </w:r>
            <w:r w:rsidRPr="00896990">
              <w:rPr>
                <w:b/>
              </w:rPr>
              <w:t xml:space="preserve">)29.31.22.350;     </w:t>
            </w:r>
            <w:r>
              <w:rPr>
                <w:b/>
              </w:rPr>
              <w:t>5</w:t>
            </w:r>
            <w:r w:rsidRPr="00896990">
              <w:rPr>
                <w:b/>
              </w:rPr>
              <w:t xml:space="preserve">)29.31.22.550;      </w:t>
            </w:r>
            <w:r>
              <w:rPr>
                <w:b/>
              </w:rPr>
              <w:t>6</w:t>
            </w:r>
            <w:r w:rsidRPr="00896990">
              <w:rPr>
                <w:b/>
              </w:rPr>
              <w:t xml:space="preserve">)29.31.22.750;     </w:t>
            </w:r>
            <w:r>
              <w:rPr>
                <w:b/>
              </w:rPr>
              <w:t>7</w:t>
            </w:r>
            <w:r w:rsidRPr="00896990">
              <w:rPr>
                <w:b/>
              </w:rPr>
              <w:t>)29.31.23.500</w:t>
            </w:r>
            <w:r>
              <w:rPr>
                <w:b/>
              </w:rPr>
              <w:t>;       8</w:t>
            </w:r>
            <w:r w:rsidRPr="00896990">
              <w:rPr>
                <w:b/>
              </w:rPr>
              <w:t xml:space="preserve">)29.31.23.700; </w:t>
            </w:r>
            <w:r>
              <w:rPr>
                <w:b/>
              </w:rPr>
              <w:t xml:space="preserve">      9</w:t>
            </w:r>
            <w:r w:rsidRPr="00896990">
              <w:rPr>
                <w:b/>
              </w:rPr>
              <w:t>)29.31.30.300;</w:t>
            </w:r>
            <w:r>
              <w:rPr>
                <w:b/>
              </w:rPr>
              <w:t xml:space="preserve">       </w:t>
            </w:r>
            <w:r w:rsidRPr="00896990">
              <w:rPr>
                <w:b/>
              </w:rPr>
              <w:t xml:space="preserve"> </w:t>
            </w:r>
            <w:r>
              <w:rPr>
                <w:b/>
              </w:rPr>
              <w:t>10</w:t>
            </w:r>
            <w:r w:rsidRPr="00896990">
              <w:rPr>
                <w:b/>
              </w:rPr>
              <w:t xml:space="preserve">)29.31.30.500; </w:t>
            </w:r>
            <w:r>
              <w:rPr>
                <w:b/>
              </w:rPr>
              <w:t xml:space="preserve">     </w:t>
            </w:r>
            <w:r w:rsidRPr="00896990">
              <w:rPr>
                <w:b/>
              </w:rPr>
              <w:t>1</w:t>
            </w:r>
            <w:r>
              <w:rPr>
                <w:b/>
              </w:rPr>
              <w:t>1)29.32.20.900;  1</w:t>
            </w:r>
            <w:r w:rsidRPr="00896990">
              <w:rPr>
                <w:b/>
              </w:rPr>
              <w:t>2)29.32.30.230</w:t>
            </w:r>
            <w:r>
              <w:rPr>
                <w:b/>
              </w:rPr>
              <w:t xml:space="preserve">;  </w:t>
            </w:r>
            <w:r w:rsidRPr="00896990">
              <w:rPr>
                <w:b/>
              </w:rPr>
              <w:t>13)29.32.30.250</w:t>
            </w:r>
            <w:r>
              <w:rPr>
                <w:b/>
              </w:rPr>
              <w:t xml:space="preserve">;  </w:t>
            </w:r>
            <w:r w:rsidRPr="00896990">
              <w:rPr>
                <w:b/>
              </w:rPr>
              <w:t>1</w:t>
            </w:r>
            <w:r>
              <w:rPr>
                <w:b/>
              </w:rPr>
              <w:t>4</w:t>
            </w:r>
            <w:r w:rsidRPr="00896990">
              <w:rPr>
                <w:b/>
              </w:rPr>
              <w:t>)29.32.30.350;   1</w:t>
            </w:r>
            <w:r>
              <w:rPr>
                <w:b/>
              </w:rPr>
              <w:t>5</w:t>
            </w:r>
            <w:r w:rsidRPr="00896990">
              <w:rPr>
                <w:b/>
              </w:rPr>
              <w:t>)29.32.30.400;    1</w:t>
            </w:r>
            <w:r>
              <w:rPr>
                <w:b/>
              </w:rPr>
              <w:t>6</w:t>
            </w:r>
            <w:r w:rsidRPr="00896990">
              <w:rPr>
                <w:b/>
              </w:rPr>
              <w:t xml:space="preserve">)29.32.30.500;  </w:t>
            </w:r>
            <w:r>
              <w:rPr>
                <w:b/>
              </w:rPr>
              <w:t xml:space="preserve"> </w:t>
            </w:r>
            <w:r w:rsidRPr="00896990">
              <w:rPr>
                <w:b/>
              </w:rPr>
              <w:t xml:space="preserve"> 1</w:t>
            </w:r>
            <w:r>
              <w:rPr>
                <w:b/>
              </w:rPr>
              <w:t>7</w:t>
            </w:r>
            <w:r w:rsidRPr="00896990">
              <w:rPr>
                <w:b/>
              </w:rPr>
              <w:t>)29.32.30.610</w:t>
            </w:r>
            <w:r>
              <w:rPr>
                <w:b/>
              </w:rPr>
              <w:t xml:space="preserve">;      </w:t>
            </w:r>
            <w:r w:rsidRPr="00896990">
              <w:rPr>
                <w:b/>
              </w:rPr>
              <w:t>1</w:t>
            </w:r>
            <w:r>
              <w:rPr>
                <w:b/>
              </w:rPr>
              <w:t>8</w:t>
            </w:r>
            <w:r w:rsidRPr="00896990">
              <w:rPr>
                <w:b/>
              </w:rPr>
              <w:t xml:space="preserve">)29.32.30.630; </w:t>
            </w:r>
            <w:r>
              <w:rPr>
                <w:b/>
              </w:rPr>
              <w:t xml:space="preserve">    19</w:t>
            </w:r>
            <w:r w:rsidRPr="00896990">
              <w:rPr>
                <w:b/>
              </w:rPr>
              <w:t xml:space="preserve">)29.32.30.650; </w:t>
            </w:r>
            <w:r>
              <w:rPr>
                <w:b/>
              </w:rPr>
              <w:t xml:space="preserve">        </w:t>
            </w:r>
            <w:r w:rsidRPr="00896990">
              <w:rPr>
                <w:b/>
              </w:rPr>
              <w:t>2</w:t>
            </w:r>
            <w:r>
              <w:rPr>
                <w:b/>
              </w:rPr>
              <w:t>0</w:t>
            </w:r>
            <w:r w:rsidRPr="00896990">
              <w:rPr>
                <w:b/>
              </w:rPr>
              <w:t xml:space="preserve">)29.32.30.670; </w:t>
            </w:r>
            <w:r>
              <w:rPr>
                <w:b/>
              </w:rPr>
              <w:t xml:space="preserve">   21)29.32.30.910;             22</w:t>
            </w:r>
            <w:r w:rsidRPr="001439A8">
              <w:rPr>
                <w:b/>
              </w:rPr>
              <w:t>)</w:t>
            </w:r>
            <w:r w:rsidRPr="001439A8">
              <w:rPr>
                <w:b/>
                <w:noProof/>
                <w:color w:val="000000"/>
              </w:rPr>
              <w:t>22.19.40.300</w:t>
            </w:r>
            <w:r>
              <w:rPr>
                <w:b/>
                <w:noProof/>
                <w:color w:val="000000"/>
              </w:rPr>
              <w:t xml:space="preserve">;    </w:t>
            </w:r>
            <w:r>
              <w:rPr>
                <w:b/>
              </w:rPr>
              <w:t>23)</w:t>
            </w:r>
            <w:r w:rsidRPr="00C3537E">
              <w:rPr>
                <w:b/>
                <w:noProof/>
                <w:color w:val="000000"/>
              </w:rPr>
              <w:t>23.12.12.550</w:t>
            </w:r>
            <w:r>
              <w:rPr>
                <w:b/>
                <w:noProof/>
                <w:color w:val="000000"/>
              </w:rPr>
              <w:t xml:space="preserve">;   </w:t>
            </w:r>
            <w:r w:rsidRPr="009D7DC5">
              <w:rPr>
                <w:b/>
              </w:rPr>
              <w:t>2</w:t>
            </w:r>
            <w:r>
              <w:rPr>
                <w:b/>
              </w:rPr>
              <w:t>4)</w:t>
            </w:r>
            <w:r w:rsidRPr="009D7DC5">
              <w:rPr>
                <w:b/>
              </w:rPr>
              <w:t xml:space="preserve">28.11.41.500;       </w:t>
            </w:r>
            <w:r>
              <w:rPr>
                <w:b/>
              </w:rPr>
              <w:t>25)</w:t>
            </w:r>
            <w:r w:rsidRPr="009D7DC5">
              <w:rPr>
                <w:b/>
              </w:rPr>
              <w:t>28.11.41.900;</w:t>
            </w:r>
            <w:proofErr w:type="gramEnd"/>
            <w:r>
              <w:rPr>
                <w:b/>
              </w:rPr>
              <w:t xml:space="preserve">              </w:t>
            </w:r>
            <w:proofErr w:type="gramStart"/>
            <w:r>
              <w:rPr>
                <w:b/>
              </w:rPr>
              <w:t>26)</w:t>
            </w:r>
            <w:r w:rsidRPr="009D7DC5">
              <w:rPr>
                <w:b/>
              </w:rPr>
              <w:t>28.15.10.900</w:t>
            </w:r>
            <w:r>
              <w:rPr>
                <w:b/>
              </w:rPr>
              <w:t xml:space="preserve">;    </w:t>
            </w:r>
            <w:r w:rsidRPr="009D7DC5">
              <w:rPr>
                <w:b/>
              </w:rPr>
              <w:t xml:space="preserve"> </w:t>
            </w:r>
            <w:r>
              <w:rPr>
                <w:b/>
              </w:rPr>
              <w:t>27</w:t>
            </w:r>
            <w:r w:rsidRPr="009D7DC5">
              <w:rPr>
                <w:b/>
              </w:rPr>
              <w:t>)28.29.13.300</w:t>
            </w:r>
            <w:r>
              <w:rPr>
                <w:b/>
              </w:rPr>
              <w:t>;                     28)</w:t>
            </w:r>
            <w:r w:rsidRPr="009D7DC5">
              <w:rPr>
                <w:b/>
              </w:rPr>
              <w:t>28.29.13.500</w:t>
            </w:r>
            <w:r>
              <w:rPr>
                <w:b/>
              </w:rPr>
              <w:t>.</w:t>
            </w:r>
            <w:proofErr w:type="gramEnd"/>
          </w:p>
        </w:tc>
      </w:tr>
      <w:tr w:rsidR="00A84590" w:rsidRPr="002C0955">
        <w:tc>
          <w:tcPr>
            <w:tcW w:w="4785" w:type="dxa"/>
          </w:tcPr>
          <w:p w:rsidR="00A84590" w:rsidRPr="005D55D5" w:rsidRDefault="00A84590" w:rsidP="00596EF1">
            <w:r w:rsidRPr="005D55D5">
              <w:t>Наименование в соответствии с ОКРБ 007-20</w:t>
            </w:r>
            <w:r>
              <w:t>12</w:t>
            </w:r>
          </w:p>
        </w:tc>
        <w:tc>
          <w:tcPr>
            <w:tcW w:w="4786" w:type="dxa"/>
          </w:tcPr>
          <w:p w:rsidR="00A84590" w:rsidRPr="00A64666" w:rsidRDefault="00A84590" w:rsidP="000E4270">
            <w:pPr>
              <w:spacing w:before="40" w:after="40"/>
              <w:rPr>
                <w:sz w:val="28"/>
                <w:szCs w:val="28"/>
              </w:rPr>
            </w:pPr>
            <w:proofErr w:type="gramStart"/>
            <w:r w:rsidRPr="009D7DC5">
              <w:rPr>
                <w:b/>
              </w:rPr>
              <w:t>1)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9D7DC5">
              <w:rPr>
                <w:b/>
              </w:rPr>
              <w:t xml:space="preserve">Свечи зажигания для автомобильных двигателей; </w:t>
            </w:r>
            <w:r>
              <w:rPr>
                <w:b/>
                <w:noProof/>
              </w:rPr>
              <w:t>2)</w:t>
            </w:r>
            <w:r w:rsidRPr="00AB721C">
              <w:t xml:space="preserve"> </w:t>
            </w:r>
            <w:r w:rsidRPr="004959BE">
              <w:rPr>
                <w:b/>
              </w:rPr>
              <w:t>Свечи накаливания для автомобильных двигателей</w:t>
            </w:r>
            <w:r>
              <w:rPr>
                <w:b/>
              </w:rPr>
              <w:t>;                      3</w:t>
            </w:r>
            <w:r w:rsidRPr="009D7DC5">
              <w:rPr>
                <w:b/>
              </w:rPr>
              <w:t>) Распределители зажигания, катушки зажигания для автомобильных двигателей;</w:t>
            </w:r>
            <w:r w:rsidRPr="009D7DC5">
              <w:t xml:space="preserve"> </w:t>
            </w:r>
            <w:r>
              <w:rPr>
                <w:b/>
              </w:rPr>
              <w:t>4</w:t>
            </w:r>
            <w:r w:rsidRPr="009D7DC5">
              <w:rPr>
                <w:b/>
              </w:rPr>
              <w:t>) Стартеры и стартер-генераторы для автомобильных двигателей;</w:t>
            </w:r>
            <w:r w:rsidRPr="009D7DC5">
              <w:t xml:space="preserve"> </w:t>
            </w:r>
            <w:r>
              <w:rPr>
                <w:b/>
              </w:rPr>
              <w:t>5</w:t>
            </w:r>
            <w:r w:rsidRPr="009D7DC5">
              <w:rPr>
                <w:b/>
              </w:rPr>
              <w:t xml:space="preserve">) Генераторы, не включенные в другие группировки, для автомобильных двигателей внутреннего сгорания; </w:t>
            </w:r>
            <w:r>
              <w:rPr>
                <w:b/>
              </w:rPr>
              <w:t>6</w:t>
            </w:r>
            <w:r w:rsidRPr="009D7DC5">
              <w:rPr>
                <w:b/>
              </w:rPr>
              <w:t>)</w:t>
            </w:r>
            <w:r w:rsidRPr="009D7DC5">
              <w:t xml:space="preserve"> </w:t>
            </w:r>
            <w:r w:rsidRPr="009D7DC5">
              <w:rPr>
                <w:b/>
              </w:rPr>
              <w:t>Оборудование, не включенное в другие группировки, для автомобильных двигателей внутреннего сгорания, кроме свечей накаливания;</w:t>
            </w:r>
            <w:proofErr w:type="gramEnd"/>
            <w:r w:rsidRPr="009D7DC5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  <w:proofErr w:type="gramStart"/>
            <w:r>
              <w:rPr>
                <w:b/>
              </w:rPr>
              <w:t>7</w:t>
            </w:r>
            <w:r w:rsidRPr="009D7DC5">
              <w:rPr>
                <w:b/>
              </w:rPr>
              <w:t xml:space="preserve">) Электрооборудование звуковое или </w:t>
            </w:r>
            <w:r w:rsidRPr="009D7DC5">
              <w:rPr>
                <w:b/>
              </w:rPr>
              <w:lastRenderedPageBreak/>
              <w:t xml:space="preserve">световое сигнализационное для автомобилей или мотоциклов; </w:t>
            </w:r>
            <w:r>
              <w:rPr>
                <w:b/>
              </w:rPr>
              <w:t xml:space="preserve">                     8</w:t>
            </w:r>
            <w:r w:rsidRPr="009D7DC5">
              <w:rPr>
                <w:b/>
              </w:rPr>
              <w:t xml:space="preserve">) Стеклоочистители, антиобледенители и </w:t>
            </w:r>
            <w:proofErr w:type="spellStart"/>
            <w:r w:rsidRPr="009D7DC5">
              <w:rPr>
                <w:b/>
              </w:rPr>
              <w:t>противозапотеватели</w:t>
            </w:r>
            <w:proofErr w:type="spellEnd"/>
            <w:r w:rsidRPr="009D7DC5">
              <w:rPr>
                <w:b/>
              </w:rPr>
              <w:t xml:space="preserve"> для автомобилей или мотоциклов; </w:t>
            </w:r>
            <w:r>
              <w:rPr>
                <w:b/>
              </w:rPr>
              <w:t>9</w:t>
            </w:r>
            <w:r w:rsidRPr="009D7DC5">
              <w:rPr>
                <w:b/>
              </w:rPr>
              <w:t>) Части прочего электрооборудования для автомобилей и мотоциклов подкатегорий  29.31.21 и 29.31.22 (29.31.21</w:t>
            </w:r>
            <w:r w:rsidRPr="009D7DC5">
              <w:t xml:space="preserve">- </w:t>
            </w:r>
            <w:r w:rsidRPr="009D7DC5">
              <w:rPr>
                <w:i/>
              </w:rPr>
              <w:t>Свечи зажигания; магнето; магнето-генераторы; магнитные маховики; распределители и катушки зажигания</w:t>
            </w:r>
            <w:r w:rsidRPr="009D7DC5">
              <w:t xml:space="preserve">; </w:t>
            </w:r>
            <w:r w:rsidRPr="009D7DC5">
              <w:rPr>
                <w:b/>
              </w:rPr>
              <w:t>29.31.22</w:t>
            </w:r>
            <w:r w:rsidRPr="009D7DC5">
              <w:t xml:space="preserve">- </w:t>
            </w:r>
            <w:r w:rsidRPr="009D7DC5">
              <w:rPr>
                <w:i/>
              </w:rPr>
              <w:t>Стартеры и стартеры-генераторы двойного</w:t>
            </w:r>
            <w:r w:rsidRPr="009D7DC5">
              <w:t xml:space="preserve"> </w:t>
            </w:r>
            <w:r w:rsidRPr="009D7DC5">
              <w:rPr>
                <w:i/>
              </w:rPr>
              <w:t>назначения; прочие генераторы и прочее оборудование</w:t>
            </w:r>
            <w:r w:rsidRPr="009D7DC5">
              <w:rPr>
                <w:b/>
              </w:rPr>
              <w:t>)</w:t>
            </w:r>
            <w:r w:rsidRPr="0094045D">
              <w:rPr>
                <w:b/>
              </w:rPr>
              <w:t>;</w:t>
            </w:r>
            <w:proofErr w:type="gramEnd"/>
            <w:r w:rsidRPr="009D7DC5">
              <w:t xml:space="preserve">  </w:t>
            </w:r>
            <w:proofErr w:type="gramStart"/>
            <w:r>
              <w:rPr>
                <w:b/>
              </w:rPr>
              <w:t>10</w:t>
            </w:r>
            <w:r w:rsidRPr="009D7DC5">
              <w:rPr>
                <w:b/>
              </w:rPr>
              <w:t xml:space="preserve">) Части прочего электрооборудования для автомобилей и мотоциклов подкатегории 29.31.23 (29.31.23- </w:t>
            </w:r>
            <w:r w:rsidRPr="009D7DC5">
              <w:rPr>
                <w:i/>
                <w:spacing w:val="-4"/>
              </w:rPr>
              <w:t xml:space="preserve">Электрооборудование звуковое или световое сигнализационное, стеклоочистители, антиобледенители и </w:t>
            </w:r>
            <w:proofErr w:type="spellStart"/>
            <w:r w:rsidRPr="009D7DC5">
              <w:rPr>
                <w:i/>
                <w:spacing w:val="-4"/>
              </w:rPr>
              <w:t>противозапотеватели</w:t>
            </w:r>
            <w:proofErr w:type="spellEnd"/>
            <w:r w:rsidRPr="009D7DC5">
              <w:rPr>
                <w:i/>
                <w:spacing w:val="-4"/>
              </w:rPr>
              <w:t xml:space="preserve"> для автомобилей и мотоциклов</w:t>
            </w:r>
            <w:r w:rsidRPr="009D7DC5">
              <w:rPr>
                <w:b/>
                <w:spacing w:val="-4"/>
              </w:rPr>
              <w:t>); 1</w:t>
            </w:r>
            <w:r>
              <w:rPr>
                <w:b/>
                <w:spacing w:val="-4"/>
              </w:rPr>
              <w:t>1</w:t>
            </w:r>
            <w:r w:rsidRPr="009D7DC5">
              <w:rPr>
                <w:b/>
                <w:spacing w:val="-4"/>
              </w:rPr>
              <w:t xml:space="preserve">) </w:t>
            </w:r>
            <w:r w:rsidRPr="009D7DC5">
              <w:rPr>
                <w:b/>
              </w:rPr>
              <w:t xml:space="preserve">Части и принадлежности кузовов, включая кабины, прочие, не включенные в другие группировки; </w:t>
            </w:r>
            <w:r>
              <w:rPr>
                <w:b/>
              </w:rPr>
              <w:t xml:space="preserve">        </w:t>
            </w:r>
            <w:r w:rsidRPr="009D7DC5">
              <w:rPr>
                <w:b/>
              </w:rPr>
              <w:t xml:space="preserve">12) Накладки тормозные фрикционные в сборе; 13) Тормоза, тормоза с </w:t>
            </w:r>
            <w:proofErr w:type="spellStart"/>
            <w:r w:rsidRPr="009D7DC5">
              <w:rPr>
                <w:b/>
              </w:rPr>
              <w:t>сервоусилителем</w:t>
            </w:r>
            <w:proofErr w:type="spellEnd"/>
            <w:r w:rsidRPr="009D7DC5">
              <w:rPr>
                <w:b/>
              </w:rPr>
              <w:t xml:space="preserve"> и их части, кроме собранных фрикционных тормозных накладок;</w:t>
            </w:r>
            <w:proofErr w:type="gramEnd"/>
            <w:r w:rsidRPr="009D7DC5">
              <w:rPr>
                <w:b/>
              </w:rPr>
              <w:t xml:space="preserve"> 14) </w:t>
            </w:r>
            <w:proofErr w:type="gramStart"/>
            <w:r w:rsidRPr="009D7DC5">
              <w:rPr>
                <w:b/>
              </w:rPr>
              <w:t>Мосты</w:t>
            </w:r>
            <w:proofErr w:type="gramEnd"/>
            <w:r w:rsidRPr="009D7DC5">
              <w:rPr>
                <w:b/>
              </w:rPr>
              <w:t xml:space="preserve"> ведущие с дифференциалом в сборе или отдельно от других элементов трансмиссии, их части; 1</w:t>
            </w:r>
            <w:r>
              <w:rPr>
                <w:b/>
              </w:rPr>
              <w:t>5</w:t>
            </w:r>
            <w:r w:rsidRPr="009D7DC5">
              <w:rPr>
                <w:b/>
              </w:rPr>
              <w:t>) Колеса ходовые, их части и принадлежности; 1</w:t>
            </w:r>
            <w:r>
              <w:rPr>
                <w:b/>
              </w:rPr>
              <w:t>6</w:t>
            </w:r>
            <w:r w:rsidRPr="009D7DC5">
              <w:rPr>
                <w:b/>
              </w:rPr>
              <w:t xml:space="preserve">) Системы подвески их части (включая амортизаторы); </w:t>
            </w:r>
            <w:r>
              <w:rPr>
                <w:b/>
              </w:rPr>
              <w:t xml:space="preserve">        </w:t>
            </w:r>
            <w:r w:rsidRPr="009D7DC5">
              <w:rPr>
                <w:b/>
              </w:rPr>
              <w:t>1</w:t>
            </w:r>
            <w:r>
              <w:rPr>
                <w:b/>
              </w:rPr>
              <w:t>7</w:t>
            </w:r>
            <w:r w:rsidRPr="009D7DC5">
              <w:rPr>
                <w:b/>
              </w:rPr>
              <w:t>) Радиаторы и их части; 1</w:t>
            </w:r>
            <w:r>
              <w:rPr>
                <w:b/>
              </w:rPr>
              <w:t>8</w:t>
            </w:r>
            <w:r w:rsidRPr="009D7DC5">
              <w:rPr>
                <w:b/>
              </w:rPr>
              <w:t xml:space="preserve">) Глушители шума и выхлопные трубы, их части; </w:t>
            </w:r>
            <w:r>
              <w:rPr>
                <w:b/>
              </w:rPr>
              <w:t xml:space="preserve">        19</w:t>
            </w:r>
            <w:r w:rsidRPr="009D7DC5">
              <w:rPr>
                <w:b/>
              </w:rPr>
              <w:t>) Сцепления и их части; 2</w:t>
            </w:r>
            <w:r>
              <w:rPr>
                <w:b/>
              </w:rPr>
              <w:t>0</w:t>
            </w:r>
            <w:r w:rsidRPr="009D7DC5">
              <w:rPr>
                <w:b/>
              </w:rPr>
              <w:t xml:space="preserve">) Колеса рулевые, рулевые колонки и коробки рулевых механизмов, их части; </w:t>
            </w:r>
            <w:proofErr w:type="gramStart"/>
            <w:r w:rsidRPr="009D7DC5">
              <w:rPr>
                <w:b/>
              </w:rPr>
              <w:t>2</w:t>
            </w:r>
            <w:r>
              <w:rPr>
                <w:b/>
              </w:rPr>
              <w:t>1</w:t>
            </w:r>
            <w:r w:rsidRPr="009D7DC5">
              <w:rPr>
                <w:b/>
              </w:rPr>
              <w:t>) Баки топливные; 2</w:t>
            </w:r>
            <w:r>
              <w:rPr>
                <w:b/>
              </w:rPr>
              <w:t>2</w:t>
            </w:r>
            <w:r w:rsidRPr="009D7DC5">
              <w:rPr>
                <w:b/>
              </w:rPr>
              <w:t xml:space="preserve">) </w:t>
            </w:r>
            <w:r w:rsidRPr="009D7DC5">
              <w:rPr>
                <w:b/>
                <w:noProof/>
              </w:rPr>
              <w:t>Ремни (бельтинг) приводные из вулканизованной резины</w:t>
            </w:r>
            <w:r w:rsidRPr="009D7DC5">
              <w:rPr>
                <w:b/>
                <w:noProof/>
                <w:color w:val="000000"/>
              </w:rPr>
              <w:t xml:space="preserve"> трапецеидального и/или полосового сечения (включая клиновые ремни); </w:t>
            </w:r>
            <w:r>
              <w:rPr>
                <w:b/>
                <w:noProof/>
                <w:color w:val="000000"/>
              </w:rPr>
              <w:t xml:space="preserve">    </w:t>
            </w:r>
            <w:r w:rsidRPr="009D7DC5">
              <w:rPr>
                <w:b/>
                <w:noProof/>
                <w:color w:val="000000"/>
              </w:rPr>
              <w:t>2</w:t>
            </w:r>
            <w:r>
              <w:rPr>
                <w:b/>
                <w:noProof/>
                <w:color w:val="000000"/>
              </w:rPr>
              <w:t>3</w:t>
            </w:r>
            <w:r w:rsidRPr="009D7DC5">
              <w:rPr>
                <w:b/>
                <w:noProof/>
                <w:color w:val="000000"/>
              </w:rPr>
              <w:t xml:space="preserve">) </w:t>
            </w:r>
            <w:r w:rsidRPr="009D7DC5">
              <w:rPr>
                <w:b/>
                <w:noProof/>
              </w:rPr>
              <w:t xml:space="preserve">Стекло безопасное (безосколочное) многослойное для транспорта наземного; </w:t>
            </w:r>
            <w:r w:rsidRPr="009D7DC5">
              <w:rPr>
                <w:b/>
              </w:rPr>
              <w:t>2</w:t>
            </w:r>
            <w:r>
              <w:rPr>
                <w:b/>
              </w:rPr>
              <w:t>4</w:t>
            </w:r>
            <w:r w:rsidRPr="009D7DC5">
              <w:rPr>
                <w:b/>
              </w:rPr>
              <w:t xml:space="preserve">) Шатуны, поршни и кольца; </w:t>
            </w:r>
            <w:r>
              <w:rPr>
                <w:b/>
              </w:rPr>
              <w:t>25</w:t>
            </w:r>
            <w:r w:rsidRPr="009D7DC5">
              <w:rPr>
                <w:b/>
              </w:rPr>
              <w:t>)</w:t>
            </w:r>
            <w:r w:rsidRPr="009D7DC5">
              <w:rPr>
                <w:b/>
                <w:noProof/>
              </w:rPr>
              <w:t xml:space="preserve"> </w:t>
            </w:r>
            <w:r w:rsidRPr="009D7DC5">
              <w:rPr>
                <w:b/>
              </w:rPr>
              <w:t>Части прочие;</w:t>
            </w:r>
            <w:r>
              <w:rPr>
                <w:b/>
              </w:rPr>
              <w:t xml:space="preserve"> 26</w:t>
            </w:r>
            <w:r w:rsidRPr="009D7DC5">
              <w:rPr>
                <w:b/>
              </w:rPr>
              <w:t xml:space="preserve">) Подшипники шариковые или роликовые, в том числе комбинированные </w:t>
            </w:r>
            <w:proofErr w:type="spellStart"/>
            <w:r w:rsidRPr="009D7DC5">
              <w:rPr>
                <w:b/>
              </w:rPr>
              <w:t>шарико</w:t>
            </w:r>
            <w:proofErr w:type="spellEnd"/>
            <w:r w:rsidRPr="009D7DC5">
              <w:rPr>
                <w:b/>
              </w:rPr>
              <w:t xml:space="preserve">-роликовые, не включенные в другие группировки; </w:t>
            </w:r>
            <w:r>
              <w:rPr>
                <w:b/>
              </w:rPr>
              <w:t>27</w:t>
            </w:r>
            <w:r w:rsidRPr="009D7DC5">
              <w:rPr>
                <w:b/>
              </w:rPr>
              <w:t>) Фильтры для топлива и масла для двигателей внутреннего сгорания;</w:t>
            </w:r>
            <w:proofErr w:type="gramEnd"/>
            <w:r>
              <w:rPr>
                <w:b/>
              </w:rPr>
              <w:t xml:space="preserve">         </w:t>
            </w:r>
            <w:r w:rsidRPr="009D7DC5">
              <w:rPr>
                <w:b/>
              </w:rPr>
              <w:t xml:space="preserve"> </w:t>
            </w:r>
            <w:r>
              <w:rPr>
                <w:b/>
              </w:rPr>
              <w:t>28</w:t>
            </w:r>
            <w:r w:rsidRPr="009D7DC5">
              <w:rPr>
                <w:b/>
              </w:rPr>
              <w:t xml:space="preserve">) Фильтры воздушные всасывающие для </w:t>
            </w:r>
            <w:r>
              <w:rPr>
                <w:b/>
              </w:rPr>
              <w:t>двигателей внутреннего сгорания.</w:t>
            </w:r>
            <w:r w:rsidRPr="009D7DC5">
              <w:rPr>
                <w:b/>
              </w:rPr>
              <w:t xml:space="preserve"> </w:t>
            </w:r>
          </w:p>
          <w:p w:rsidR="00A84590" w:rsidRPr="005D55D5" w:rsidRDefault="00A84590" w:rsidP="000E4270">
            <w:pPr>
              <w:spacing w:before="40" w:after="40"/>
            </w:pPr>
          </w:p>
        </w:tc>
      </w:tr>
      <w:tr w:rsidR="002F5612" w:rsidRPr="002C0955">
        <w:tc>
          <w:tcPr>
            <w:tcW w:w="4785" w:type="dxa"/>
          </w:tcPr>
          <w:p w:rsidR="002F5612" w:rsidRPr="005D55D5" w:rsidRDefault="002F5612" w:rsidP="00596EF1">
            <w:r w:rsidRPr="005D55D5">
              <w:lastRenderedPageBreak/>
              <w:t>Объем (количество)</w:t>
            </w:r>
          </w:p>
        </w:tc>
        <w:tc>
          <w:tcPr>
            <w:tcW w:w="4786" w:type="dxa"/>
          </w:tcPr>
          <w:p w:rsidR="002F5612" w:rsidRPr="002C0955" w:rsidRDefault="00A84590" w:rsidP="008624A7">
            <w:pPr>
              <w:jc w:val="both"/>
              <w:rPr>
                <w:highlight w:val="yellow"/>
              </w:rPr>
            </w:pPr>
            <w:r>
              <w:t>6 500 шт.</w:t>
            </w:r>
          </w:p>
        </w:tc>
      </w:tr>
      <w:tr w:rsidR="002F5612" w:rsidRPr="002C0955">
        <w:tc>
          <w:tcPr>
            <w:tcW w:w="4785" w:type="dxa"/>
          </w:tcPr>
          <w:p w:rsidR="002F5612" w:rsidRPr="005D55D5" w:rsidRDefault="002F5612" w:rsidP="00EE2121">
            <w:r w:rsidRPr="005D55D5">
              <w:t>Срок (сроки) поставки товаров (выполнения работ, оказания услуг)</w:t>
            </w:r>
          </w:p>
        </w:tc>
        <w:tc>
          <w:tcPr>
            <w:tcW w:w="4786" w:type="dxa"/>
          </w:tcPr>
          <w:p w:rsidR="002F5612" w:rsidRPr="00205011" w:rsidRDefault="002F5612" w:rsidP="00EC29B6">
            <w:pPr>
              <w:jc w:val="both"/>
              <w:rPr>
                <w:highlight w:val="yellow"/>
              </w:rPr>
            </w:pPr>
            <w:r w:rsidRPr="005D55D5">
              <w:t>до 31.12.201</w:t>
            </w:r>
            <w:r w:rsidR="00EC29B6">
              <w:rPr>
                <w:lang w:val="en-US"/>
              </w:rPr>
              <w:t>7</w:t>
            </w:r>
            <w:r w:rsidR="00205011">
              <w:t>г.</w:t>
            </w:r>
          </w:p>
        </w:tc>
      </w:tr>
      <w:tr w:rsidR="002F5612" w:rsidRPr="002C0955">
        <w:tc>
          <w:tcPr>
            <w:tcW w:w="4785" w:type="dxa"/>
          </w:tcPr>
          <w:p w:rsidR="002F5612" w:rsidRPr="005D55D5" w:rsidRDefault="002F5612" w:rsidP="00EE2121">
            <w:r w:rsidRPr="005D55D5">
              <w:t>Место поставки товаров (выполнения работ, оказания услуг)</w:t>
            </w:r>
          </w:p>
        </w:tc>
        <w:tc>
          <w:tcPr>
            <w:tcW w:w="4786" w:type="dxa"/>
          </w:tcPr>
          <w:p w:rsidR="002F5612" w:rsidRPr="002C0955" w:rsidRDefault="002F5612" w:rsidP="00EE2121">
            <w:pPr>
              <w:jc w:val="both"/>
              <w:rPr>
                <w:highlight w:val="yellow"/>
              </w:rPr>
            </w:pPr>
            <w:r w:rsidRPr="005D55D5">
              <w:t>Управление внутренни</w:t>
            </w:r>
            <w:r>
              <w:t>х дел Могилевского облисполкома</w:t>
            </w:r>
          </w:p>
        </w:tc>
      </w:tr>
      <w:tr w:rsidR="002F5612" w:rsidRPr="002C0955">
        <w:tc>
          <w:tcPr>
            <w:tcW w:w="4785" w:type="dxa"/>
          </w:tcPr>
          <w:p w:rsidR="002F5612" w:rsidRPr="005D55D5" w:rsidRDefault="002F5612" w:rsidP="00596EF1">
            <w:r w:rsidRPr="005D55D5">
              <w:t>Ориентировочная стоимость государственной закупки по лоту</w:t>
            </w:r>
          </w:p>
        </w:tc>
        <w:tc>
          <w:tcPr>
            <w:tcW w:w="4786" w:type="dxa"/>
          </w:tcPr>
          <w:p w:rsidR="002F5612" w:rsidRPr="00687922" w:rsidRDefault="00A84590" w:rsidP="00EE2121">
            <w:pPr>
              <w:jc w:val="both"/>
            </w:pPr>
            <w:r>
              <w:t>50 000</w:t>
            </w:r>
            <w:r w:rsidR="00596EF1" w:rsidRPr="008624A7">
              <w:t xml:space="preserve">  </w:t>
            </w:r>
            <w:proofErr w:type="spellStart"/>
            <w:r w:rsidR="00596EF1" w:rsidRPr="008624A7">
              <w:t>бел</w:t>
            </w:r>
            <w:proofErr w:type="gramStart"/>
            <w:r w:rsidR="00596EF1" w:rsidRPr="008624A7">
              <w:t>.р</w:t>
            </w:r>
            <w:proofErr w:type="gramEnd"/>
            <w:r w:rsidR="00596EF1" w:rsidRPr="008624A7">
              <w:t>уб</w:t>
            </w:r>
            <w:proofErr w:type="spellEnd"/>
            <w:r w:rsidR="00596EF1">
              <w:t>.</w:t>
            </w:r>
          </w:p>
        </w:tc>
      </w:tr>
      <w:tr w:rsidR="002F5612" w:rsidRPr="002C0955">
        <w:tc>
          <w:tcPr>
            <w:tcW w:w="4785" w:type="dxa"/>
          </w:tcPr>
          <w:p w:rsidR="002F5612" w:rsidRPr="005D55D5" w:rsidRDefault="002F5612" w:rsidP="00EE2121">
            <w:r w:rsidRPr="005D55D5">
              <w:t>Источник финансирования государственной закупки</w:t>
            </w:r>
          </w:p>
        </w:tc>
        <w:tc>
          <w:tcPr>
            <w:tcW w:w="4786" w:type="dxa"/>
          </w:tcPr>
          <w:p w:rsidR="002F5612" w:rsidRPr="002C0955" w:rsidRDefault="002F5612" w:rsidP="00EE2121">
            <w:pPr>
              <w:jc w:val="both"/>
              <w:rPr>
                <w:highlight w:val="yellow"/>
              </w:rPr>
            </w:pPr>
            <w:r w:rsidRPr="005D55D5">
              <w:t>Республиканский бюджет</w:t>
            </w:r>
          </w:p>
        </w:tc>
      </w:tr>
      <w:tr w:rsidR="002F5612" w:rsidRPr="002C0955">
        <w:tc>
          <w:tcPr>
            <w:tcW w:w="4785" w:type="dxa"/>
          </w:tcPr>
          <w:p w:rsidR="002F5612" w:rsidRPr="005D55D5" w:rsidRDefault="002F5612" w:rsidP="00EE2121">
            <w:r w:rsidRPr="005D55D5">
              <w:t>Примечание</w:t>
            </w:r>
          </w:p>
        </w:tc>
        <w:tc>
          <w:tcPr>
            <w:tcW w:w="4786" w:type="dxa"/>
          </w:tcPr>
          <w:p w:rsidR="002F5612" w:rsidRPr="002C0955" w:rsidRDefault="002F5612" w:rsidP="00EE2121">
            <w:pPr>
              <w:jc w:val="both"/>
              <w:rPr>
                <w:highlight w:val="yellow"/>
              </w:rPr>
            </w:pPr>
            <w:r w:rsidRPr="005D55D5">
              <w:t>Согласно аукционным документам</w:t>
            </w:r>
          </w:p>
        </w:tc>
      </w:tr>
    </w:tbl>
    <w:p w:rsidR="002F5612" w:rsidRPr="00622D27" w:rsidRDefault="002F5612" w:rsidP="006E2A10">
      <w:pPr>
        <w:pStyle w:val="ConsPlusNonformat"/>
        <w:ind w:left="1418"/>
        <w:rPr>
          <w:rFonts w:ascii="Times New Roman" w:hAnsi="Times New Roman" w:cs="Times New Roman"/>
          <w:sz w:val="16"/>
          <w:szCs w:val="16"/>
        </w:rPr>
      </w:pPr>
    </w:p>
    <w:p w:rsidR="002F5612" w:rsidRPr="00064D3C" w:rsidRDefault="002F5612" w:rsidP="00F54CC9">
      <w:pPr>
        <w:autoSpaceDE w:val="0"/>
        <w:autoSpaceDN w:val="0"/>
        <w:adjustRightInd w:val="0"/>
        <w:spacing w:before="100" w:beforeAutospacing="1" w:after="100" w:afterAutospacing="1"/>
        <w:jc w:val="center"/>
      </w:pPr>
      <w:r w:rsidRPr="00064D3C">
        <w:rPr>
          <w:b/>
          <w:bCs/>
          <w:lang w:val="en-US"/>
        </w:rPr>
        <w:t>II</w:t>
      </w:r>
      <w:r w:rsidRPr="00064D3C">
        <w:rPr>
          <w:b/>
          <w:bCs/>
        </w:rPr>
        <w:t>. Срок действия предложения</w:t>
      </w:r>
    </w:p>
    <w:p w:rsidR="002F5612" w:rsidRPr="00064D3C" w:rsidRDefault="002F5612" w:rsidP="00F54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D3C">
        <w:rPr>
          <w:rFonts w:ascii="Times New Roman" w:hAnsi="Times New Roman" w:cs="Times New Roman"/>
          <w:sz w:val="24"/>
          <w:szCs w:val="24"/>
        </w:rPr>
        <w:t xml:space="preserve">Срок действия предложения </w:t>
      </w:r>
      <w:r>
        <w:rPr>
          <w:rFonts w:ascii="Times New Roman" w:hAnsi="Times New Roman" w:cs="Times New Roman"/>
          <w:sz w:val="24"/>
          <w:szCs w:val="24"/>
        </w:rPr>
        <w:t xml:space="preserve">должен быть </w:t>
      </w:r>
      <w:r w:rsidRPr="008232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не менее </w:t>
      </w:r>
      <w:r w:rsidR="00C40145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срока действия договора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64D3C">
        <w:rPr>
          <w:rFonts w:ascii="Times New Roman" w:hAnsi="Times New Roman" w:cs="Times New Roman"/>
          <w:sz w:val="24"/>
          <w:szCs w:val="24"/>
        </w:rPr>
        <w:t>Предложение, имеющее более короткий срок действия, будет отклонено как не отвечающее требованиям аукционным документов.</w:t>
      </w:r>
    </w:p>
    <w:p w:rsidR="002F5612" w:rsidRDefault="009C474B" w:rsidP="00F54CC9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2F5612" w:rsidRPr="00064D3C">
        <w:rPr>
          <w:b/>
          <w:bCs/>
          <w:lang w:val="en-US"/>
        </w:rPr>
        <w:t>III</w:t>
      </w:r>
      <w:r w:rsidR="002F5612" w:rsidRPr="00064D3C">
        <w:rPr>
          <w:b/>
          <w:bCs/>
        </w:rPr>
        <w:t>.</w:t>
      </w:r>
      <w:r w:rsidR="002F5612" w:rsidRPr="00064D3C">
        <w:rPr>
          <w:b/>
          <w:bCs/>
          <w:lang w:val="en-US"/>
        </w:rPr>
        <w:t> </w:t>
      </w:r>
      <w:r w:rsidR="002F5612" w:rsidRPr="00064D3C">
        <w:rPr>
          <w:b/>
          <w:bCs/>
        </w:rPr>
        <w:t>Требования к сроку и (или) объему предоставления гарантий качества товара (работы, услуги), обслуживанию товара, расходам на эксплуатацию товара</w:t>
      </w:r>
      <w:r w:rsidR="002F5612">
        <w:rPr>
          <w:b/>
          <w:bCs/>
        </w:rPr>
        <w:t>.</w:t>
      </w:r>
    </w:p>
    <w:p w:rsidR="002F5612" w:rsidRPr="00064D3C" w:rsidRDefault="002F5612" w:rsidP="00F54CC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</w:rPr>
      </w:pPr>
      <w:r w:rsidRPr="00204961">
        <w:t>Согласно действующей нормативной документации.</w:t>
      </w:r>
    </w:p>
    <w:p w:rsidR="002F5612" w:rsidRPr="00064D3C" w:rsidRDefault="009C474B" w:rsidP="00F54CC9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2F5612" w:rsidRPr="00064D3C">
        <w:rPr>
          <w:b/>
          <w:bCs/>
          <w:lang w:val="en-US"/>
        </w:rPr>
        <w:t>IV</w:t>
      </w:r>
      <w:r w:rsidR="002F5612" w:rsidRPr="00064D3C">
        <w:rPr>
          <w:b/>
          <w:bCs/>
        </w:rPr>
        <w:t>. Срок заключения договора о государственной закупке</w:t>
      </w:r>
    </w:p>
    <w:p w:rsidR="002F5612" w:rsidRPr="00087E34" w:rsidRDefault="002F5612" w:rsidP="00087E34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064D3C">
        <w:t xml:space="preserve">Договор между </w:t>
      </w:r>
      <w:r w:rsidRPr="00087E34">
        <w:rPr>
          <w:bCs/>
        </w:rPr>
        <w:t>Управлением внутренних дел Могилевского облисполкома</w:t>
      </w:r>
      <w:r w:rsidRPr="00087E34">
        <w:t xml:space="preserve"> </w:t>
      </w:r>
      <w:r w:rsidRPr="00064D3C">
        <w:t>и участником-победителем подлежит заключению по истечении десяти рабочих дней, предусмотренных законодательством для обжалования решения о выборе участника-победителя, а если имело место обжалование – после принятия решения по результатам рассмотрения жалобы в течение двадцати календарных  дней.</w:t>
      </w:r>
    </w:p>
    <w:p w:rsidR="002F5612" w:rsidRPr="00064D3C" w:rsidRDefault="009C474B" w:rsidP="00F54CC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2F5612" w:rsidRPr="00064D3C">
        <w:rPr>
          <w:b/>
          <w:bCs/>
          <w:lang w:val="en-US"/>
        </w:rPr>
        <w:t>V</w:t>
      </w:r>
      <w:r w:rsidR="002F5612" w:rsidRPr="00064D3C">
        <w:rPr>
          <w:b/>
          <w:bCs/>
        </w:rPr>
        <w:t>. Сведения, которые должны содержаться в предложении, требования к оформлению предложения</w:t>
      </w:r>
    </w:p>
    <w:p w:rsidR="002F5612" w:rsidRPr="00F54CC9" w:rsidRDefault="002F5612" w:rsidP="00F54CC9">
      <w:pPr>
        <w:autoSpaceDE w:val="0"/>
        <w:autoSpaceDN w:val="0"/>
        <w:adjustRightInd w:val="0"/>
        <w:ind w:firstLine="709"/>
        <w:jc w:val="both"/>
      </w:pPr>
      <w:r w:rsidRPr="00F54CC9">
        <w:t>Предложение участника должно быть оформлено в виде электронного документа в соответствии с требованиями Закона Республики Беларусь №419-З от 13 июля 2012 года «О государственных закупках товаров (работ, услуг)» и с учетом регламента оператора электронной торговой площадки.</w:t>
      </w:r>
    </w:p>
    <w:p w:rsidR="002F5612" w:rsidRPr="007F1022" w:rsidRDefault="002F5612" w:rsidP="00F54CC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54CC9">
        <w:t>Предложение должно состоять из двух разделов и содержать следующие сведения:</w:t>
      </w:r>
    </w:p>
    <w:p w:rsidR="002F5612" w:rsidRDefault="002F5612" w:rsidP="00F54CC9">
      <w:pPr>
        <w:rPr>
          <w:b/>
          <w:bCs/>
          <w:sz w:val="30"/>
          <w:szCs w:val="30"/>
        </w:rPr>
      </w:pPr>
    </w:p>
    <w:p w:rsidR="002F5612" w:rsidRPr="007F1022" w:rsidRDefault="002F5612" w:rsidP="00F54CC9">
      <w:pPr>
        <w:jc w:val="center"/>
        <w:rPr>
          <w:b/>
          <w:bCs/>
          <w:sz w:val="30"/>
          <w:szCs w:val="30"/>
        </w:rPr>
      </w:pPr>
      <w:r w:rsidRPr="007F1022">
        <w:rPr>
          <w:b/>
          <w:bCs/>
          <w:sz w:val="30"/>
          <w:szCs w:val="30"/>
        </w:rPr>
        <w:t>РАЗДЕЛ I</w:t>
      </w:r>
    </w:p>
    <w:p w:rsidR="002F5612" w:rsidRDefault="002F5612" w:rsidP="00F54CC9"/>
    <w:tbl>
      <w:tblPr>
        <w:tblW w:w="9845" w:type="dxa"/>
        <w:tblInd w:w="-106" w:type="dxa"/>
        <w:tblLook w:val="00A0" w:firstRow="1" w:lastRow="0" w:firstColumn="1" w:lastColumn="0" w:noHBand="0" w:noVBand="0"/>
      </w:tblPr>
      <w:tblGrid>
        <w:gridCol w:w="5258"/>
        <w:gridCol w:w="4587"/>
      </w:tblGrid>
      <w:tr w:rsidR="002F5612" w:rsidRPr="005D55D5">
        <w:trPr>
          <w:trHeight w:val="255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r w:rsidRPr="005D55D5">
              <w:t xml:space="preserve">Вид процедуры закупки 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r w:rsidRPr="005D55D5">
              <w:t>Электронный аукцион</w:t>
            </w:r>
          </w:p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jc w:val="both"/>
            </w:pPr>
            <w:r w:rsidRPr="005D55D5">
              <w:t>Адрес сайта в глобальной компьютерной сети Интернет, обеспечивающего доступ на электронную торговую площадку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55"/>
        </w:trPr>
        <w:tc>
          <w:tcPr>
            <w:tcW w:w="9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ind w:firstLine="720"/>
              <w:jc w:val="center"/>
              <w:rPr>
                <w:b/>
                <w:bCs/>
              </w:rPr>
            </w:pPr>
            <w:r w:rsidRPr="005D55D5">
              <w:rPr>
                <w:b/>
                <w:bCs/>
              </w:rPr>
              <w:t>Сведения об электронном аукционе</w:t>
            </w:r>
          </w:p>
        </w:tc>
      </w:tr>
      <w:tr w:rsidR="002F5612" w:rsidRPr="005D55D5">
        <w:trPr>
          <w:trHeight w:val="510"/>
        </w:trPr>
        <w:tc>
          <w:tcPr>
            <w:tcW w:w="52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5612" w:rsidRPr="005D55D5" w:rsidRDefault="002F5612" w:rsidP="00EE2121">
            <w:pPr>
              <w:jc w:val="both"/>
            </w:pPr>
            <w:r w:rsidRPr="005D55D5">
              <w:t>Регистрационный номер приглашения на электронной торговой площадке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5612" w:rsidRPr="005D55D5" w:rsidRDefault="002F5612" w:rsidP="00EE2121">
            <w:pPr>
              <w:jc w:val="both"/>
            </w:pPr>
            <w:r w:rsidRPr="005D55D5">
              <w:t xml:space="preserve">Краткое наименование предмета </w:t>
            </w:r>
            <w:r w:rsidRPr="005D55D5">
              <w:lastRenderedPageBreak/>
              <w:t>государственной закупки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55"/>
        </w:trPr>
        <w:tc>
          <w:tcPr>
            <w:tcW w:w="9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ind w:firstLine="720"/>
              <w:jc w:val="center"/>
            </w:pPr>
            <w:r w:rsidRPr="005D55D5">
              <w:rPr>
                <w:b/>
                <w:bCs/>
              </w:rPr>
              <w:lastRenderedPageBreak/>
              <w:t>Сведения о предложении (лотах предложения)</w:t>
            </w:r>
          </w:p>
        </w:tc>
      </w:tr>
      <w:tr w:rsidR="002F5612" w:rsidRPr="005D55D5">
        <w:trPr>
          <w:trHeight w:val="255"/>
        </w:trPr>
        <w:tc>
          <w:tcPr>
            <w:tcW w:w="984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5612" w:rsidRPr="005D55D5" w:rsidRDefault="002F5612" w:rsidP="00CC01D1">
            <w:pPr>
              <w:jc w:val="center"/>
              <w:rPr>
                <w:vertAlign w:val="superscript"/>
              </w:rPr>
            </w:pPr>
            <w:r w:rsidRPr="005D55D5">
              <w:t>Лот №______</w:t>
            </w:r>
          </w:p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jc w:val="both"/>
            </w:pPr>
            <w:r w:rsidRPr="005D55D5">
              <w:t>Наименование товаров (работ, услуг)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jc w:val="both"/>
            </w:pPr>
            <w:r w:rsidRPr="005D55D5"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84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jc w:val="both"/>
            </w:pPr>
            <w:r w:rsidRPr="005D55D5">
              <w:t>Объем (количество)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84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jc w:val="both"/>
            </w:pPr>
            <w:r w:rsidRPr="005D55D5">
              <w:t>Срок (сроки) поставки товаров (выполнения работ, оказания услуг)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510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jc w:val="both"/>
            </w:pPr>
            <w:r w:rsidRPr="005D55D5">
              <w:t>Место поставки товаров (выполнения работ, оказания услуг)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12" w:rsidRPr="005D55D5" w:rsidRDefault="002F5612" w:rsidP="00CC01D1">
            <w:r w:rsidRPr="005D55D5">
              <w:t>Ориентировочная стоимость государственной закупки (по лоту)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12" w:rsidRPr="005D55D5" w:rsidRDefault="002F5612" w:rsidP="00CC01D1">
            <w:pPr>
              <w:jc w:val="both"/>
              <w:rPr>
                <w:lang w:val="en-US"/>
              </w:rPr>
            </w:pPr>
            <w:r w:rsidRPr="005D55D5">
              <w:t>Цена предложения (по лоту)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CC01D1">
            <w:pPr>
              <w:jc w:val="both"/>
              <w:rPr>
                <w:lang w:val="en-US"/>
              </w:rPr>
            </w:pPr>
            <w:r w:rsidRPr="005D55D5">
              <w:t>Срок действия предложения</w:t>
            </w:r>
            <w:r w:rsidR="005B7972">
              <w:t xml:space="preserve">  у</w:t>
            </w:r>
            <w:r w:rsidRPr="005D55D5">
              <w:t>частника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CC01D1">
            <w:pPr>
              <w:jc w:val="both"/>
              <w:rPr>
                <w:lang w:val="en-US"/>
              </w:rPr>
            </w:pPr>
            <w:r w:rsidRPr="005D55D5">
              <w:t>Применение преференциальной поправки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CC01D1">
            <w:pPr>
              <w:jc w:val="both"/>
            </w:pPr>
            <w:r w:rsidRPr="005D55D5">
              <w:t xml:space="preserve">Заявление о согласии заключить </w:t>
            </w:r>
            <w:proofErr w:type="gramStart"/>
            <w:r w:rsidRPr="005D55D5">
              <w:t>договор</w:t>
            </w:r>
            <w:proofErr w:type="gramEnd"/>
            <w:r w:rsidRPr="005D55D5">
              <w:t xml:space="preserve"> о государственной закупке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55"/>
        </w:trPr>
        <w:tc>
          <w:tcPr>
            <w:tcW w:w="98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jc w:val="center"/>
              <w:rPr>
                <w:b/>
                <w:bCs/>
              </w:rPr>
            </w:pPr>
            <w:r w:rsidRPr="005D55D5">
              <w:rPr>
                <w:b/>
                <w:bCs/>
              </w:rPr>
              <w:t>Сведения об оплате услуг оператора электронной торговой площадки (организатора)</w:t>
            </w:r>
          </w:p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CC01D1">
            <w:r w:rsidRPr="005D55D5">
              <w:t>Размер оплаты услуг оператора электронной торговой площадки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r w:rsidRPr="005D55D5">
              <w:t>Валюта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CC01D1">
            <w:pPr>
              <w:rPr>
                <w:lang w:val="en-US"/>
              </w:rPr>
            </w:pPr>
            <w:r w:rsidRPr="005D55D5">
              <w:t>Размер оплаты услуг организатора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r w:rsidRPr="005D55D5">
              <w:t>Валюта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55"/>
        </w:trPr>
        <w:tc>
          <w:tcPr>
            <w:tcW w:w="98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jc w:val="center"/>
            </w:pPr>
            <w:r w:rsidRPr="005D55D5">
              <w:rPr>
                <w:b/>
                <w:bCs/>
              </w:rPr>
              <w:t>Сведения о требуемом аукционном обеспечении</w:t>
            </w:r>
            <w:r w:rsidRPr="005D55D5">
              <w:t xml:space="preserve">(при необходимости) </w:t>
            </w:r>
          </w:p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rPr>
                <w:lang w:val="en-US"/>
              </w:rPr>
            </w:pPr>
            <w:r w:rsidRPr="005D55D5">
              <w:t>Размер</w:t>
            </w:r>
            <w:r w:rsidRPr="005D55D5">
              <w:rPr>
                <w:lang w:val="en-US"/>
              </w:rPr>
              <w:t>, %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r w:rsidRPr="005D55D5">
              <w:t xml:space="preserve">Сумма 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r w:rsidRPr="005D55D5">
              <w:t xml:space="preserve">Валюта 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328"/>
        </w:trPr>
        <w:tc>
          <w:tcPr>
            <w:tcW w:w="9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ind w:firstLine="720"/>
              <w:jc w:val="center"/>
            </w:pPr>
            <w:r w:rsidRPr="005D55D5">
              <w:rPr>
                <w:b/>
                <w:bCs/>
              </w:rPr>
              <w:t>Документы первого раздела предложения</w:t>
            </w:r>
            <w:r w:rsidRPr="005D55D5">
              <w:t>(при необходимости)</w:t>
            </w:r>
          </w:p>
        </w:tc>
      </w:tr>
      <w:tr w:rsidR="002F5612" w:rsidRPr="005D55D5">
        <w:trPr>
          <w:trHeight w:val="258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CC01D1">
            <w:pPr>
              <w:rPr>
                <w:lang w:val="en-US"/>
              </w:rPr>
            </w:pPr>
            <w:r w:rsidRPr="005D55D5">
              <w:t>Наименование документа (</w:t>
            </w:r>
            <w:proofErr w:type="spellStart"/>
            <w:r w:rsidRPr="005D55D5">
              <w:t>ов</w:t>
            </w:r>
            <w:proofErr w:type="spellEnd"/>
            <w:r w:rsidRPr="005D55D5">
              <w:t>)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rPr>
                <w:lang w:val="en-US"/>
              </w:rPr>
            </w:pPr>
          </w:p>
        </w:tc>
      </w:tr>
    </w:tbl>
    <w:p w:rsidR="002F5612" w:rsidRDefault="002F5612" w:rsidP="00F54CC9">
      <w:pPr>
        <w:rPr>
          <w:b/>
          <w:bCs/>
        </w:rPr>
      </w:pPr>
    </w:p>
    <w:p w:rsidR="002F5612" w:rsidRDefault="002F5612" w:rsidP="002A5536">
      <w:pPr>
        <w:jc w:val="center"/>
        <w:rPr>
          <w:b/>
          <w:bCs/>
        </w:rPr>
      </w:pPr>
      <w:r w:rsidRPr="005D55D5">
        <w:rPr>
          <w:b/>
          <w:bCs/>
        </w:rPr>
        <w:t>РАЗДЕЛ II</w:t>
      </w:r>
    </w:p>
    <w:p w:rsidR="002F5612" w:rsidRDefault="002F5612" w:rsidP="002A5536">
      <w:pPr>
        <w:rPr>
          <w:b/>
          <w:bCs/>
        </w:rPr>
      </w:pPr>
    </w:p>
    <w:tbl>
      <w:tblPr>
        <w:tblW w:w="9609" w:type="dxa"/>
        <w:tblInd w:w="-106" w:type="dxa"/>
        <w:tblLook w:val="00A0" w:firstRow="1" w:lastRow="0" w:firstColumn="1" w:lastColumn="0" w:noHBand="0" w:noVBand="0"/>
      </w:tblPr>
      <w:tblGrid>
        <w:gridCol w:w="5258"/>
        <w:gridCol w:w="4351"/>
      </w:tblGrid>
      <w:tr w:rsidR="002F5612" w:rsidRPr="005D55D5">
        <w:trPr>
          <w:trHeight w:val="255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5612" w:rsidRPr="005D55D5" w:rsidRDefault="002F5612" w:rsidP="00EE2121">
            <w:pPr>
              <w:jc w:val="center"/>
              <w:rPr>
                <w:b/>
                <w:bCs/>
              </w:rPr>
            </w:pPr>
            <w:r w:rsidRPr="005D55D5">
              <w:rPr>
                <w:b/>
                <w:bCs/>
              </w:rPr>
              <w:t>Сведения об участнике</w:t>
            </w:r>
          </w:p>
        </w:tc>
      </w:tr>
      <w:tr w:rsidR="002F5612" w:rsidRPr="005D55D5">
        <w:trPr>
          <w:trHeight w:val="510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12" w:rsidRPr="005D55D5" w:rsidRDefault="002F5612" w:rsidP="00EE2121">
            <w:pPr>
              <w:jc w:val="both"/>
            </w:pPr>
            <w:r w:rsidRPr="005D55D5">
              <w:t>Полное 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12" w:rsidRPr="005D55D5" w:rsidRDefault="002F5612" w:rsidP="00EE2121">
            <w:pPr>
              <w:ind w:firstLine="720"/>
            </w:pPr>
          </w:p>
        </w:tc>
      </w:tr>
      <w:tr w:rsidR="002F5612" w:rsidRPr="005D55D5">
        <w:trPr>
          <w:trHeight w:val="510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12" w:rsidRPr="005D55D5" w:rsidRDefault="002F5612" w:rsidP="00EE2121">
            <w:pPr>
              <w:jc w:val="both"/>
            </w:pPr>
            <w:r w:rsidRPr="005D55D5"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12" w:rsidRPr="005D55D5" w:rsidRDefault="002F5612" w:rsidP="00EE2121">
            <w:pPr>
              <w:ind w:firstLine="720"/>
            </w:pPr>
          </w:p>
        </w:tc>
      </w:tr>
      <w:tr w:rsidR="002F5612" w:rsidRPr="005D55D5">
        <w:trPr>
          <w:trHeight w:val="467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12" w:rsidRPr="005D55D5" w:rsidRDefault="002F5612" w:rsidP="00EE2121">
            <w:pPr>
              <w:jc w:val="both"/>
            </w:pPr>
            <w:r w:rsidRPr="005D55D5"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12" w:rsidRPr="005D55D5" w:rsidRDefault="002F5612" w:rsidP="00EE2121">
            <w:pPr>
              <w:ind w:firstLine="720"/>
            </w:pPr>
          </w:p>
        </w:tc>
      </w:tr>
      <w:tr w:rsidR="002F5612" w:rsidRPr="005D55D5">
        <w:trPr>
          <w:trHeight w:val="574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jc w:val="both"/>
            </w:pPr>
            <w:r w:rsidRPr="005D55D5">
              <w:t>Данные документа, удостоверяющего личность (для физического лица, в том числе индивидуального предпринимателя)</w:t>
            </w: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ind w:firstLine="720"/>
            </w:pPr>
          </w:p>
        </w:tc>
      </w:tr>
      <w:tr w:rsidR="002F5612" w:rsidRPr="005D55D5">
        <w:trPr>
          <w:trHeight w:val="285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jc w:val="center"/>
              <w:rPr>
                <w:b/>
                <w:bCs/>
              </w:rPr>
            </w:pPr>
            <w:r w:rsidRPr="005D55D5">
              <w:rPr>
                <w:b/>
                <w:bCs/>
              </w:rPr>
              <w:t>Сведения о контактных лицах</w:t>
            </w:r>
          </w:p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jc w:val="both"/>
            </w:pPr>
            <w:r w:rsidRPr="005D55D5">
              <w:t>Фамилия, собственное имя, отчество (при наличии)</w:t>
            </w:r>
          </w:p>
        </w:tc>
        <w:tc>
          <w:tcPr>
            <w:tcW w:w="43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5612" w:rsidRPr="005D55D5" w:rsidRDefault="002F5612" w:rsidP="00EE2121">
            <w:pPr>
              <w:ind w:firstLine="720"/>
            </w:pPr>
          </w:p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r w:rsidRPr="005D55D5">
              <w:t>Телефон</w:t>
            </w:r>
          </w:p>
        </w:tc>
        <w:tc>
          <w:tcPr>
            <w:tcW w:w="43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F5612" w:rsidRPr="005D55D5" w:rsidRDefault="002F5612" w:rsidP="00EE2121">
            <w:pPr>
              <w:ind w:firstLine="720"/>
            </w:pPr>
          </w:p>
        </w:tc>
      </w:tr>
      <w:tr w:rsidR="002F5612" w:rsidRPr="005D55D5">
        <w:trPr>
          <w:trHeight w:val="255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r w:rsidRPr="005D55D5">
              <w:lastRenderedPageBreak/>
              <w:t>иные сведения</w:t>
            </w:r>
          </w:p>
        </w:tc>
        <w:tc>
          <w:tcPr>
            <w:tcW w:w="43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5612" w:rsidRPr="005D55D5" w:rsidRDefault="002F5612" w:rsidP="00EE2121"/>
        </w:tc>
      </w:tr>
      <w:tr w:rsidR="002F5612" w:rsidRPr="005D55D5">
        <w:trPr>
          <w:trHeight w:val="255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pPr>
              <w:ind w:firstLine="720"/>
              <w:jc w:val="center"/>
            </w:pPr>
            <w:r w:rsidRPr="005D55D5">
              <w:rPr>
                <w:b/>
                <w:bCs/>
              </w:rPr>
              <w:t>Документы второго раздела предложения</w:t>
            </w:r>
          </w:p>
        </w:tc>
      </w:tr>
      <w:tr w:rsidR="002F5612" w:rsidRPr="005D55D5">
        <w:trPr>
          <w:trHeight w:val="495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>
            <w:r w:rsidRPr="005D55D5">
              <w:t>Наименование документа (</w:t>
            </w:r>
            <w:proofErr w:type="spellStart"/>
            <w:r w:rsidRPr="005D55D5">
              <w:t>ов</w:t>
            </w:r>
            <w:proofErr w:type="spellEnd"/>
            <w:r w:rsidRPr="005D55D5">
              <w:t>), подтверждающих соответствие участника требованиям к составу участников и, при необходимости, квалификационным данным участника, иных документов</w:t>
            </w:r>
          </w:p>
        </w:tc>
        <w:tc>
          <w:tcPr>
            <w:tcW w:w="4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5612" w:rsidRPr="005D55D5" w:rsidRDefault="002F5612" w:rsidP="00EE2121"/>
        </w:tc>
      </w:tr>
    </w:tbl>
    <w:p w:rsidR="002F5612" w:rsidRPr="00E14830" w:rsidRDefault="002F5612" w:rsidP="002A5536">
      <w:pPr>
        <w:spacing w:before="100" w:beforeAutospacing="1" w:after="100" w:afterAutospacing="1"/>
        <w:jc w:val="center"/>
        <w:rPr>
          <w:b/>
          <w:bCs/>
        </w:rPr>
      </w:pPr>
      <w:r w:rsidRPr="00E14830">
        <w:rPr>
          <w:b/>
          <w:bCs/>
          <w:lang w:val="en-US"/>
        </w:rPr>
        <w:t>VI</w:t>
      </w:r>
      <w:r w:rsidRPr="00E14830">
        <w:rPr>
          <w:b/>
          <w:bCs/>
        </w:rPr>
        <w:t>. Порядок разъяснения аукционных документов</w:t>
      </w:r>
    </w:p>
    <w:p w:rsidR="002F5612" w:rsidRPr="005D55D5" w:rsidRDefault="002F5612" w:rsidP="002A5536">
      <w:pPr>
        <w:ind w:firstLine="708"/>
        <w:jc w:val="both"/>
      </w:pPr>
      <w:r w:rsidRPr="005D55D5">
        <w:t xml:space="preserve">Участник электронного аукциона, любое юридическое или физическое лицо, в том числе индивидуальный предприниматель, не позднее пяти рабочих дней до истечения срока для подготовки и подачи предложений вправе обратиться в </w:t>
      </w:r>
      <w:r w:rsidRPr="00087E34">
        <w:rPr>
          <w:bCs/>
        </w:rPr>
        <w:t>Управление внутренних дел Могилевского облисполкома</w:t>
      </w:r>
      <w:r w:rsidRPr="005D55D5">
        <w:t xml:space="preserve"> с запросом о разъяснении аукционных документов.</w:t>
      </w:r>
    </w:p>
    <w:p w:rsidR="002F5612" w:rsidRPr="005D55D5" w:rsidRDefault="002F5612" w:rsidP="00087E34">
      <w:pPr>
        <w:ind w:firstLine="709"/>
        <w:jc w:val="both"/>
      </w:pPr>
      <w:r w:rsidRPr="00087E34">
        <w:rPr>
          <w:bCs/>
        </w:rPr>
        <w:t>Управление внутренних дел Могилевского облисполкома</w:t>
      </w:r>
      <w:r>
        <w:t xml:space="preserve"> </w:t>
      </w:r>
      <w:r w:rsidRPr="005D55D5">
        <w:t>не позднее чем за три рабочих дня до истечения срока для подготовки и подачи предложений размещает в открытом доступе на электронной торговой площадке содержание запроса о разъяснении аукционных документов и ответ на него (без указания лица, направившего запрос).</w:t>
      </w:r>
    </w:p>
    <w:p w:rsidR="009F430C" w:rsidRDefault="002F5612" w:rsidP="009F430C">
      <w:pPr>
        <w:spacing w:after="100" w:afterAutospacing="1"/>
        <w:jc w:val="center"/>
        <w:rPr>
          <w:b/>
          <w:bCs/>
        </w:rPr>
      </w:pPr>
      <w:r w:rsidRPr="00E14830">
        <w:rPr>
          <w:b/>
          <w:bCs/>
          <w:lang w:val="en-US"/>
        </w:rPr>
        <w:t>VII</w:t>
      </w:r>
      <w:r w:rsidRPr="00E14830">
        <w:rPr>
          <w:b/>
          <w:bCs/>
        </w:rPr>
        <w:t>. Акты законодательства о государственных закупках, в соответствии с которыми проводится процедура государственной закупки</w:t>
      </w:r>
    </w:p>
    <w:p w:rsidR="002F5612" w:rsidRPr="005D55D5" w:rsidRDefault="002F5612" w:rsidP="009F430C">
      <w:pPr>
        <w:spacing w:after="100" w:afterAutospacing="1"/>
        <w:jc w:val="center"/>
      </w:pPr>
      <w:r w:rsidRPr="005D55D5">
        <w:t>Настоящий электронный аукцион проводится в соответствии с порядком, установленным Законом Республики Беларусь от 13 июля 2012 года «О государственных закупках товаров (работ, услуг)»  №419-З.</w:t>
      </w:r>
    </w:p>
    <w:p w:rsidR="002F5612" w:rsidRPr="00E14830" w:rsidRDefault="002F5612" w:rsidP="002A5536">
      <w:pPr>
        <w:tabs>
          <w:tab w:val="left" w:pos="567"/>
        </w:tabs>
        <w:jc w:val="center"/>
        <w:rPr>
          <w:b/>
          <w:bCs/>
        </w:rPr>
      </w:pPr>
      <w:r w:rsidRPr="00E14830">
        <w:rPr>
          <w:b/>
          <w:bCs/>
          <w:lang w:val="en-US"/>
        </w:rPr>
        <w:t>VIII</w:t>
      </w:r>
      <w:r w:rsidRPr="00E14830">
        <w:rPr>
          <w:b/>
          <w:bCs/>
        </w:rPr>
        <w:t>. Требования к аукционному обеспечению и (или) обеспечению исполнения договора</w:t>
      </w:r>
    </w:p>
    <w:p w:rsidR="002F5612" w:rsidRDefault="002F5612" w:rsidP="002A5536">
      <w:pPr>
        <w:ind w:firstLine="709"/>
        <w:jc w:val="both"/>
      </w:pPr>
      <w:r w:rsidRPr="005D55D5">
        <w:rPr>
          <w:b/>
          <w:bCs/>
        </w:rPr>
        <w:t>УВД Могилевского облисполкома является бюджетной организацией  и требования  о  предоставлении обеспечения исполнения договора не устанавливает</w:t>
      </w:r>
      <w:proofErr w:type="gramStart"/>
      <w:r w:rsidRPr="005D55D5">
        <w:rPr>
          <w:b/>
          <w:bCs/>
        </w:rPr>
        <w:t>.</w:t>
      </w:r>
      <w:proofErr w:type="gramEnd"/>
      <w:r w:rsidRPr="005D55D5">
        <w:rPr>
          <w:b/>
          <w:bCs/>
        </w:rPr>
        <w:t xml:space="preserve"> (</w:t>
      </w:r>
      <w:proofErr w:type="gramStart"/>
      <w:r w:rsidR="00772285">
        <w:t>с</w:t>
      </w:r>
      <w:proofErr w:type="gramEnd"/>
      <w:r w:rsidR="00772285">
        <w:t>т.25,</w:t>
      </w:r>
      <w:r w:rsidRPr="005D55D5">
        <w:t>44</w:t>
      </w:r>
      <w:r w:rsidR="00772285">
        <w:t xml:space="preserve"> </w:t>
      </w:r>
      <w:r w:rsidRPr="005D55D5">
        <w:t>Законом Республики Беларусь от 13 июля 2012 года «О государственных закупках товаров (работ, услуг)»  №419-З.</w:t>
      </w:r>
    </w:p>
    <w:p w:rsidR="001131A0" w:rsidRDefault="001131A0" w:rsidP="002A5536">
      <w:pPr>
        <w:ind w:firstLine="709"/>
        <w:jc w:val="both"/>
      </w:pPr>
    </w:p>
    <w:p w:rsidR="009C474B" w:rsidRPr="005D55D5" w:rsidRDefault="009C474B" w:rsidP="002A5536">
      <w:pPr>
        <w:ind w:firstLine="709"/>
        <w:jc w:val="both"/>
      </w:pPr>
    </w:p>
    <w:p w:rsidR="002F5612" w:rsidRPr="00E14830" w:rsidRDefault="002F5612" w:rsidP="002A5536">
      <w:pPr>
        <w:tabs>
          <w:tab w:val="left" w:pos="567"/>
        </w:tabs>
        <w:jc w:val="center"/>
        <w:rPr>
          <w:b/>
          <w:bCs/>
          <w:lang w:eastAsia="en-US"/>
        </w:rPr>
      </w:pPr>
      <w:r w:rsidRPr="00E14830">
        <w:rPr>
          <w:b/>
          <w:bCs/>
          <w:lang w:val="en-US" w:eastAsia="en-US"/>
        </w:rPr>
        <w:t>IX</w:t>
      </w:r>
      <w:r w:rsidRPr="00E14830">
        <w:rPr>
          <w:b/>
          <w:bCs/>
          <w:lang w:eastAsia="en-US"/>
        </w:rPr>
        <w:t>. Преференциальная поправка</w:t>
      </w:r>
    </w:p>
    <w:p w:rsidR="002F5612" w:rsidRPr="005D55D5" w:rsidRDefault="002F5612" w:rsidP="002A553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D55D5">
        <w:rPr>
          <w:lang w:eastAsia="en-US"/>
        </w:rPr>
        <w:t>При проведении электронного аукциона к цене предложения участника применяется преференциальная поправка в размере:</w:t>
      </w:r>
    </w:p>
    <w:p w:rsidR="002F5612" w:rsidRPr="005D55D5" w:rsidRDefault="002F5612" w:rsidP="002A553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D55D5">
        <w:rPr>
          <w:lang w:eastAsia="en-US"/>
        </w:rPr>
        <w:t>15 процентов – в случае предложения им товаров (работ, услуг) происхождения Республики Беларусь и (или) стран, которым в Республике Беларусь предоставляется национальный режим в соответствии с международными договорами Республики Беларусь;</w:t>
      </w:r>
    </w:p>
    <w:p w:rsidR="002F5612" w:rsidRDefault="00772285" w:rsidP="002A5536">
      <w:pPr>
        <w:rPr>
          <w:lang w:eastAsia="en-US"/>
        </w:rPr>
      </w:pPr>
      <w:r>
        <w:rPr>
          <w:lang w:eastAsia="en-US"/>
        </w:rPr>
        <w:t xml:space="preserve">            </w:t>
      </w:r>
      <w:r w:rsidR="002F5612" w:rsidRPr="005D55D5">
        <w:rPr>
          <w:lang w:eastAsia="en-US"/>
        </w:rPr>
        <w:t>25 процентов – в случае предложения им товаров (работ, услуг) собственного производства организаций, в которых численность инвалидов составляет не менее 50 процентов от списочной численности работников.</w:t>
      </w:r>
    </w:p>
    <w:p w:rsidR="009C474B" w:rsidRDefault="009C474B" w:rsidP="002A5536">
      <w:pPr>
        <w:rPr>
          <w:lang w:eastAsia="en-US"/>
        </w:rPr>
      </w:pPr>
    </w:p>
    <w:p w:rsidR="002F5612" w:rsidRPr="00E14830" w:rsidRDefault="002F5612" w:rsidP="002A5536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E14830">
        <w:rPr>
          <w:b/>
          <w:bCs/>
          <w:lang w:val="en-US" w:eastAsia="en-US"/>
        </w:rPr>
        <w:t>X</w:t>
      </w:r>
      <w:r w:rsidRPr="00E14830">
        <w:rPr>
          <w:b/>
          <w:bCs/>
          <w:lang w:eastAsia="en-US"/>
        </w:rPr>
        <w:t>. Договор</w:t>
      </w:r>
    </w:p>
    <w:p w:rsidR="002F5612" w:rsidRPr="005D55D5" w:rsidRDefault="002F5612" w:rsidP="002A5536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D55D5">
        <w:rPr>
          <w:lang w:eastAsia="en-US"/>
        </w:rPr>
        <w:t>Данный раздел является обязательным. В нем должен содержаться проект договора, разработанный заказчиком (организатором) в соответствии с требованиями законодательства и особенностями предмета закупки, включая требования к участнику о представлении им документов, подтверждающих законность ввоза товаров на таможенную территорию Республики Беларусь (таможенные, статистические декларации). В случае если предмет государственной закупки разделен на части (лоты), должен содержаться проект договора в</w:t>
      </w:r>
      <w:r w:rsidR="0096435C">
        <w:rPr>
          <w:lang w:eastAsia="en-US"/>
        </w:rPr>
        <w:t xml:space="preserve"> отношении каждой  части (лота)</w:t>
      </w:r>
      <w:r w:rsidRPr="005D55D5">
        <w:rPr>
          <w:lang w:eastAsia="en-US"/>
        </w:rPr>
        <w:t>.</w:t>
      </w:r>
    </w:p>
    <w:p w:rsidR="002F5612" w:rsidRDefault="002F5612" w:rsidP="002A5536">
      <w:pPr>
        <w:rPr>
          <w:lang w:eastAsia="en-US"/>
        </w:rPr>
      </w:pPr>
      <w:r w:rsidRPr="005D55D5">
        <w:rPr>
          <w:lang w:eastAsia="en-US"/>
        </w:rPr>
        <w:lastRenderedPageBreak/>
        <w:t>Проект договора должен содержать неизменяемую часть и графы (разделы), которые будут заполняться сведениями из предложения выбранного поставщика (подрядчика, исполнителя).</w:t>
      </w:r>
    </w:p>
    <w:tbl>
      <w:tblPr>
        <w:tblW w:w="9886" w:type="dxa"/>
        <w:tblInd w:w="-106" w:type="dxa"/>
        <w:tblLook w:val="00A0" w:firstRow="1" w:lastRow="0" w:firstColumn="1" w:lastColumn="0" w:noHBand="0" w:noVBand="0"/>
      </w:tblPr>
      <w:tblGrid>
        <w:gridCol w:w="106"/>
        <w:gridCol w:w="4680"/>
        <w:gridCol w:w="673"/>
        <w:gridCol w:w="1737"/>
        <w:gridCol w:w="106"/>
        <w:gridCol w:w="2269"/>
        <w:gridCol w:w="315"/>
      </w:tblGrid>
      <w:tr w:rsidR="002F5612" w:rsidRPr="000D1A16" w:rsidTr="00133939">
        <w:trPr>
          <w:gridAfter w:val="1"/>
          <w:wAfter w:w="315" w:type="dxa"/>
          <w:trHeight w:val="537"/>
        </w:trPr>
        <w:tc>
          <w:tcPr>
            <w:tcW w:w="4786" w:type="dxa"/>
            <w:gridSpan w:val="2"/>
          </w:tcPr>
          <w:p w:rsidR="0096435C" w:rsidRDefault="002F5612" w:rsidP="0096435C">
            <w:pPr>
              <w:widowControl w:val="0"/>
              <w:tabs>
                <w:tab w:val="left" w:pos="353"/>
              </w:tabs>
              <w:autoSpaceDE w:val="0"/>
              <w:autoSpaceDN w:val="0"/>
              <w:adjustRightInd w:val="0"/>
              <w:spacing w:before="122" w:line="317" w:lineRule="exact"/>
              <w:rPr>
                <w:b/>
                <w:bCs/>
                <w:sz w:val="28"/>
                <w:szCs w:val="28"/>
              </w:rPr>
            </w:pPr>
            <w:r w:rsidRPr="001729DE">
              <w:rPr>
                <w:b/>
                <w:bCs/>
                <w:sz w:val="28"/>
                <w:szCs w:val="28"/>
              </w:rPr>
              <w:t>Составили:</w:t>
            </w:r>
          </w:p>
          <w:p w:rsidR="002F5612" w:rsidRPr="0096435C" w:rsidRDefault="002F5612" w:rsidP="0096435C">
            <w:pPr>
              <w:widowControl w:val="0"/>
              <w:tabs>
                <w:tab w:val="left" w:pos="353"/>
              </w:tabs>
              <w:autoSpaceDE w:val="0"/>
              <w:autoSpaceDN w:val="0"/>
              <w:adjustRightInd w:val="0"/>
              <w:spacing w:before="122" w:line="317" w:lineRule="exact"/>
              <w:rPr>
                <w:b/>
                <w:bCs/>
                <w:sz w:val="28"/>
                <w:szCs w:val="28"/>
              </w:rPr>
            </w:pPr>
            <w:r w:rsidRPr="00536216">
              <w:rPr>
                <w:sz w:val="28"/>
                <w:szCs w:val="28"/>
              </w:rPr>
              <w:t>Зам</w:t>
            </w:r>
            <w:r w:rsidR="0096435C">
              <w:rPr>
                <w:sz w:val="28"/>
                <w:szCs w:val="28"/>
              </w:rPr>
              <w:t xml:space="preserve">еститель </w:t>
            </w:r>
            <w:r w:rsidRPr="00536216">
              <w:rPr>
                <w:sz w:val="28"/>
                <w:szCs w:val="28"/>
              </w:rPr>
              <w:t xml:space="preserve"> начальника </w:t>
            </w:r>
            <w:r w:rsidR="0096435C">
              <w:rPr>
                <w:sz w:val="28"/>
                <w:szCs w:val="28"/>
              </w:rPr>
              <w:t xml:space="preserve">      </w:t>
            </w:r>
            <w:r w:rsidRPr="00536216">
              <w:rPr>
                <w:sz w:val="28"/>
                <w:szCs w:val="28"/>
              </w:rPr>
              <w:t>автохозяйства УВД</w:t>
            </w:r>
            <w:r w:rsidR="0096435C">
              <w:rPr>
                <w:sz w:val="28"/>
                <w:szCs w:val="28"/>
              </w:rPr>
              <w:t xml:space="preserve"> подполковник милиции</w:t>
            </w:r>
          </w:p>
        </w:tc>
        <w:tc>
          <w:tcPr>
            <w:tcW w:w="2410" w:type="dxa"/>
            <w:gridSpan w:val="2"/>
          </w:tcPr>
          <w:p w:rsidR="002F5612" w:rsidRPr="00536216" w:rsidRDefault="002F5612" w:rsidP="00536216">
            <w:pPr>
              <w:widowControl w:val="0"/>
              <w:tabs>
                <w:tab w:val="left" w:pos="353"/>
              </w:tabs>
              <w:autoSpaceDE w:val="0"/>
              <w:autoSpaceDN w:val="0"/>
              <w:adjustRightInd w:val="0"/>
              <w:spacing w:before="122" w:line="317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 w:rsidR="009C474B" w:rsidRDefault="009C474B" w:rsidP="00133939">
            <w:pPr>
              <w:widowControl w:val="0"/>
              <w:tabs>
                <w:tab w:val="left" w:pos="353"/>
              </w:tabs>
              <w:autoSpaceDE w:val="0"/>
              <w:autoSpaceDN w:val="0"/>
              <w:adjustRightInd w:val="0"/>
              <w:spacing w:before="122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F5612" w:rsidRPr="00536216" w:rsidRDefault="002F5612" w:rsidP="00133939">
            <w:pPr>
              <w:widowControl w:val="0"/>
              <w:tabs>
                <w:tab w:val="left" w:pos="353"/>
              </w:tabs>
              <w:autoSpaceDE w:val="0"/>
              <w:autoSpaceDN w:val="0"/>
              <w:adjustRightInd w:val="0"/>
              <w:spacing w:before="122" w:line="317" w:lineRule="exact"/>
              <w:rPr>
                <w:sz w:val="28"/>
                <w:szCs w:val="28"/>
              </w:rPr>
            </w:pPr>
            <w:r w:rsidRPr="00536216">
              <w:rPr>
                <w:sz w:val="28"/>
                <w:szCs w:val="28"/>
              </w:rPr>
              <w:t xml:space="preserve">Ю.А. </w:t>
            </w:r>
            <w:proofErr w:type="spellStart"/>
            <w:r w:rsidRPr="00536216">
              <w:rPr>
                <w:sz w:val="28"/>
                <w:szCs w:val="28"/>
              </w:rPr>
              <w:t>Мотульков</w:t>
            </w:r>
            <w:proofErr w:type="spellEnd"/>
          </w:p>
        </w:tc>
      </w:tr>
      <w:tr w:rsidR="002F5612" w:rsidRPr="000D1A16" w:rsidTr="00133939">
        <w:trPr>
          <w:gridAfter w:val="1"/>
          <w:wAfter w:w="315" w:type="dxa"/>
          <w:trHeight w:val="537"/>
        </w:trPr>
        <w:tc>
          <w:tcPr>
            <w:tcW w:w="4786" w:type="dxa"/>
            <w:gridSpan w:val="2"/>
          </w:tcPr>
          <w:p w:rsidR="002F5612" w:rsidRPr="00536216" w:rsidRDefault="002F5612" w:rsidP="00536216">
            <w:pPr>
              <w:widowControl w:val="0"/>
              <w:tabs>
                <w:tab w:val="left" w:pos="353"/>
              </w:tabs>
              <w:autoSpaceDE w:val="0"/>
              <w:autoSpaceDN w:val="0"/>
              <w:adjustRightInd w:val="0"/>
              <w:spacing w:before="122" w:line="317" w:lineRule="exact"/>
              <w:rPr>
                <w:b/>
                <w:bCs/>
                <w:sz w:val="28"/>
                <w:szCs w:val="28"/>
              </w:rPr>
            </w:pPr>
            <w:r w:rsidRPr="00536216">
              <w:rPr>
                <w:sz w:val="28"/>
                <w:szCs w:val="28"/>
              </w:rPr>
              <w:t xml:space="preserve">Инженер </w:t>
            </w:r>
            <w:r>
              <w:rPr>
                <w:sz w:val="28"/>
                <w:szCs w:val="28"/>
              </w:rPr>
              <w:t xml:space="preserve">АРМ </w:t>
            </w:r>
            <w:r w:rsidRPr="00536216">
              <w:rPr>
                <w:sz w:val="28"/>
                <w:szCs w:val="28"/>
              </w:rPr>
              <w:t>АТХ</w:t>
            </w:r>
            <w:r w:rsidR="0096435C">
              <w:rPr>
                <w:sz w:val="28"/>
                <w:szCs w:val="28"/>
              </w:rPr>
              <w:t xml:space="preserve"> УВД</w:t>
            </w:r>
          </w:p>
        </w:tc>
        <w:tc>
          <w:tcPr>
            <w:tcW w:w="2410" w:type="dxa"/>
            <w:gridSpan w:val="2"/>
          </w:tcPr>
          <w:p w:rsidR="002F5612" w:rsidRPr="00536216" w:rsidRDefault="002F5612" w:rsidP="00536216">
            <w:pPr>
              <w:widowControl w:val="0"/>
              <w:tabs>
                <w:tab w:val="left" w:pos="353"/>
              </w:tabs>
              <w:autoSpaceDE w:val="0"/>
              <w:autoSpaceDN w:val="0"/>
              <w:adjustRightInd w:val="0"/>
              <w:spacing w:before="122" w:line="317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 w:rsidR="002F5612" w:rsidRPr="00536216" w:rsidRDefault="009F430C" w:rsidP="00133939">
            <w:pPr>
              <w:widowControl w:val="0"/>
              <w:tabs>
                <w:tab w:val="left" w:pos="353"/>
              </w:tabs>
              <w:autoSpaceDE w:val="0"/>
              <w:autoSpaceDN w:val="0"/>
              <w:adjustRightInd w:val="0"/>
              <w:spacing w:before="122" w:line="317" w:lineRule="exac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F5612" w:rsidRPr="005362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2F5612" w:rsidRPr="00536216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Шепко</w:t>
            </w:r>
            <w:proofErr w:type="spellEnd"/>
          </w:p>
        </w:tc>
      </w:tr>
      <w:tr w:rsidR="002F5612" w:rsidRPr="000D1A16" w:rsidTr="00133939">
        <w:trPr>
          <w:gridAfter w:val="1"/>
          <w:wAfter w:w="315" w:type="dxa"/>
          <w:trHeight w:val="537"/>
        </w:trPr>
        <w:tc>
          <w:tcPr>
            <w:tcW w:w="4786" w:type="dxa"/>
            <w:gridSpan w:val="2"/>
          </w:tcPr>
          <w:p w:rsidR="002F5612" w:rsidRPr="00536216" w:rsidRDefault="009F430C" w:rsidP="009F430C">
            <w:pPr>
              <w:widowControl w:val="0"/>
              <w:tabs>
                <w:tab w:val="left" w:pos="353"/>
              </w:tabs>
              <w:autoSpaceDE w:val="0"/>
              <w:autoSpaceDN w:val="0"/>
              <w:adjustRightInd w:val="0"/>
              <w:spacing w:before="122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</w:t>
            </w:r>
            <w:r w:rsidR="002F5612" w:rsidRPr="00536216">
              <w:rPr>
                <w:sz w:val="28"/>
                <w:szCs w:val="28"/>
              </w:rPr>
              <w:t xml:space="preserve"> АТХ</w:t>
            </w:r>
            <w:r w:rsidR="0096435C">
              <w:rPr>
                <w:sz w:val="28"/>
                <w:szCs w:val="28"/>
              </w:rPr>
              <w:t xml:space="preserve"> УВД</w:t>
            </w:r>
          </w:p>
        </w:tc>
        <w:tc>
          <w:tcPr>
            <w:tcW w:w="2410" w:type="dxa"/>
            <w:gridSpan w:val="2"/>
          </w:tcPr>
          <w:p w:rsidR="002F5612" w:rsidRPr="00536216" w:rsidRDefault="002F5612" w:rsidP="00536216">
            <w:pPr>
              <w:widowControl w:val="0"/>
              <w:tabs>
                <w:tab w:val="left" w:pos="353"/>
              </w:tabs>
              <w:autoSpaceDE w:val="0"/>
              <w:autoSpaceDN w:val="0"/>
              <w:adjustRightInd w:val="0"/>
              <w:spacing w:before="122" w:line="317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 w:rsidR="002F5612" w:rsidRPr="00536216" w:rsidRDefault="009F430C" w:rsidP="00133939">
            <w:pPr>
              <w:widowControl w:val="0"/>
              <w:tabs>
                <w:tab w:val="left" w:pos="353"/>
              </w:tabs>
              <w:autoSpaceDE w:val="0"/>
              <w:autoSpaceDN w:val="0"/>
              <w:adjustRightInd w:val="0"/>
              <w:spacing w:before="122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F5612" w:rsidRPr="00536216">
              <w:rPr>
                <w:sz w:val="28"/>
                <w:szCs w:val="28"/>
              </w:rPr>
              <w:t xml:space="preserve">.В. </w:t>
            </w:r>
            <w:proofErr w:type="spellStart"/>
            <w:r>
              <w:rPr>
                <w:sz w:val="28"/>
                <w:szCs w:val="28"/>
              </w:rPr>
              <w:t>Белясов</w:t>
            </w:r>
            <w:proofErr w:type="spellEnd"/>
          </w:p>
        </w:tc>
      </w:tr>
      <w:tr w:rsidR="00772285" w:rsidRPr="00045506" w:rsidTr="0096435C">
        <w:tblPrEx>
          <w:tblLook w:val="04A0" w:firstRow="1" w:lastRow="0" w:firstColumn="1" w:lastColumn="0" w:noHBand="0" w:noVBand="1"/>
        </w:tblPrEx>
        <w:trPr>
          <w:gridBefore w:val="1"/>
          <w:wBefore w:w="106" w:type="dxa"/>
          <w:trHeight w:val="556"/>
        </w:trPr>
        <w:tc>
          <w:tcPr>
            <w:tcW w:w="5353" w:type="dxa"/>
            <w:gridSpan w:val="2"/>
            <w:shd w:val="clear" w:color="auto" w:fill="auto"/>
          </w:tcPr>
          <w:p w:rsidR="009C474B" w:rsidRPr="00772285" w:rsidRDefault="00772285" w:rsidP="0096435C">
            <w:pPr>
              <w:ind w:left="-142"/>
              <w:rPr>
                <w:b/>
                <w:sz w:val="28"/>
                <w:szCs w:val="28"/>
              </w:rPr>
            </w:pPr>
            <w:r w:rsidRPr="00772285">
              <w:rPr>
                <w:b/>
                <w:sz w:val="28"/>
                <w:szCs w:val="28"/>
              </w:rPr>
              <w:t>Согласовано:</w:t>
            </w:r>
          </w:p>
          <w:p w:rsidR="00772285" w:rsidRDefault="00772285" w:rsidP="0096435C">
            <w:pPr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автохозяйства УВД</w:t>
            </w:r>
          </w:p>
          <w:p w:rsidR="009C474B" w:rsidRDefault="009C474B" w:rsidP="0096435C">
            <w:pPr>
              <w:ind w:left="-142"/>
              <w:rPr>
                <w:sz w:val="28"/>
                <w:szCs w:val="28"/>
              </w:rPr>
            </w:pPr>
          </w:p>
          <w:p w:rsidR="00772285" w:rsidRDefault="00772285" w:rsidP="0096435C">
            <w:pPr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proofErr w:type="spellStart"/>
            <w:r>
              <w:rPr>
                <w:sz w:val="28"/>
                <w:szCs w:val="28"/>
              </w:rPr>
              <w:t>УФиТ</w:t>
            </w:r>
            <w:proofErr w:type="spellEnd"/>
            <w:r>
              <w:rPr>
                <w:sz w:val="28"/>
                <w:szCs w:val="28"/>
              </w:rPr>
              <w:t xml:space="preserve"> УВД подполковник милиции</w:t>
            </w:r>
          </w:p>
          <w:p w:rsidR="009C474B" w:rsidRDefault="009C474B" w:rsidP="0096435C">
            <w:pPr>
              <w:ind w:left="-142"/>
              <w:rPr>
                <w:sz w:val="28"/>
                <w:szCs w:val="28"/>
              </w:rPr>
            </w:pPr>
          </w:p>
          <w:p w:rsidR="00772285" w:rsidRDefault="00772285" w:rsidP="0096435C">
            <w:pPr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ФЭО </w:t>
            </w:r>
            <w:proofErr w:type="spellStart"/>
            <w:r>
              <w:rPr>
                <w:sz w:val="28"/>
                <w:szCs w:val="28"/>
              </w:rPr>
              <w:t>УФиТ</w:t>
            </w:r>
            <w:proofErr w:type="spellEnd"/>
            <w:r>
              <w:rPr>
                <w:sz w:val="28"/>
                <w:szCs w:val="28"/>
              </w:rPr>
              <w:t xml:space="preserve"> УВД подполковник милиции</w:t>
            </w:r>
          </w:p>
          <w:p w:rsidR="009C474B" w:rsidRDefault="009C474B" w:rsidP="0096435C">
            <w:pPr>
              <w:ind w:left="-142"/>
              <w:rPr>
                <w:sz w:val="28"/>
                <w:szCs w:val="28"/>
              </w:rPr>
            </w:pPr>
          </w:p>
          <w:p w:rsidR="00772285" w:rsidRDefault="00772285" w:rsidP="0096435C">
            <w:pPr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юрисконсульт </w:t>
            </w:r>
            <w:proofErr w:type="spellStart"/>
            <w:r>
              <w:rPr>
                <w:sz w:val="28"/>
                <w:szCs w:val="28"/>
              </w:rPr>
              <w:t>УФиТ</w:t>
            </w:r>
            <w:proofErr w:type="spellEnd"/>
            <w:r>
              <w:rPr>
                <w:sz w:val="28"/>
                <w:szCs w:val="28"/>
              </w:rPr>
              <w:t xml:space="preserve"> УВД </w:t>
            </w:r>
          </w:p>
          <w:p w:rsidR="00772285" w:rsidRPr="00045506" w:rsidRDefault="00772285" w:rsidP="0096435C">
            <w:pPr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майор </w:t>
            </w:r>
            <w:proofErr w:type="spellStart"/>
            <w:r>
              <w:rPr>
                <w:sz w:val="28"/>
                <w:szCs w:val="28"/>
              </w:rPr>
              <w:t>милици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772285" w:rsidRPr="00045506" w:rsidRDefault="00772285" w:rsidP="009C474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shd w:val="clear" w:color="auto" w:fill="auto"/>
          </w:tcPr>
          <w:p w:rsidR="00133939" w:rsidRDefault="00772285" w:rsidP="00133939">
            <w:pPr>
              <w:ind w:left="-108"/>
              <w:rPr>
                <w:sz w:val="28"/>
                <w:szCs w:val="28"/>
              </w:rPr>
            </w:pPr>
            <w:r w:rsidRPr="000455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</w:p>
          <w:p w:rsidR="00772285" w:rsidRDefault="00133939" w:rsidP="00133939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772285">
              <w:rPr>
                <w:sz w:val="28"/>
                <w:szCs w:val="28"/>
              </w:rPr>
              <w:t>.М.Верезубов</w:t>
            </w:r>
            <w:proofErr w:type="spellEnd"/>
          </w:p>
          <w:p w:rsidR="00772285" w:rsidRDefault="00772285" w:rsidP="00133939">
            <w:pPr>
              <w:ind w:left="-108"/>
              <w:rPr>
                <w:sz w:val="28"/>
                <w:szCs w:val="28"/>
              </w:rPr>
            </w:pPr>
          </w:p>
          <w:p w:rsidR="00772285" w:rsidRDefault="00772285" w:rsidP="00133939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А.А.Власов</w:t>
            </w:r>
            <w:proofErr w:type="spellEnd"/>
          </w:p>
          <w:p w:rsidR="00772285" w:rsidRDefault="00772285" w:rsidP="00133939">
            <w:pPr>
              <w:ind w:left="-108"/>
              <w:rPr>
                <w:sz w:val="28"/>
                <w:szCs w:val="28"/>
              </w:rPr>
            </w:pPr>
          </w:p>
          <w:p w:rsidR="00772285" w:rsidRDefault="00772285" w:rsidP="00133939">
            <w:pPr>
              <w:ind w:left="-108"/>
              <w:rPr>
                <w:sz w:val="28"/>
                <w:szCs w:val="28"/>
              </w:rPr>
            </w:pPr>
          </w:p>
          <w:p w:rsidR="00772285" w:rsidRDefault="00772285" w:rsidP="00133939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С.Г.Болотин</w:t>
            </w:r>
            <w:proofErr w:type="spellEnd"/>
          </w:p>
          <w:p w:rsidR="00772285" w:rsidRDefault="00772285" w:rsidP="00133939">
            <w:pPr>
              <w:ind w:left="-108"/>
              <w:rPr>
                <w:sz w:val="28"/>
                <w:szCs w:val="28"/>
              </w:rPr>
            </w:pPr>
          </w:p>
          <w:p w:rsidR="00772285" w:rsidRPr="00045506" w:rsidRDefault="00772285" w:rsidP="00133939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72285" w:rsidRDefault="00772285" w:rsidP="00133939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Е.В.Цыганова</w:t>
            </w:r>
            <w:proofErr w:type="spellEnd"/>
          </w:p>
          <w:p w:rsidR="00772285" w:rsidRDefault="00772285" w:rsidP="00133939">
            <w:pPr>
              <w:ind w:left="-108"/>
              <w:rPr>
                <w:sz w:val="28"/>
                <w:szCs w:val="28"/>
              </w:rPr>
            </w:pPr>
          </w:p>
          <w:p w:rsidR="00772285" w:rsidRPr="00AD2944" w:rsidRDefault="00772285" w:rsidP="00133939">
            <w:pPr>
              <w:ind w:left="-108"/>
              <w:rPr>
                <w:sz w:val="28"/>
                <w:szCs w:val="28"/>
              </w:rPr>
            </w:pPr>
          </w:p>
        </w:tc>
      </w:tr>
    </w:tbl>
    <w:p w:rsidR="009C474B" w:rsidRPr="00045506" w:rsidRDefault="009C474B" w:rsidP="0096435C">
      <w:pPr>
        <w:tabs>
          <w:tab w:val="left" w:pos="7770"/>
        </w:tabs>
        <w:spacing w:line="280" w:lineRule="exact"/>
        <w:ind w:left="-142"/>
        <w:rPr>
          <w:sz w:val="30"/>
          <w:szCs w:val="30"/>
        </w:rPr>
      </w:pPr>
      <w:r>
        <w:rPr>
          <w:sz w:val="30"/>
          <w:szCs w:val="30"/>
        </w:rPr>
        <w:t xml:space="preserve">Секретарь конкурсной комиссии       </w:t>
      </w:r>
      <w:r w:rsidR="00133939">
        <w:rPr>
          <w:sz w:val="30"/>
          <w:szCs w:val="30"/>
        </w:rPr>
        <w:t xml:space="preserve">                               </w:t>
      </w:r>
      <w:r w:rsidR="0096435C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proofErr w:type="spellStart"/>
      <w:r w:rsidR="001131A0">
        <w:rPr>
          <w:sz w:val="30"/>
          <w:szCs w:val="30"/>
        </w:rPr>
        <w:t>А</w:t>
      </w:r>
      <w:r>
        <w:rPr>
          <w:sz w:val="30"/>
          <w:szCs w:val="30"/>
        </w:rPr>
        <w:t>.</w:t>
      </w:r>
      <w:r w:rsidR="001131A0">
        <w:rPr>
          <w:sz w:val="30"/>
          <w:szCs w:val="30"/>
        </w:rPr>
        <w:t>А</w:t>
      </w:r>
      <w:r>
        <w:rPr>
          <w:sz w:val="30"/>
          <w:szCs w:val="30"/>
        </w:rPr>
        <w:t>.</w:t>
      </w:r>
      <w:r w:rsidR="001131A0">
        <w:rPr>
          <w:sz w:val="30"/>
          <w:szCs w:val="30"/>
        </w:rPr>
        <w:t>Шала</w:t>
      </w:r>
      <w:r>
        <w:rPr>
          <w:sz w:val="30"/>
          <w:szCs w:val="30"/>
        </w:rPr>
        <w:t>кова</w:t>
      </w:r>
      <w:proofErr w:type="spellEnd"/>
    </w:p>
    <w:p w:rsidR="00D90C78" w:rsidRDefault="00D90C78" w:rsidP="00D90C78"/>
    <w:p w:rsidR="002F5612" w:rsidRPr="005D55D5" w:rsidRDefault="002F5612" w:rsidP="00684937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22" w:line="317" w:lineRule="exact"/>
        <w:jc w:val="both"/>
      </w:pPr>
    </w:p>
    <w:sectPr w:rsidR="002F5612" w:rsidRPr="005D55D5" w:rsidSect="001D181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019" w:rsidRDefault="00E46019" w:rsidP="00D33283">
      <w:r>
        <w:separator/>
      </w:r>
    </w:p>
  </w:endnote>
  <w:endnote w:type="continuationSeparator" w:id="0">
    <w:p w:rsidR="00E46019" w:rsidRDefault="00E46019" w:rsidP="00D3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019" w:rsidRDefault="00E46019" w:rsidP="00D33283">
      <w:r>
        <w:separator/>
      </w:r>
    </w:p>
  </w:footnote>
  <w:footnote w:type="continuationSeparator" w:id="0">
    <w:p w:rsidR="00E46019" w:rsidRDefault="00E46019" w:rsidP="00D33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41E"/>
    <w:rsid w:val="000111B2"/>
    <w:rsid w:val="00016D29"/>
    <w:rsid w:val="00020898"/>
    <w:rsid w:val="00032CF4"/>
    <w:rsid w:val="000379B4"/>
    <w:rsid w:val="000404EF"/>
    <w:rsid w:val="0004070E"/>
    <w:rsid w:val="00057274"/>
    <w:rsid w:val="00064D3C"/>
    <w:rsid w:val="00087E34"/>
    <w:rsid w:val="000B23AD"/>
    <w:rsid w:val="000B6880"/>
    <w:rsid w:val="000C06B2"/>
    <w:rsid w:val="000D1A16"/>
    <w:rsid w:val="000F291E"/>
    <w:rsid w:val="000F2FDB"/>
    <w:rsid w:val="001131A0"/>
    <w:rsid w:val="00113859"/>
    <w:rsid w:val="00133939"/>
    <w:rsid w:val="001406ED"/>
    <w:rsid w:val="00153AB4"/>
    <w:rsid w:val="001729DE"/>
    <w:rsid w:val="001936F4"/>
    <w:rsid w:val="001A54E8"/>
    <w:rsid w:val="001A5BD7"/>
    <w:rsid w:val="001B1CBC"/>
    <w:rsid w:val="001C465B"/>
    <w:rsid w:val="001C5403"/>
    <w:rsid w:val="001D1817"/>
    <w:rsid w:val="001F36E6"/>
    <w:rsid w:val="00201C41"/>
    <w:rsid w:val="00204961"/>
    <w:rsid w:val="00205011"/>
    <w:rsid w:val="00234617"/>
    <w:rsid w:val="00237C01"/>
    <w:rsid w:val="002519C5"/>
    <w:rsid w:val="00266D6C"/>
    <w:rsid w:val="00274EC6"/>
    <w:rsid w:val="002945A7"/>
    <w:rsid w:val="002A2D45"/>
    <w:rsid w:val="002A5536"/>
    <w:rsid w:val="002C0955"/>
    <w:rsid w:val="002D12DE"/>
    <w:rsid w:val="002D454A"/>
    <w:rsid w:val="002D67F9"/>
    <w:rsid w:val="002F5612"/>
    <w:rsid w:val="002F7F05"/>
    <w:rsid w:val="00303F5C"/>
    <w:rsid w:val="0038016D"/>
    <w:rsid w:val="0038121C"/>
    <w:rsid w:val="003F64A2"/>
    <w:rsid w:val="00421F8B"/>
    <w:rsid w:val="0043637E"/>
    <w:rsid w:val="004423B8"/>
    <w:rsid w:val="00442B4B"/>
    <w:rsid w:val="00481FE5"/>
    <w:rsid w:val="00486CA7"/>
    <w:rsid w:val="00490E76"/>
    <w:rsid w:val="00494933"/>
    <w:rsid w:val="004A5068"/>
    <w:rsid w:val="004B32F3"/>
    <w:rsid w:val="004E5683"/>
    <w:rsid w:val="004F36F7"/>
    <w:rsid w:val="004F45C7"/>
    <w:rsid w:val="00511C93"/>
    <w:rsid w:val="00521919"/>
    <w:rsid w:val="00536216"/>
    <w:rsid w:val="00553252"/>
    <w:rsid w:val="0057310F"/>
    <w:rsid w:val="005934C2"/>
    <w:rsid w:val="00596EF1"/>
    <w:rsid w:val="005B7972"/>
    <w:rsid w:val="005D55D5"/>
    <w:rsid w:val="005F2791"/>
    <w:rsid w:val="00604F15"/>
    <w:rsid w:val="006157E3"/>
    <w:rsid w:val="00622D27"/>
    <w:rsid w:val="00624624"/>
    <w:rsid w:val="00677BA3"/>
    <w:rsid w:val="00684937"/>
    <w:rsid w:val="00687922"/>
    <w:rsid w:val="006965D5"/>
    <w:rsid w:val="006B206C"/>
    <w:rsid w:val="006C2E58"/>
    <w:rsid w:val="006E2A10"/>
    <w:rsid w:val="006E2A72"/>
    <w:rsid w:val="006F1587"/>
    <w:rsid w:val="00712A0D"/>
    <w:rsid w:val="0072448A"/>
    <w:rsid w:val="007328CB"/>
    <w:rsid w:val="00772285"/>
    <w:rsid w:val="007C3DC7"/>
    <w:rsid w:val="007F1022"/>
    <w:rsid w:val="007F46C5"/>
    <w:rsid w:val="007F70F2"/>
    <w:rsid w:val="008149A2"/>
    <w:rsid w:val="00816BF5"/>
    <w:rsid w:val="00823209"/>
    <w:rsid w:val="008624A7"/>
    <w:rsid w:val="00872C34"/>
    <w:rsid w:val="00875E3B"/>
    <w:rsid w:val="00886F28"/>
    <w:rsid w:val="008A2C28"/>
    <w:rsid w:val="008A387F"/>
    <w:rsid w:val="008B0F09"/>
    <w:rsid w:val="008B535B"/>
    <w:rsid w:val="008F46E8"/>
    <w:rsid w:val="008F6932"/>
    <w:rsid w:val="00901F80"/>
    <w:rsid w:val="00902A2C"/>
    <w:rsid w:val="00914FFC"/>
    <w:rsid w:val="0092542A"/>
    <w:rsid w:val="0096435C"/>
    <w:rsid w:val="0098088E"/>
    <w:rsid w:val="0099057F"/>
    <w:rsid w:val="009A41A3"/>
    <w:rsid w:val="009B5DDF"/>
    <w:rsid w:val="009C2A8D"/>
    <w:rsid w:val="009C474B"/>
    <w:rsid w:val="009C5E00"/>
    <w:rsid w:val="009F1194"/>
    <w:rsid w:val="009F430C"/>
    <w:rsid w:val="009F7C82"/>
    <w:rsid w:val="00A014F9"/>
    <w:rsid w:val="00A1537C"/>
    <w:rsid w:val="00A33B4F"/>
    <w:rsid w:val="00A44B28"/>
    <w:rsid w:val="00A47DC1"/>
    <w:rsid w:val="00A61D81"/>
    <w:rsid w:val="00A733FB"/>
    <w:rsid w:val="00A73722"/>
    <w:rsid w:val="00A84590"/>
    <w:rsid w:val="00A87706"/>
    <w:rsid w:val="00AB1381"/>
    <w:rsid w:val="00AD2B29"/>
    <w:rsid w:val="00AE65E8"/>
    <w:rsid w:val="00AE757A"/>
    <w:rsid w:val="00AF6643"/>
    <w:rsid w:val="00B00F52"/>
    <w:rsid w:val="00B034E1"/>
    <w:rsid w:val="00B04AC7"/>
    <w:rsid w:val="00B24455"/>
    <w:rsid w:val="00B3526F"/>
    <w:rsid w:val="00B36096"/>
    <w:rsid w:val="00B41693"/>
    <w:rsid w:val="00B54BC0"/>
    <w:rsid w:val="00B60D7A"/>
    <w:rsid w:val="00B756CA"/>
    <w:rsid w:val="00B97C9B"/>
    <w:rsid w:val="00BB7E70"/>
    <w:rsid w:val="00BE4173"/>
    <w:rsid w:val="00BE7537"/>
    <w:rsid w:val="00C11BC2"/>
    <w:rsid w:val="00C40145"/>
    <w:rsid w:val="00C467C1"/>
    <w:rsid w:val="00C6102A"/>
    <w:rsid w:val="00CA6AE5"/>
    <w:rsid w:val="00CB06AF"/>
    <w:rsid w:val="00CB0C65"/>
    <w:rsid w:val="00CC01D1"/>
    <w:rsid w:val="00CD3D1D"/>
    <w:rsid w:val="00CD69F0"/>
    <w:rsid w:val="00D00539"/>
    <w:rsid w:val="00D0715A"/>
    <w:rsid w:val="00D1241E"/>
    <w:rsid w:val="00D33283"/>
    <w:rsid w:val="00D36624"/>
    <w:rsid w:val="00D43838"/>
    <w:rsid w:val="00D5453C"/>
    <w:rsid w:val="00D6273B"/>
    <w:rsid w:val="00D632CC"/>
    <w:rsid w:val="00D76856"/>
    <w:rsid w:val="00D85A2A"/>
    <w:rsid w:val="00D90C78"/>
    <w:rsid w:val="00D94DB3"/>
    <w:rsid w:val="00DA5538"/>
    <w:rsid w:val="00DB1E8B"/>
    <w:rsid w:val="00DB6061"/>
    <w:rsid w:val="00DD12DE"/>
    <w:rsid w:val="00DD29A8"/>
    <w:rsid w:val="00DE5C78"/>
    <w:rsid w:val="00DF124E"/>
    <w:rsid w:val="00DF26CD"/>
    <w:rsid w:val="00E11940"/>
    <w:rsid w:val="00E14830"/>
    <w:rsid w:val="00E46019"/>
    <w:rsid w:val="00E56E23"/>
    <w:rsid w:val="00E70C71"/>
    <w:rsid w:val="00E71229"/>
    <w:rsid w:val="00E766D4"/>
    <w:rsid w:val="00EA612A"/>
    <w:rsid w:val="00EB51F2"/>
    <w:rsid w:val="00EC29B6"/>
    <w:rsid w:val="00EC5204"/>
    <w:rsid w:val="00EE2121"/>
    <w:rsid w:val="00EE2465"/>
    <w:rsid w:val="00EE4C80"/>
    <w:rsid w:val="00F070F0"/>
    <w:rsid w:val="00F16072"/>
    <w:rsid w:val="00F25328"/>
    <w:rsid w:val="00F54CC9"/>
    <w:rsid w:val="00F67E77"/>
    <w:rsid w:val="00FB0E43"/>
    <w:rsid w:val="00FC5E70"/>
    <w:rsid w:val="00FE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6E2A10"/>
    <w:pPr>
      <w:ind w:firstLine="567"/>
      <w:jc w:val="both"/>
    </w:pPr>
  </w:style>
  <w:style w:type="paragraph" w:customStyle="1" w:styleId="append">
    <w:name w:val="append"/>
    <w:basedOn w:val="a"/>
    <w:uiPriority w:val="99"/>
    <w:rsid w:val="006E2A10"/>
    <w:rPr>
      <w:i/>
      <w:iCs/>
      <w:sz w:val="22"/>
      <w:szCs w:val="22"/>
    </w:rPr>
  </w:style>
  <w:style w:type="paragraph" w:customStyle="1" w:styleId="ConsPlusNonformat">
    <w:name w:val="ConsPlusNonformat"/>
    <w:rsid w:val="006E2A10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customStyle="1" w:styleId="a3">
    <w:name w:val="Текст сноски Знак"/>
    <w:link w:val="a4"/>
    <w:uiPriority w:val="99"/>
    <w:locked/>
    <w:rsid w:val="00D33283"/>
    <w:rPr>
      <w:rFonts w:ascii="Times New Roman" w:hAnsi="Times New Roman"/>
      <w:sz w:val="20"/>
    </w:rPr>
  </w:style>
  <w:style w:type="paragraph" w:styleId="a4">
    <w:name w:val="footnote text"/>
    <w:basedOn w:val="a"/>
    <w:link w:val="a3"/>
    <w:uiPriority w:val="99"/>
    <w:semiHidden/>
    <w:rsid w:val="00D33283"/>
    <w:pPr>
      <w:ind w:firstLine="709"/>
      <w:jc w:val="both"/>
    </w:pPr>
    <w:rPr>
      <w:rFonts w:eastAsia="Calibri"/>
      <w:sz w:val="20"/>
      <w:szCs w:val="20"/>
    </w:rPr>
  </w:style>
  <w:style w:type="character" w:customStyle="1" w:styleId="FootnoteTextChar1">
    <w:name w:val="Footnote Text Char1"/>
    <w:uiPriority w:val="99"/>
    <w:semiHidden/>
    <w:rPr>
      <w:rFonts w:ascii="Times New Roman" w:hAnsi="Times New Roman"/>
      <w:sz w:val="20"/>
    </w:rPr>
  </w:style>
  <w:style w:type="character" w:customStyle="1" w:styleId="1">
    <w:name w:val="Текст сноски Знак1"/>
    <w:uiPriority w:val="99"/>
    <w:semiHidden/>
    <w:rsid w:val="00D33283"/>
    <w:rPr>
      <w:rFonts w:ascii="Times New Roman" w:hAnsi="Times New Roman"/>
      <w:sz w:val="20"/>
      <w:lang w:eastAsia="ru-RU"/>
    </w:rPr>
  </w:style>
  <w:style w:type="character" w:styleId="a5">
    <w:name w:val="Hyperlink"/>
    <w:uiPriority w:val="99"/>
    <w:rsid w:val="00D33283"/>
    <w:rPr>
      <w:rFonts w:ascii="Times New Roman" w:hAnsi="Times New Roman" w:cs="Times New Roman"/>
      <w:color w:val="0000FF"/>
      <w:u w:val="single"/>
    </w:rPr>
  </w:style>
  <w:style w:type="character" w:styleId="a6">
    <w:name w:val="footnote reference"/>
    <w:uiPriority w:val="99"/>
    <w:semiHidden/>
    <w:rsid w:val="00D33283"/>
    <w:rPr>
      <w:rFonts w:cs="Times New Roman"/>
      <w:vertAlign w:val="superscript"/>
    </w:rPr>
  </w:style>
  <w:style w:type="paragraph" w:customStyle="1" w:styleId="ConsPlusCell">
    <w:name w:val="ConsPlusCell"/>
    <w:rsid w:val="00D332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D3328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styleId="a7">
    <w:name w:val="Table Grid"/>
    <w:basedOn w:val="a1"/>
    <w:uiPriority w:val="99"/>
    <w:rsid w:val="0068493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50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050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butb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vd.mogilev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tb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6A009-8A0B-469A-864C-A4975ADB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10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1070430</dc:creator>
  <cp:keywords/>
  <dc:description/>
  <cp:lastModifiedBy>1070430</cp:lastModifiedBy>
  <cp:revision>121</cp:revision>
  <cp:lastPrinted>2017-02-02T05:17:00Z</cp:lastPrinted>
  <dcterms:created xsi:type="dcterms:W3CDTF">2015-04-07T11:21:00Z</dcterms:created>
  <dcterms:modified xsi:type="dcterms:W3CDTF">2017-02-02T05:20:00Z</dcterms:modified>
</cp:coreProperties>
</file>