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50" w:rsidRDefault="00050950" w:rsidP="000509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ПОДРЯДА № ____</w:t>
      </w:r>
    </w:p>
    <w:p w:rsidR="00050950" w:rsidRDefault="00050950" w:rsidP="0005095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г. Гомель                                                      «____» ____________ 2013 г.</w:t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</w:p>
    <w:p w:rsidR="00050950" w:rsidRDefault="00050950" w:rsidP="0005095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Железнодорожного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Гомеля, именуемый в дальнейшем </w:t>
      </w:r>
      <w:r>
        <w:rPr>
          <w:rFonts w:ascii="Times New Roman" w:hAnsi="Times New Roman" w:cs="Times New Roman"/>
          <w:b/>
          <w:sz w:val="28"/>
          <w:szCs w:val="28"/>
        </w:rPr>
        <w:t>«Заказчик»</w:t>
      </w:r>
      <w:r>
        <w:rPr>
          <w:rFonts w:ascii="Times New Roman" w:hAnsi="Times New Roman" w:cs="Times New Roman"/>
          <w:sz w:val="28"/>
          <w:szCs w:val="28"/>
        </w:rPr>
        <w:t xml:space="preserve">, в лице начальника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Романовны,  действующей  на  основании  Положения,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>с  одной  стороны  и _________________________________________________</w:t>
      </w:r>
    </w:p>
    <w:p w:rsidR="00050950" w:rsidRDefault="00050950" w:rsidP="000509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               </w:t>
      </w:r>
    </w:p>
    <w:p w:rsidR="00050950" w:rsidRDefault="00050950" w:rsidP="00050950">
      <w:pPr>
        <w:pStyle w:val="a00"/>
        <w:spacing w:line="280" w:lineRule="atLeast"/>
        <w:jc w:val="center"/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>( наименование организации)</w:t>
      </w:r>
    </w:p>
    <w:p w:rsidR="00050950" w:rsidRDefault="00050950" w:rsidP="00050950">
      <w:pPr>
        <w:pStyle w:val="a00"/>
        <w:spacing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950" w:rsidRDefault="00050950" w:rsidP="00050950">
      <w:pPr>
        <w:pStyle w:val="a00"/>
        <w:spacing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зарегистрированное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Едином государственном регистре юридических лиц и индивидуальных предпринимателей от ______________20___года №_____________,</w:t>
      </w:r>
    </w:p>
    <w:p w:rsidR="00050950" w:rsidRDefault="00050950" w:rsidP="00050950">
      <w:pPr>
        <w:pStyle w:val="a00"/>
        <w:pBdr>
          <w:bottom w:val="single" w:sz="12" w:space="1" w:color="auto"/>
        </w:pBdr>
        <w:spacing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именуемое в дальнейшем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«Подрядчик», </w:t>
      </w:r>
      <w:r>
        <w:rPr>
          <w:rFonts w:ascii="Times New Roman" w:hAnsi="Times New Roman" w:cs="Times New Roman"/>
          <w:color w:val="000000"/>
          <w:sz w:val="28"/>
          <w:szCs w:val="28"/>
        </w:rPr>
        <w:t>в лице _________________________</w:t>
      </w:r>
    </w:p>
    <w:p w:rsidR="00050950" w:rsidRDefault="00050950" w:rsidP="00050950">
      <w:pPr>
        <w:pStyle w:val="a00"/>
        <w:pBdr>
          <w:bottom w:val="single" w:sz="12" w:space="1" w:color="auto"/>
        </w:pBdr>
        <w:spacing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950" w:rsidRDefault="00050950" w:rsidP="00050950">
      <w:pPr>
        <w:pStyle w:val="a00"/>
        <w:spacing w:line="280" w:lineRule="atLeast"/>
        <w:jc w:val="center"/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>( должность, фамилия, имя, отчество)</w:t>
      </w:r>
    </w:p>
    <w:p w:rsidR="00050950" w:rsidRDefault="00050950" w:rsidP="00050950">
      <w:pPr>
        <w:pStyle w:val="a00"/>
        <w:spacing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действующего на основании Устава, лицензии на право осуществления деятельности по обеспечению пожарной безопасности  от ___________20____года  №__________, выданную Министерством по чрезвычайным ситуациям Республики Беларусь сроком на 5 лет,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а вместе именуемые Стороны,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Правилами заключения и исполнения договоров (контрактов) строительного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подряда, утвержденными Постановлением Совета Министров Республики Беларусь от 15.09.1998 г. </w:t>
      </w:r>
      <w:r>
        <w:rPr>
          <w:rFonts w:ascii="Times New Roman" w:hAnsi="Times New Roman" w:cs="Times New Roman"/>
          <w:color w:val="000000"/>
          <w:sz w:val="28"/>
          <w:szCs w:val="28"/>
        </w:rPr>
        <w:t>№ 1450 (с изменениями и  дополнениями, утверждёнными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Совета Министров № 875 от 30.06.2011 года) (далее – Правила), заключили настоящий договор о нижеследующем:</w:t>
      </w:r>
    </w:p>
    <w:p w:rsidR="00050950" w:rsidRDefault="00050950" w:rsidP="00050950">
      <w:pPr>
        <w:pStyle w:val="a00"/>
        <w:spacing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0950" w:rsidRDefault="00050950" w:rsidP="0005095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050950" w:rsidRDefault="00050950" w:rsidP="00050950">
      <w:pPr>
        <w:numPr>
          <w:ilvl w:val="1"/>
          <w:numId w:val="1"/>
        </w:numPr>
        <w:pBdr>
          <w:bottom w:val="single" w:sz="12" w:space="1" w:color="auto"/>
        </w:pBdr>
        <w:ind w:left="0" w:firstLine="0"/>
        <w:jc w:val="both"/>
        <w:rPr>
          <w:sz w:val="26"/>
          <w:szCs w:val="26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Предметом настоящего договора является: разработка проектно-сметной документации с  прохождением </w:t>
      </w:r>
      <w:proofErr w:type="spellStart"/>
      <w:r>
        <w:rPr>
          <w:rFonts w:ascii="Times New Roman" w:hAnsi="Times New Roman"/>
          <w:sz w:val="28"/>
          <w:szCs w:val="28"/>
        </w:rPr>
        <w:t>госстройэкспертизы</w:t>
      </w:r>
      <w:proofErr w:type="spellEnd"/>
      <w:r>
        <w:rPr>
          <w:rFonts w:ascii="Times New Roman" w:hAnsi="Times New Roman"/>
          <w:sz w:val="28"/>
          <w:szCs w:val="28"/>
        </w:rPr>
        <w:t xml:space="preserve">, выполнение работ по монтажу и пуско-наладке системы автоматической пожарной сигнализации и системы оповещения о пожаре (далее - строительные работы) на объекте: </w:t>
      </w:r>
      <w:r>
        <w:rPr>
          <w:rFonts w:ascii="Times New Roman" w:hAnsi="Times New Roman"/>
          <w:b/>
          <w:sz w:val="28"/>
          <w:szCs w:val="28"/>
        </w:rPr>
        <w:t xml:space="preserve">Система автоматической пожарной сигнализации и система оповещения о пожаре  </w:t>
      </w:r>
    </w:p>
    <w:p w:rsidR="00050950" w:rsidRDefault="00050950" w:rsidP="00050950">
      <w:pPr>
        <w:pBdr>
          <w:bottom w:val="single" w:sz="12" w:space="1" w:color="auto"/>
        </w:pBdr>
        <w:spacing w:after="0"/>
        <w:jc w:val="both"/>
        <w:rPr>
          <w:sz w:val="26"/>
          <w:szCs w:val="26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050950" w:rsidRDefault="00050950" w:rsidP="00050950">
      <w:pPr>
        <w:spacing w:after="0"/>
        <w:jc w:val="center"/>
        <w:rPr>
          <w:rFonts w:ascii="Times New Roman" w:hAnsi="Times New Roman" w:cs="Times New Roman"/>
          <w:sz w:val="16"/>
          <w:szCs w:val="26"/>
          <w:lang w:eastAsia="en-US"/>
        </w:rPr>
      </w:pPr>
      <w:r>
        <w:rPr>
          <w:rFonts w:ascii="Times New Roman" w:hAnsi="Times New Roman" w:cs="Times New Roman"/>
          <w:sz w:val="16"/>
          <w:szCs w:val="26"/>
          <w:lang w:eastAsia="en-US"/>
        </w:rPr>
        <w:t>(наименование объекта, адрес)</w:t>
      </w:r>
    </w:p>
    <w:p w:rsidR="00050950" w:rsidRDefault="00050950" w:rsidP="00050950">
      <w:pPr>
        <w:spacing w:after="0"/>
        <w:jc w:val="center"/>
        <w:rPr>
          <w:rFonts w:ascii="Times New Roman" w:hAnsi="Times New Roman" w:cs="Times New Roman"/>
          <w:sz w:val="16"/>
          <w:szCs w:val="26"/>
          <w:lang w:eastAsia="en-US"/>
        </w:rPr>
      </w:pPr>
    </w:p>
    <w:p w:rsidR="00050950" w:rsidRDefault="00050950" w:rsidP="00050950">
      <w:pPr>
        <w:spacing w:after="0"/>
        <w:jc w:val="center"/>
        <w:rPr>
          <w:rFonts w:ascii="Times New Roman" w:hAnsi="Times New Roman" w:cs="Times New Roman"/>
          <w:sz w:val="16"/>
          <w:szCs w:val="26"/>
          <w:lang w:eastAsia="en-US"/>
        </w:rPr>
      </w:pPr>
    </w:p>
    <w:p w:rsidR="00050950" w:rsidRDefault="00050950" w:rsidP="00050950">
      <w:pPr>
        <w:spacing w:after="0"/>
        <w:jc w:val="center"/>
        <w:rPr>
          <w:rFonts w:ascii="Times New Roman" w:hAnsi="Times New Roman" w:cs="Times New Roman"/>
          <w:sz w:val="16"/>
          <w:szCs w:val="26"/>
          <w:lang w:eastAsia="en-US"/>
        </w:rPr>
      </w:pPr>
    </w:p>
    <w:p w:rsidR="00050950" w:rsidRDefault="00050950" w:rsidP="00050950">
      <w:pPr>
        <w:pStyle w:val="a4"/>
        <w:rPr>
          <w:sz w:val="28"/>
          <w:szCs w:val="28"/>
        </w:rPr>
      </w:pPr>
      <w:r>
        <w:rPr>
          <w:sz w:val="28"/>
          <w:szCs w:val="28"/>
        </w:rPr>
        <w:t>Подрядчик_________________                            Заказчик_________________</w:t>
      </w:r>
    </w:p>
    <w:p w:rsidR="00050950" w:rsidRDefault="00050950" w:rsidP="00050950">
      <w:pPr>
        <w:spacing w:after="0"/>
        <w:jc w:val="center"/>
        <w:rPr>
          <w:rFonts w:ascii="Times New Roman" w:hAnsi="Times New Roman" w:cs="Times New Roman"/>
          <w:sz w:val="16"/>
          <w:szCs w:val="26"/>
          <w:lang w:eastAsia="en-US"/>
        </w:rPr>
      </w:pPr>
    </w:p>
    <w:p w:rsidR="00050950" w:rsidRDefault="00050950" w:rsidP="000509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1.2. Подрядчик обязуется осуществить указанные работы в соответствии с     локальной сметой, согласованной с Заказчиком и утвержденной  в  установленном  порядке.</w:t>
      </w:r>
    </w:p>
    <w:p w:rsidR="00050950" w:rsidRDefault="00050950" w:rsidP="00050950">
      <w:pPr>
        <w:tabs>
          <w:tab w:val="num" w:pos="7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1.3. Заказчик обязуется принять законченные работы и оплатить их в соответствии   </w:t>
      </w:r>
      <w:r>
        <w:rPr>
          <w:rFonts w:ascii="Times New Roman" w:hAnsi="Times New Roman"/>
          <w:color w:val="000000"/>
          <w:sz w:val="28"/>
          <w:szCs w:val="28"/>
        </w:rPr>
        <w:t>с разделом 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ценой, установленной настоящим договором.</w:t>
      </w:r>
    </w:p>
    <w:p w:rsidR="00050950" w:rsidRDefault="00050950" w:rsidP="000509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СРОКИ И СПОСОБЫ ВЫПОЛНЕНИЯ РАБОТ. МАТЕРИАЛЫ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2.1.   Начало выполнения работ  по разработке проектно-сметной документации -  </w:t>
      </w:r>
      <w:r w:rsidR="00620658">
        <w:rPr>
          <w:rFonts w:ascii="Times New Roman" w:hAnsi="Times New Roman"/>
          <w:bCs/>
          <w:sz w:val="28"/>
          <w:szCs w:val="28"/>
        </w:rPr>
        <w:t>июль</w:t>
      </w:r>
      <w:r>
        <w:rPr>
          <w:rFonts w:ascii="Times New Roman" w:hAnsi="Times New Roman"/>
          <w:bCs/>
          <w:sz w:val="28"/>
          <w:szCs w:val="28"/>
        </w:rPr>
        <w:t xml:space="preserve"> 2013 года.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2.2. Окончание работ по разработке проектно-сметной документации с учётом прохождением </w:t>
      </w:r>
      <w:proofErr w:type="spellStart"/>
      <w:r>
        <w:rPr>
          <w:rFonts w:ascii="Times New Roman" w:hAnsi="Times New Roman"/>
          <w:sz w:val="28"/>
          <w:szCs w:val="28"/>
        </w:rPr>
        <w:t>госстройэкспертизы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</w:t>
      </w:r>
      <w:r w:rsidR="00620658">
        <w:rPr>
          <w:rFonts w:ascii="Times New Roman" w:hAnsi="Times New Roman"/>
          <w:bCs/>
          <w:sz w:val="28"/>
          <w:szCs w:val="28"/>
        </w:rPr>
        <w:t>июль-август</w:t>
      </w:r>
      <w:r>
        <w:rPr>
          <w:rFonts w:ascii="Times New Roman" w:hAnsi="Times New Roman"/>
          <w:bCs/>
          <w:sz w:val="28"/>
          <w:szCs w:val="28"/>
        </w:rPr>
        <w:t xml:space="preserve"> 2013 года.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2.3. Начало строительных работ –</w:t>
      </w:r>
      <w:r w:rsidR="00715F75">
        <w:rPr>
          <w:rFonts w:ascii="Times New Roman" w:hAnsi="Times New Roman"/>
          <w:bCs/>
          <w:sz w:val="28"/>
          <w:szCs w:val="28"/>
        </w:rPr>
        <w:t xml:space="preserve"> </w:t>
      </w:r>
      <w:r w:rsidR="00620658">
        <w:rPr>
          <w:rFonts w:ascii="Times New Roman" w:hAnsi="Times New Roman"/>
          <w:bCs/>
          <w:sz w:val="28"/>
          <w:szCs w:val="28"/>
        </w:rPr>
        <w:t>август</w:t>
      </w:r>
      <w:r w:rsidR="003A604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2013 года.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2.4. Окончание строительных работ –</w:t>
      </w:r>
      <w:r w:rsidR="003A6042">
        <w:rPr>
          <w:rFonts w:ascii="Times New Roman" w:hAnsi="Times New Roman"/>
          <w:bCs/>
          <w:sz w:val="28"/>
          <w:szCs w:val="28"/>
        </w:rPr>
        <w:t xml:space="preserve"> </w:t>
      </w:r>
      <w:r w:rsidR="00242EBB">
        <w:rPr>
          <w:rFonts w:ascii="Times New Roman" w:hAnsi="Times New Roman"/>
          <w:bCs/>
          <w:sz w:val="28"/>
          <w:szCs w:val="28"/>
        </w:rPr>
        <w:t>август</w:t>
      </w:r>
      <w:r w:rsidR="00620658">
        <w:rPr>
          <w:rFonts w:ascii="Times New Roman" w:hAnsi="Times New Roman"/>
          <w:bCs/>
          <w:sz w:val="28"/>
          <w:szCs w:val="28"/>
        </w:rPr>
        <w:t>-сентябрь</w:t>
      </w:r>
      <w:r w:rsidR="00242EB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2013 года.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 xml:space="preserve">дусмотренные договором сроки выполнения строительных работ подлежат 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изменению в следующих  случаях: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несвоевременной передачи Подрядчику строительной площадки (фронта работ);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существенного нарушения установленного договором порядка расчетов, графика платежей (финансирования);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приостановления выполнения строительных работ на срок не более трех месяцев по обстоятельствам, не зависящим от сторон (неблагоприятные погодные условия; не поставка или задержка поставки материалов и т.д.).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2.5. Сроки выполнения работ продлеваются по соглашению сторон в установленном Правилами порядке с учетом продолжительности действия обстоятельств, препятствующих исполнению обязательств по договору.</w:t>
      </w:r>
    </w:p>
    <w:p w:rsidR="00050950" w:rsidRDefault="00050950" w:rsidP="00050950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2.6. Предусмотренные п. 1.1 работы выполняются из материалов и оборудования Подрядчика, а так же силами и средствами Подрядчика.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0950" w:rsidRDefault="00050950" w:rsidP="00050950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ЦЕНА ДОГОВОРА</w:t>
      </w:r>
    </w:p>
    <w:p w:rsidR="00050950" w:rsidRDefault="00050950" w:rsidP="00050950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 Договорная цена работ составляет  в текущих ценах   </w:t>
      </w:r>
      <w:proofErr w:type="spellStart"/>
      <w:r>
        <w:rPr>
          <w:rFonts w:ascii="Times New Roman" w:hAnsi="Times New Roman"/>
          <w:sz w:val="28"/>
          <w:szCs w:val="28"/>
        </w:rPr>
        <w:t>_______рублей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стоимости работ произведен по состоянию на  _________2013 года. Тарифная ставка рабочих составляет  _______________  рублей.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3.2. В договорную цену работ включены следующие затраты: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ОХР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ОПР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             % ;        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плановая прибыль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–        % ; </w:t>
      </w:r>
      <w:proofErr w:type="gramEnd"/>
    </w:p>
    <w:p w:rsidR="00050950" w:rsidRDefault="00050950" w:rsidP="0005095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социальное страхование – 34 %.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И другие __________________</w:t>
      </w:r>
    </w:p>
    <w:p w:rsidR="00050950" w:rsidRDefault="00050950" w:rsidP="00050950">
      <w:pPr>
        <w:pStyle w:val="a4"/>
        <w:rPr>
          <w:sz w:val="28"/>
          <w:szCs w:val="28"/>
        </w:rPr>
      </w:pPr>
      <w:r>
        <w:rPr>
          <w:sz w:val="28"/>
          <w:szCs w:val="28"/>
        </w:rPr>
        <w:t>Подрядчик__________________                            Заказчик_________________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3.3. Заказчик </w:t>
      </w:r>
      <w:r w:rsidR="00EF5F7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компенсирует Подрядчику транспортные расходы, включая заготовительно-складские расходы, по доставке материалов (в размере 9,2 %), согласно Методическим указаниям по применению нормативов расхода ресурсов в натуральном выражении (НРР 8.01.104-2012). 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3.4. Стоимость оборудования и материалов для производства работ, включаемых в расчет договорной цены, является приблизительной и подлежит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уточнению. Расчет фактической  стоимости  оборудования и материалов,  </w:t>
      </w:r>
    </w:p>
    <w:p w:rsidR="00050950" w:rsidRDefault="00050950" w:rsidP="00050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включаемых  в  акты  выполненных   работ, производится в соответствии с товарно-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транспортными накладными.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3.5.    Договорная цена корректируется в случаях:</w:t>
      </w:r>
    </w:p>
    <w:p w:rsidR="00050950" w:rsidRDefault="00050950" w:rsidP="0005095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3.5.1. изменения налогового законодательства;</w:t>
      </w:r>
    </w:p>
    <w:p w:rsidR="00050950" w:rsidRDefault="00050950" w:rsidP="00050950">
      <w:pPr>
        <w:pStyle w:val="newncpi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3.5.2. </w:t>
      </w:r>
      <w:r>
        <w:rPr>
          <w:color w:val="000000"/>
          <w:sz w:val="28"/>
          <w:szCs w:val="28"/>
        </w:rPr>
        <w:t xml:space="preserve">изменения стоимости материалов, оборудования, изделий и  конструкций, эксплуатации </w:t>
      </w:r>
    </w:p>
    <w:p w:rsidR="00050950" w:rsidRDefault="00050950" w:rsidP="00050950">
      <w:pPr>
        <w:pStyle w:val="newncpi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машин и механизмов по сравнению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учтенной в договорной цене;</w:t>
      </w:r>
    </w:p>
    <w:p w:rsidR="00050950" w:rsidRDefault="00050950" w:rsidP="00050950">
      <w:pPr>
        <w:pStyle w:val="newncpi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3.5.3. </w:t>
      </w:r>
      <w:r>
        <w:rPr>
          <w:color w:val="000000"/>
          <w:sz w:val="28"/>
          <w:szCs w:val="28"/>
        </w:rPr>
        <w:t>изменения номинальной начисленной среднемесячной заработной платы по строительству на первое число месяца, определяемой по данным Национального статистического комитета;</w:t>
      </w:r>
    </w:p>
    <w:p w:rsidR="00050950" w:rsidRDefault="00050950" w:rsidP="00050950">
      <w:pPr>
        <w:pStyle w:val="newncpi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3.5.4. изменения стоимости строительно-монтажных работ по элементам затрат, утверждаемых Министерством архитектуры и строительства Республики Беларусь ежемесячно.</w:t>
      </w:r>
    </w:p>
    <w:p w:rsidR="00050950" w:rsidRDefault="00050950" w:rsidP="0005095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3.6. Изменение договорной цены оформляется дополнительным соглашением к договору строительного подряда.</w:t>
      </w:r>
    </w:p>
    <w:p w:rsidR="00050950" w:rsidRDefault="00050950" w:rsidP="000509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3.7. Финансирование работ производится за </w:t>
      </w:r>
      <w:r>
        <w:rPr>
          <w:rFonts w:ascii="Times New Roman" w:hAnsi="Times New Roman"/>
          <w:sz w:val="28"/>
          <w:szCs w:val="28"/>
          <w:u w:val="single"/>
        </w:rPr>
        <w:t xml:space="preserve">счёт средств городского бюджета   </w:t>
      </w:r>
      <w:r>
        <w:rPr>
          <w:rFonts w:ascii="Times New Roman" w:hAnsi="Times New Roman"/>
          <w:sz w:val="28"/>
          <w:szCs w:val="28"/>
        </w:rPr>
        <w:t xml:space="preserve">  3-4 квартал 2013 г.</w:t>
      </w:r>
    </w:p>
    <w:tbl>
      <w:tblPr>
        <w:tblW w:w="9923" w:type="dxa"/>
        <w:tblLook w:val="04A0"/>
      </w:tblPr>
      <w:tblGrid>
        <w:gridCol w:w="9923"/>
      </w:tblGrid>
      <w:tr w:rsidR="00050950" w:rsidTr="00050950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spacing w:after="0"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ПОРЯДОК РАСЧЕТОВ ЗА ВЫПОЛНЕННЫЕ РАБОТЫ</w:t>
            </w:r>
          </w:p>
        </w:tc>
      </w:tr>
      <w:tr w:rsidR="00050950" w:rsidTr="00050950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spacing w:after="0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4.1.  За расчетный период принимается месяц.</w:t>
            </w:r>
          </w:p>
        </w:tc>
      </w:tr>
      <w:tr w:rsidR="00050950" w:rsidTr="00050950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4.2. Основанием для расчетов за выполненные строительные работы является подписанная уполномоченными представителями Заказчика и Подрядчика справка о стоимости выполненных работ и затратах, составленная на основании акта сдачи-приемки выполненных строительных и иных специальных монтажных работ.</w:t>
            </w:r>
          </w:p>
        </w:tc>
      </w:tr>
      <w:tr w:rsidR="00050950" w:rsidTr="00050950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4.3. Заказчик обязан не позднее 5 рабочих дней рассмотреть представленные Подрядчиком документы, заверить их подписью и печатью. При несогласии с данными, отраженными в представленных документах, Заказчик возвращает их с мотивированным отказом в письменной форме в указанный срок. В этом случае Подрядчик оформляет в установленном порядке и предъявляет Заказчику документы для оплаты стоимости выполненных строительных работ в той части, которая не оспаривается Сторонами, которые подлежат рассмотрению и подписанию Заказчиком в 5-дневный срок.</w:t>
            </w:r>
          </w:p>
          <w:p w:rsidR="00050950" w:rsidRDefault="00050950">
            <w:pPr>
              <w:pStyle w:val="justify"/>
              <w:spacing w:line="28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Подрядчик__________________                            Заказчик_________________</w:t>
            </w:r>
          </w:p>
          <w:p w:rsidR="00050950" w:rsidRDefault="00050950">
            <w:pPr>
              <w:pStyle w:val="justify"/>
              <w:spacing w:line="280" w:lineRule="atLeast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4.4. В случае отсутствия мотивированного отказа, Акт сдачи-приёмки выполненных работ считается принятым.</w:t>
            </w:r>
          </w:p>
        </w:tc>
      </w:tr>
      <w:tr w:rsidR="00050950" w:rsidTr="00050950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660"/>
              </w:tabs>
              <w:spacing w:line="2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4.5. Не позднее 25-го числа календарного месяца составляется промежуточный акт выполненных работ, предоставляется Заказчику, рассматривается в соответствии с п.4.3. настоящего договора. </w:t>
            </w:r>
          </w:p>
          <w:p w:rsidR="00050950" w:rsidRDefault="00050950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4.6. Оплата по Акту сдачи-приёмки выполненных работ производится  Заказчиком в течение 10-ти рабочих дней со дня подписания акта сдачи-приёмки выполненных работ обеими Сторонами, путём единовременного перечисления сумм на расчётный счёт Подрядчика.</w:t>
            </w:r>
          </w:p>
          <w:p w:rsidR="00050950" w:rsidRDefault="00050950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4.7.  «Заказчик» перечисляет Подрядчику текущий аванс в размере не более 50%  до конца текущего месяца от стоимости строительных работ, планируемых к выполнению в последующем месяце 2013 года.</w:t>
            </w:r>
          </w:p>
          <w:p w:rsidR="00050950" w:rsidRDefault="00050950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4.8. Разработка проектно-сметной документации с учётом прохождения её   </w:t>
            </w:r>
            <w:proofErr w:type="spellStart"/>
            <w:r>
              <w:rPr>
                <w:sz w:val="28"/>
                <w:szCs w:val="28"/>
              </w:rPr>
              <w:t>госстройэкспертизы</w:t>
            </w:r>
            <w:proofErr w:type="spellEnd"/>
            <w:r>
              <w:rPr>
                <w:sz w:val="28"/>
                <w:szCs w:val="28"/>
              </w:rPr>
              <w:t xml:space="preserve">   производится Подрядчиком без предварительной оплаты.</w:t>
            </w:r>
          </w:p>
          <w:p w:rsidR="00050950" w:rsidRDefault="00050950">
            <w:pPr>
              <w:tabs>
                <w:tab w:val="left" w:pos="660"/>
              </w:tabs>
              <w:spacing w:line="2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4.9. Стоимость строительных работ, подлежащих оплате, определяются за вычетом ранее полученных Подрядчиком авансов. Подрядчик за неиспользованный своевременно аванс уплачивает в бюджет проценты, начисленные на сумму неотработанного аванса в размере ставки рефинансирования Национального банка, действующей на день подписания заказчиком акта сдачи-приёмки работ, выполненных в период, принятом за расчётный, на который выдавался аванс. Текущий аванс считается полностью отработанным, если строительные работы, предусмотренные графиком производства работ, выполнены в полном объёме.</w:t>
            </w:r>
          </w:p>
        </w:tc>
      </w:tr>
    </w:tbl>
    <w:p w:rsidR="00050950" w:rsidRDefault="00050950" w:rsidP="000509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ПРАВА И ОБЯЗАННОСТИ СТОРОН</w:t>
      </w:r>
    </w:p>
    <w:tbl>
      <w:tblPr>
        <w:tblW w:w="9923" w:type="dxa"/>
        <w:tblLook w:val="04A0"/>
      </w:tblPr>
      <w:tblGrid>
        <w:gridCol w:w="4139"/>
        <w:gridCol w:w="1066"/>
        <w:gridCol w:w="4718"/>
      </w:tblGrid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В соответствии с настоящим договором Заказчик обязуется: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5.1.1. исполнять условия договора;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5.1.2. осуществлять контроль и надзор за ходом и качеством выполняемых строительных работ, соблюдением сроков их выполнения.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pStyle w:val="justify"/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 В соответствии с настоящим договором Подрядчик обязуется: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5.2.1. передать Заказчику  разработанную и прошедшую </w:t>
            </w:r>
            <w:proofErr w:type="spellStart"/>
            <w:r>
              <w:rPr>
                <w:sz w:val="28"/>
                <w:szCs w:val="28"/>
              </w:rPr>
              <w:t>госстройэкспертизу</w:t>
            </w:r>
            <w:proofErr w:type="spellEnd"/>
            <w:r>
              <w:rPr>
                <w:sz w:val="28"/>
                <w:szCs w:val="28"/>
              </w:rPr>
              <w:t xml:space="preserve"> проектно-сметную документацию в количестве 2-х  экземпляров;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5.2.2. выполнять условия договора;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5.2.3. получить необходимую разрешительную документацию и разрешение на производство строительно-монтажных работ;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5.2.4. выполнять строительные работы в соответствии с требованиями нормативных правовых актов, в т.ч. технических нормативных правовых актов, а также проектной документации;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5.2.5. выполнять строительные работы в определенные договором сроки в соответствии с проектной документацией;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Подрядчик__________________                            Заказчик_________________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5.2.6. информировать Заказчика о ходе исполнения обязательств по договору, об обстоятельствах, которые препятствуют его исполнению, а также о принятии соответствующих мер;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5.2.7. своевременно устранять за свой счет результат строительных работ ненадлежащего качества, за который он несет ответственность;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5.2.8. своевременно сообщать Заказчику о необходимости выполнения строительных работ, не предусмотренных в проектной документации (дополнительных работ), об увеличении в связи с этим сметной стоимости строительства. При неполучении от Заказчика ответа в течение 10 календарных дней Подрядчик вправе приостановить выполнение строительных работ с отнесением убытков, вызванных простоем, на счет Заказчика. 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освобождается от возмещения этих убытков, если докажет отсутствие необходимости проведения таких работ.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5.2.9. оформлять исполнительную документацию, подтверждающую соответствие выполненных строительных работ проектной документации и </w:t>
            </w:r>
          </w:p>
          <w:p w:rsidR="00050950" w:rsidRDefault="00050950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требованиям технических нормативных правовых актов, вести и в установленном порядке обеспечивать передачу Заказчику других документов, связанных с исполнением договора;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5.2.10. передать Заказчику в порядке, предусмотренном законодательством и договором, результат строительных работ;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 Подрядчик имеет право: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5.3.1. получать плату за выполненные строительные работы в соответствии с договором;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5.3.2. приостанавливать выполнение строительных работ в случае неисполнения Заказчиком своих обязательств по договору;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5.3.3. удержать результат строительных работ до полной их оплаты Заказчиком, если Заказчик не оплатил выполненные строительные работы в установленные договором сроки.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spacing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СДАЧА И ПРИЕМКА РЕЗУЛЬТАТА СТРОИТЕЛЬНЫХ РАБОТ. ГАРАНТИЙНЫЕ ОБЯЗАТЕЛЬСТВА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 Сдача выполненных строительных работ Подрядчиком и их приемка Заказчиком оформляются актом сдачи-приемки работ, который подписывается обеими сторонами. 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 Заказчик, получивший сообщение Подрядчика о готовности к сдаче выполненных строительных работ, обязан в течение 3 дней приступить к их приемке.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 При отказе одной из Сторон от подписания акта сдачи-приемки работ в нем делается отметка об этом с указанием мотивов отказа, и акт подписывается другой стороной.</w:t>
            </w:r>
          </w:p>
          <w:p w:rsidR="00050950" w:rsidRDefault="00050950">
            <w:pPr>
              <w:pStyle w:val="justify"/>
              <w:spacing w:line="280" w:lineRule="atLeast"/>
              <w:ind w:firstLine="0"/>
              <w:rPr>
                <w:sz w:val="28"/>
                <w:szCs w:val="28"/>
              </w:rPr>
            </w:pPr>
          </w:p>
          <w:p w:rsidR="00050950" w:rsidRDefault="00050950">
            <w:pPr>
              <w:pStyle w:val="justify"/>
              <w:spacing w:line="28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Подрядчик__________________                            Заказчик_________________</w:t>
            </w:r>
          </w:p>
          <w:p w:rsidR="00050950" w:rsidRDefault="00050950">
            <w:pPr>
              <w:pStyle w:val="justify"/>
              <w:spacing w:line="280" w:lineRule="atLeast"/>
              <w:ind w:firstLine="0"/>
              <w:rPr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6.4. На выполненные строительные работы устанавливается гарантийный срок - 5 лет. Гарантийный срок на технологическое и инженерное оборудование определяется в соответствии с установленным гарантийным сроком завода-изготовителя.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 Исчисление гарантийного срока начинается со дня приемки Заказчиком результата строительных работ.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 Если результат строительных работ не принимается Заказчиком по не зависящим от Подрядчика причинам, гарантийный срок исчисляется со дня, когда Заказчик должен был их принять.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spacing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950" w:rsidRDefault="00050950">
            <w:pPr>
              <w:spacing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ОТВЕТСТВЕННОСТЬ СТОРОН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 Ответственность сторон – согласно действующему законодательству Республики Беларусь.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 Уплата штрафных санкций (пени) не освобождает Сторону, нарушившую условия настоящего договора, от надлежащего исполнения своих обязательств.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 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spacing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ФОРС-МАЖОРНЫЕ ОБСТОЯТЕЛЬСТВА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 Ни одна из Сторон не несет ответственности за полное или частичное неисполнение любой из своих обязанностей, если неисполнение является следствием таких обстоятельств, как наводнение, пожар, землетрясение, другие стихийные бедствия, принятие нормативных и иных актов и решений органов государственной власти и управления, и обстоятельств непреодолимой силы, возникших после заключения настоящего договора.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 Наступление любого из таких обстоятельств, непосредственно повлиявшее на исполнение обязательства в срок, установленный в договоре, соразмерно отодвигает срок исполнения обязательств на время действия соответствующих обстоятельств.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spacing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ПОРЯДОК ИЗМЕНЕНИЯ, ДОПОЛНЕНИЯ И РАСТОРЖЕНИЕ ДОГОВОРА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 Изменения и дополнения в договор вносятся в соответствии с законодательством путем заключения Сторонами дополнительного соглашения.</w:t>
            </w: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 Споры, возникающие при изменении или расторжении договоров, разрешаются путем переговоров, а в случае не достижения согласия - в судебном порядке.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 В случае получения от Стороны претензии (письменного предложения о добровольном урегулировании спора) вторая Сторона обязана уведомить о результатах ее рассмотрения в 7-дневный срок со дня получения.</w:t>
            </w:r>
          </w:p>
          <w:p w:rsidR="00050950" w:rsidRDefault="00050950">
            <w:pPr>
              <w:pStyle w:val="justify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Подрядчик__________________                            Заказчик_________________</w:t>
            </w:r>
          </w:p>
          <w:p w:rsidR="00050950" w:rsidRDefault="00050950">
            <w:pPr>
              <w:pStyle w:val="justify"/>
              <w:spacing w:line="280" w:lineRule="atLeast"/>
              <w:ind w:firstLine="0"/>
              <w:rPr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950" w:rsidRDefault="00050950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 ОТВЕТСТВЕННОСТЬ СТОРОН</w:t>
            </w:r>
          </w:p>
          <w:p w:rsidR="00050950" w:rsidRDefault="00050950">
            <w:pPr>
              <w:pStyle w:val="HTML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 За ненадлежащее исполнение своих обязатель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ороны несут ответственность в соответствии с действующим законодательством Республики Беларусь. </w:t>
            </w:r>
          </w:p>
          <w:p w:rsidR="00050950" w:rsidRDefault="00050950">
            <w:pPr>
              <w:pStyle w:val="HTML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10.2. Подрядчик несет ответственность за необоснованное завышение объемов работ, выполненных за счет бюджетных средств.</w:t>
            </w:r>
          </w:p>
          <w:p w:rsidR="00050950" w:rsidRDefault="00050950">
            <w:pPr>
              <w:pStyle w:val="HTML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10.3. Подрядчик несёт ответственность за достоверность предоставляемых Заказчику бухгалтерских справок по списанию материалов. В случае установления контролирующими органами фактов завышения в бухгалтерских справках Подрядчика фактических затрат, штрафные санкции, предъявляемые Заказчику и Подрядчику возмещаются Подрядчиком в полном объёме. </w:t>
            </w:r>
          </w:p>
          <w:p w:rsidR="00050950" w:rsidRDefault="00050950">
            <w:pPr>
              <w:pStyle w:val="HTML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10.4. Сторона, нарушившая настоящий договор, возмещает другой стороне все убытки, причиненные вследствие нарушения договора, не покрытые неустойкой.</w:t>
            </w:r>
          </w:p>
          <w:p w:rsidR="00050950" w:rsidRDefault="00050950">
            <w:pPr>
              <w:pStyle w:val="HTML"/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950" w:rsidRDefault="00050950">
            <w:pPr>
              <w:pStyle w:val="HTML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ЗАКЛЮЧИТЕЛЬНЫЕ ПОЛОЖЕНИЯ</w:t>
            </w:r>
          </w:p>
          <w:p w:rsidR="00050950" w:rsidRDefault="00050950">
            <w:pPr>
              <w:pStyle w:val="justif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11.1. Настоящий договор вступает в силу с момента его подписания Сторонами и действует до исполнения Сторонами всех предусмотренных договором обязательств и полного взаиморасчета.</w:t>
            </w:r>
          </w:p>
          <w:p w:rsidR="00050950" w:rsidRDefault="00050950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pStyle w:val="justif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 Договор составляется в 3-х экземплярах, имеющих одинаковую юридическую силу (1 экз. – «Подрядчику», 2 экз. – «Заказчику»).</w:t>
            </w:r>
          </w:p>
          <w:p w:rsidR="00050950" w:rsidRDefault="00050950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11.3. Все приложения к настоящему договору являются его неотъемлемой частью.</w:t>
            </w:r>
          </w:p>
          <w:p w:rsidR="00050950" w:rsidRDefault="00050950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11.4. Вопросы, не урегулированные настоящим договором, разрешаются в соответствии с требованием Правил.</w:t>
            </w:r>
          </w:p>
          <w:p w:rsidR="00050950" w:rsidRDefault="00050950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11.5. Приложение: 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1. Протокол согласования договорной цены;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2. График производства работ;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3. График платежей;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4. Локальная смета;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5. Копия лицензии.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950" w:rsidRDefault="00050950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Подрядчик____________________                             Заказчик_________________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950" w:rsidTr="00050950"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 РЕКВИЗИТЫ СТОРОН</w:t>
            </w:r>
          </w:p>
        </w:tc>
      </w:tr>
      <w:tr w:rsidR="00050950" w:rsidTr="00050950"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950" w:rsidTr="00050950"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ПОДРЯДЧИК:</w:t>
            </w: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</w:tc>
      </w:tr>
      <w:tr w:rsidR="00050950" w:rsidTr="00050950"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Отдел образования администрации Железнодорожного района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 Гомеля</w:t>
            </w:r>
          </w:p>
        </w:tc>
      </w:tr>
      <w:tr w:rsidR="00050950" w:rsidTr="00050950"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246017, г. Гомель, 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проспект Ленина, 45</w:t>
            </w:r>
          </w:p>
        </w:tc>
      </w:tr>
      <w:tr w:rsidR="00050950" w:rsidTr="00050950"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/с 360443000039 в филиале № 302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АСБ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г. Гомель, проспект Космонавтов, 32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МФО 151501664</w:t>
            </w:r>
          </w:p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ОКПО 02150645</w:t>
            </w:r>
          </w:p>
        </w:tc>
      </w:tr>
      <w:tr w:rsidR="00050950" w:rsidTr="00050950"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400052023</w:t>
            </w:r>
          </w:p>
        </w:tc>
      </w:tr>
      <w:tr w:rsidR="00050950" w:rsidTr="00050950"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950" w:rsidRDefault="00050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Тел/факс: 71-91-46, 71-87-08</w:t>
            </w:r>
          </w:p>
        </w:tc>
      </w:tr>
    </w:tbl>
    <w:p w:rsidR="00050950" w:rsidRDefault="00050950" w:rsidP="00050950">
      <w:pPr>
        <w:ind w:left="5040" w:hanging="504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050950" w:rsidRDefault="00050950" w:rsidP="00050950">
      <w:pPr>
        <w:ind w:left="5040" w:hanging="504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Начальник отдела образования </w:t>
      </w:r>
    </w:p>
    <w:p w:rsidR="00050950" w:rsidRDefault="00050950" w:rsidP="00050950">
      <w:pPr>
        <w:pStyle w:val="a3"/>
        <w:spacing w:line="28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                                       </w:t>
      </w:r>
      <w:proofErr w:type="spellStart"/>
      <w:r>
        <w:rPr>
          <w:sz w:val="28"/>
          <w:szCs w:val="28"/>
        </w:rPr>
        <w:t>_______________И.Р.Казимирова</w:t>
      </w:r>
      <w:proofErr w:type="spellEnd"/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950" w:rsidRDefault="00050950" w:rsidP="000509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E5416" w:rsidRDefault="006E5416"/>
    <w:sectPr w:rsidR="006E5416" w:rsidSect="0046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binf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943"/>
    <w:multiLevelType w:val="multilevel"/>
    <w:tmpl w:val="8EE42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950"/>
    <w:rsid w:val="0005091A"/>
    <w:rsid w:val="00050950"/>
    <w:rsid w:val="00242EBB"/>
    <w:rsid w:val="00325187"/>
    <w:rsid w:val="003A6042"/>
    <w:rsid w:val="004622DD"/>
    <w:rsid w:val="00620658"/>
    <w:rsid w:val="006E5416"/>
    <w:rsid w:val="00715F75"/>
    <w:rsid w:val="008D14AA"/>
    <w:rsid w:val="00B41FD4"/>
    <w:rsid w:val="00E62932"/>
    <w:rsid w:val="00EF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50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0950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5095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050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0509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05095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ewncpi">
    <w:name w:val="newncpi"/>
    <w:basedOn w:val="a"/>
    <w:uiPriority w:val="99"/>
    <w:rsid w:val="000509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uiPriority w:val="99"/>
    <w:rsid w:val="000509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050950"/>
    <w:pPr>
      <w:spacing w:after="0" w:line="240" w:lineRule="auto"/>
    </w:pPr>
    <w:rPr>
      <w:rFonts w:ascii="Gbinfo" w:eastAsia="Times New Roman" w:hAnsi="Gbinfo" w:cs="Gbinf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2013-04-05T09:19:00Z</dcterms:created>
  <dcterms:modified xsi:type="dcterms:W3CDTF">2013-06-11T12:11:00Z</dcterms:modified>
</cp:coreProperties>
</file>