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AEC" w:rsidRDefault="00642CB2" w:rsidP="00642CB2">
      <w:pPr>
        <w:pStyle w:val="21"/>
        <w:keepNext/>
        <w:keepLines/>
        <w:ind w:left="4440"/>
        <w:contextualSpacing/>
        <w:jc w:val="right"/>
      </w:pPr>
      <w:bookmarkStart w:id="0" w:name="bookmark0"/>
      <w:r>
        <w:t>Приложение 1</w:t>
      </w:r>
    </w:p>
    <w:p w:rsidR="00E80AEC" w:rsidRDefault="00E80AEC" w:rsidP="00E80AEC">
      <w:pPr>
        <w:widowControl/>
        <w:ind w:firstLine="708"/>
        <w:contextualSpacing/>
        <w:jc w:val="center"/>
        <w:rPr>
          <w:rFonts w:cs="@Arial Unicode MS"/>
          <w:b/>
          <w:color w:val="000000"/>
          <w:lang w:eastAsia="ru-RU" w:bidi="ar-SA"/>
        </w:rPr>
      </w:pPr>
      <w:r>
        <w:rPr>
          <w:rFonts w:cs="@Arial Unicode MS"/>
          <w:b/>
          <w:color w:val="000000"/>
          <w:sz w:val="28"/>
          <w:szCs w:val="28"/>
          <w:lang w:eastAsia="ru-RU" w:bidi="ar-SA"/>
        </w:rPr>
        <w:t xml:space="preserve">ДОГОВОР ПОСТАВКИ ТОВАРА № </w:t>
      </w:r>
    </w:p>
    <w:p w:rsidR="00E80AEC" w:rsidRDefault="00CB5254" w:rsidP="00E80AEC">
      <w:pPr>
        <w:widowControl/>
        <w:contextualSpacing/>
        <w:rPr>
          <w:rFonts w:cs="Times New Roman"/>
          <w:b/>
          <w:i/>
          <w:color w:val="000000"/>
          <w:lang w:eastAsia="ru-RU" w:bidi="ar-SA"/>
        </w:rPr>
      </w:pPr>
      <w:r>
        <w:rPr>
          <w:rFonts w:cs="@Arial Unicode MS"/>
          <w:b/>
          <w:color w:val="000000"/>
          <w:lang w:eastAsia="ru-RU" w:bidi="ar-SA"/>
        </w:rPr>
        <w:t>«</w:t>
      </w:r>
      <w:r w:rsidRPr="00C278FA">
        <w:rPr>
          <w:rFonts w:cs="@Arial Unicode MS"/>
          <w:b/>
          <w:color w:val="000000"/>
          <w:lang w:eastAsia="ru-RU" w:bidi="ar-SA"/>
        </w:rPr>
        <w:t>____</w:t>
      </w:r>
      <w:r w:rsidR="00E80AEC">
        <w:rPr>
          <w:rFonts w:cs="@Arial Unicode MS"/>
          <w:b/>
          <w:color w:val="000000"/>
          <w:lang w:eastAsia="ru-RU" w:bidi="ar-SA"/>
        </w:rPr>
        <w:t xml:space="preserve">» </w:t>
      </w:r>
      <w:r w:rsidRPr="00C278FA">
        <w:rPr>
          <w:rFonts w:cs="@Arial Unicode MS"/>
          <w:b/>
          <w:color w:val="000000"/>
          <w:lang w:eastAsia="ru-RU" w:bidi="ar-SA"/>
        </w:rPr>
        <w:t>________</w:t>
      </w:r>
      <w:r>
        <w:rPr>
          <w:rFonts w:cs="@Arial Unicode MS"/>
          <w:b/>
          <w:color w:val="000000"/>
          <w:lang w:eastAsia="ru-RU" w:bidi="ar-SA"/>
        </w:rPr>
        <w:t>201</w:t>
      </w:r>
      <w:r w:rsidRPr="00C278FA">
        <w:rPr>
          <w:rFonts w:cs="@Arial Unicode MS"/>
          <w:b/>
          <w:color w:val="000000"/>
          <w:lang w:eastAsia="ru-RU" w:bidi="ar-SA"/>
        </w:rPr>
        <w:t>4</w:t>
      </w:r>
      <w:r w:rsidR="00E80AEC">
        <w:rPr>
          <w:rFonts w:cs="@Arial Unicode MS"/>
          <w:b/>
          <w:color w:val="000000"/>
          <w:lang w:eastAsia="ru-RU" w:bidi="ar-SA"/>
        </w:rPr>
        <w:t xml:space="preserve"> года                                                                       </w:t>
      </w:r>
      <w:r w:rsidR="00E80AEC">
        <w:rPr>
          <w:rFonts w:cs="@Arial Unicode MS"/>
          <w:b/>
          <w:color w:val="000000"/>
          <w:lang w:eastAsia="ru-RU" w:bidi="ar-SA"/>
        </w:rPr>
        <w:tab/>
      </w:r>
      <w:r w:rsidR="00E80AEC">
        <w:rPr>
          <w:rFonts w:cs="@Arial Unicode MS"/>
          <w:b/>
          <w:color w:val="000000"/>
          <w:lang w:eastAsia="ru-RU" w:bidi="ar-SA"/>
        </w:rPr>
        <w:tab/>
        <w:t>д. Пинковичи</w:t>
      </w:r>
    </w:p>
    <w:p w:rsidR="00E80AEC" w:rsidRDefault="00E80AEC" w:rsidP="00E80AEC">
      <w:pPr>
        <w:widowControl/>
        <w:ind w:firstLine="708"/>
        <w:contextualSpacing/>
        <w:jc w:val="center"/>
        <w:rPr>
          <w:rFonts w:cs="Times New Roman"/>
          <w:b/>
          <w:i/>
          <w:color w:val="000000"/>
          <w:lang w:eastAsia="ru-RU" w:bidi="ar-SA"/>
        </w:rPr>
      </w:pPr>
    </w:p>
    <w:p w:rsidR="00E80AEC" w:rsidRPr="00A0134A" w:rsidRDefault="00A0134A" w:rsidP="00A0134A">
      <w:pPr>
        <w:widowControl/>
        <w:ind w:firstLine="708"/>
        <w:contextualSpacing/>
        <w:jc w:val="both"/>
        <w:rPr>
          <w:rFonts w:cs="@Arial Unicode MS"/>
          <w:color w:val="000000"/>
          <w:lang w:eastAsia="ru-RU" w:bidi="ar-SA"/>
        </w:rPr>
      </w:pPr>
      <w:r w:rsidRPr="00A0134A">
        <w:rPr>
          <w:rFonts w:cs="Times New Roman"/>
          <w:i/>
          <w:color w:val="000000"/>
          <w:lang w:eastAsia="ru-RU" w:bidi="ar-SA"/>
        </w:rPr>
        <w:t>________________________________________</w:t>
      </w:r>
      <w:r w:rsidR="00E80AEC">
        <w:rPr>
          <w:rFonts w:cs="Times New Roman"/>
          <w:i/>
          <w:color w:val="000000"/>
          <w:lang w:eastAsia="ru-RU" w:bidi="ar-SA"/>
        </w:rPr>
        <w:t>,</w:t>
      </w:r>
      <w:r w:rsidR="00E80AEC">
        <w:rPr>
          <w:rFonts w:cs="@Arial Unicode MS"/>
          <w:color w:val="000000"/>
          <w:lang w:eastAsia="ru-RU" w:bidi="ar-SA"/>
        </w:rPr>
        <w:t xml:space="preserve"> именуемый в дальнейшем </w:t>
      </w:r>
      <w:r w:rsidR="00E80AEC">
        <w:rPr>
          <w:rFonts w:cs="@Arial Unicode MS"/>
          <w:b/>
          <w:color w:val="000000"/>
          <w:lang w:eastAsia="ru-RU" w:bidi="ar-SA"/>
        </w:rPr>
        <w:t>«Поставщик»</w:t>
      </w:r>
      <w:r w:rsidR="00E80AEC">
        <w:rPr>
          <w:rFonts w:cs="@Arial Unicode MS"/>
          <w:color w:val="000000"/>
          <w:lang w:eastAsia="ru-RU" w:bidi="ar-SA"/>
        </w:rPr>
        <w:t xml:space="preserve">, в лице ________________________________________________________, действующего </w:t>
      </w:r>
      <w:r w:rsidR="00E80AEC" w:rsidRPr="009D0B51">
        <w:rPr>
          <w:rFonts w:cs="@Arial Unicode MS"/>
          <w:color w:val="000000"/>
          <w:lang w:eastAsia="ru-RU" w:bidi="ar-SA"/>
        </w:rPr>
        <w:t>(</w:t>
      </w:r>
      <w:r w:rsidR="00E80AEC">
        <w:rPr>
          <w:rFonts w:cs="@Arial Unicode MS"/>
          <w:color w:val="000000"/>
          <w:lang w:eastAsia="ru-RU" w:bidi="ar-SA"/>
        </w:rPr>
        <w:t>ей</w:t>
      </w:r>
      <w:r w:rsidR="00E80AEC" w:rsidRPr="009D0B51">
        <w:rPr>
          <w:rFonts w:cs="@Arial Unicode MS"/>
          <w:color w:val="000000"/>
          <w:lang w:eastAsia="ru-RU" w:bidi="ar-SA"/>
        </w:rPr>
        <w:t>)</w:t>
      </w:r>
      <w:r w:rsidR="00E80AEC">
        <w:rPr>
          <w:rFonts w:cs="@Arial Unicode MS"/>
          <w:color w:val="000000"/>
          <w:lang w:eastAsia="ru-RU" w:bidi="ar-SA"/>
        </w:rPr>
        <w:t xml:space="preserve"> на основании ________________________________, с одной стороны, и </w:t>
      </w:r>
      <w:r w:rsidR="00E80AEC">
        <w:rPr>
          <w:rFonts w:cs="@Arial Unicode MS"/>
          <w:b/>
          <w:i/>
          <w:color w:val="000000"/>
          <w:lang w:eastAsia="ru-RU" w:bidi="ar-SA"/>
        </w:rPr>
        <w:t>Государственное учреждение «Пинский психоневрологический дом-интернат для престарелых и инвалидов»</w:t>
      </w:r>
      <w:r w:rsidR="00E80AEC">
        <w:rPr>
          <w:rFonts w:cs="Times New Roman"/>
          <w:i/>
          <w:color w:val="000000"/>
          <w:lang w:eastAsia="ru-RU" w:bidi="ar-SA"/>
        </w:rPr>
        <w:t>,</w:t>
      </w:r>
      <w:r w:rsidR="00E80AEC">
        <w:rPr>
          <w:rFonts w:cs="@Arial Unicode MS"/>
          <w:color w:val="000000"/>
          <w:lang w:eastAsia="ru-RU" w:bidi="ar-SA"/>
        </w:rPr>
        <w:t xml:space="preserve"> именуемый в дальнейшем </w:t>
      </w:r>
      <w:r w:rsidR="00E80AEC">
        <w:rPr>
          <w:rFonts w:cs="@Arial Unicode MS"/>
          <w:b/>
          <w:color w:val="000000"/>
          <w:lang w:eastAsia="ru-RU" w:bidi="ar-SA"/>
        </w:rPr>
        <w:t>«Покупатель»</w:t>
      </w:r>
      <w:r w:rsidR="00E80AEC">
        <w:rPr>
          <w:rFonts w:cs="@Arial Unicode MS"/>
          <w:color w:val="000000"/>
          <w:lang w:eastAsia="ru-RU" w:bidi="ar-SA"/>
        </w:rPr>
        <w:t xml:space="preserve">, в лице директора Иголки Я.С., действующего на основании Устава, с другой стороны, вместе в дальнейшем именуемые </w:t>
      </w:r>
      <w:r w:rsidR="00E80AEC">
        <w:rPr>
          <w:rFonts w:cs="@Arial Unicode MS"/>
          <w:b/>
          <w:color w:val="000000"/>
          <w:lang w:eastAsia="ru-RU" w:bidi="ar-SA"/>
        </w:rPr>
        <w:t>«Стороны»</w:t>
      </w:r>
      <w:r w:rsidR="00E80AEC">
        <w:rPr>
          <w:rFonts w:cs="@Arial Unicode MS"/>
          <w:color w:val="000000"/>
          <w:lang w:eastAsia="ru-RU" w:bidi="ar-SA"/>
        </w:rPr>
        <w:t>, заключили настоящий договор о нижеследующем:</w:t>
      </w:r>
    </w:p>
    <w:p w:rsidR="00E80AEC" w:rsidRDefault="00E80AEC" w:rsidP="00E80AEC">
      <w:pPr>
        <w:pStyle w:val="21"/>
        <w:keepNext/>
        <w:keepLines/>
        <w:ind w:left="4440"/>
        <w:contextualSpacing/>
        <w:rPr>
          <w:rFonts w:cs="Times New Roman"/>
          <w:b w:val="0"/>
          <w:color w:val="000000"/>
          <w:sz w:val="24"/>
        </w:rPr>
      </w:pPr>
    </w:p>
    <w:p w:rsidR="00E80AEC" w:rsidRDefault="00E80AEC" w:rsidP="00E80AEC">
      <w:pPr>
        <w:pStyle w:val="21"/>
        <w:keepNext/>
        <w:keepLines/>
        <w:contextualSpacing/>
        <w:rPr>
          <w:sz w:val="24"/>
        </w:rPr>
      </w:pPr>
      <w:bookmarkStart w:id="1" w:name="bookmark1"/>
      <w:bookmarkEnd w:id="0"/>
      <w:r>
        <w:rPr>
          <w:color w:val="000000"/>
          <w:sz w:val="24"/>
        </w:rPr>
        <w:t>1. ПРЕДМЕТ ДОГОВОРА</w:t>
      </w:r>
    </w:p>
    <w:p w:rsidR="00E80AEC" w:rsidRDefault="00E80AEC" w:rsidP="00E80AEC">
      <w:pPr>
        <w:pStyle w:val="a3"/>
        <w:spacing w:before="0"/>
        <w:ind w:right="40"/>
        <w:contextualSpacing/>
        <w:jc w:val="both"/>
        <w:rPr>
          <w:rFonts w:eastAsia="Times New Roman" w:cs="Times New Roman"/>
          <w:sz w:val="24"/>
        </w:rPr>
      </w:pPr>
      <w:r>
        <w:rPr>
          <w:sz w:val="24"/>
        </w:rPr>
        <w:t>1.1. Поставщик обязуется поставлять, а Покупатель принимать и оплачивать товары (далее - «товар») по наименованию, цене, в ассортименте и количестве согласно товарно-транспортным накладным.</w:t>
      </w:r>
    </w:p>
    <w:p w:rsidR="00E80AEC" w:rsidRDefault="00E80AEC" w:rsidP="00E80AEC">
      <w:pPr>
        <w:pStyle w:val="a3"/>
        <w:numPr>
          <w:ilvl w:val="1"/>
          <w:numId w:val="1"/>
        </w:numPr>
        <w:tabs>
          <w:tab w:val="left" w:pos="284"/>
        </w:tabs>
        <w:spacing w:before="0"/>
        <w:ind w:left="0" w:right="40" w:firstLine="0"/>
        <w:contextualSpacing/>
        <w:jc w:val="both"/>
        <w:rPr>
          <w:sz w:val="24"/>
        </w:rPr>
      </w:pPr>
      <w:r>
        <w:rPr>
          <w:rFonts w:eastAsia="Times New Roman" w:cs="Times New Roman"/>
          <w:sz w:val="24"/>
        </w:rPr>
        <w:t xml:space="preserve"> </w:t>
      </w:r>
      <w:r>
        <w:rPr>
          <w:sz w:val="24"/>
        </w:rPr>
        <w:t>Товар:</w:t>
      </w:r>
      <w:r>
        <w:rPr>
          <w:sz w:val="24"/>
        </w:rPr>
        <w:tab/>
      </w:r>
      <w:r w:rsidR="00A0134A" w:rsidRPr="00CB5254">
        <w:rPr>
          <w:b/>
          <w:bCs/>
          <w:sz w:val="24"/>
          <w:u w:val="single"/>
        </w:rPr>
        <w:t>____________________________</w:t>
      </w:r>
      <w:r>
        <w:rPr>
          <w:sz w:val="24"/>
        </w:rPr>
        <w:t>. Товар поставляется отдельными неравномерными партиями на условиях, предусмотренных настоящим договором.</w:t>
      </w:r>
    </w:p>
    <w:p w:rsidR="00E80AEC" w:rsidRDefault="00E80AEC" w:rsidP="00E80AEC">
      <w:pPr>
        <w:pStyle w:val="a3"/>
        <w:numPr>
          <w:ilvl w:val="1"/>
          <w:numId w:val="1"/>
        </w:numPr>
        <w:tabs>
          <w:tab w:val="left" w:pos="284"/>
        </w:tabs>
        <w:spacing w:before="0"/>
        <w:ind w:left="0" w:right="40" w:firstLine="0"/>
        <w:contextualSpacing/>
        <w:jc w:val="both"/>
        <w:rPr>
          <w:sz w:val="24"/>
        </w:rPr>
      </w:pPr>
      <w:r>
        <w:rPr>
          <w:sz w:val="24"/>
        </w:rPr>
        <w:t>Цель</w:t>
      </w:r>
      <w:r>
        <w:rPr>
          <w:sz w:val="24"/>
        </w:rPr>
        <w:tab/>
      </w:r>
      <w:r w:rsidRPr="009D0B51">
        <w:rPr>
          <w:sz w:val="24"/>
        </w:rPr>
        <w:t xml:space="preserve"> </w:t>
      </w:r>
      <w:r>
        <w:rPr>
          <w:sz w:val="24"/>
        </w:rPr>
        <w:t xml:space="preserve">приобретения товара: </w:t>
      </w:r>
      <w:r>
        <w:rPr>
          <w:b/>
          <w:bCs/>
          <w:sz w:val="24"/>
          <w:u w:val="single"/>
        </w:rPr>
        <w:t>собственное потребление</w:t>
      </w:r>
      <w:r>
        <w:rPr>
          <w:sz w:val="24"/>
          <w:u w:val="single"/>
        </w:rPr>
        <w:t xml:space="preserve">. </w:t>
      </w:r>
    </w:p>
    <w:p w:rsidR="00E80AEC" w:rsidRDefault="00E80AEC" w:rsidP="00E80AEC">
      <w:pPr>
        <w:pStyle w:val="a3"/>
        <w:numPr>
          <w:ilvl w:val="1"/>
          <w:numId w:val="1"/>
        </w:numPr>
        <w:tabs>
          <w:tab w:val="left" w:pos="284"/>
        </w:tabs>
        <w:spacing w:before="0"/>
        <w:ind w:left="0" w:right="40" w:firstLine="0"/>
        <w:contextualSpacing/>
        <w:jc w:val="both"/>
        <w:rPr>
          <w:b/>
          <w:bCs/>
          <w:color w:val="000000"/>
          <w:sz w:val="24"/>
        </w:rPr>
      </w:pPr>
      <w:r>
        <w:rPr>
          <w:sz w:val="24"/>
        </w:rPr>
        <w:t>Покупатель обязуется предоставить Поставщику копию свидетельства о государственной регистрации, также копию лицензии, если деятельность Покупателя подлежит лицензированию.</w:t>
      </w:r>
    </w:p>
    <w:bookmarkEnd w:id="1"/>
    <w:p w:rsidR="00E80AEC" w:rsidRDefault="00E80AEC" w:rsidP="00E80AEC">
      <w:pPr>
        <w:pStyle w:val="21"/>
        <w:keepNext/>
        <w:keepLines/>
        <w:tabs>
          <w:tab w:val="left" w:pos="4605"/>
        </w:tabs>
        <w:contextualSpacing/>
        <w:rPr>
          <w:sz w:val="24"/>
        </w:rPr>
      </w:pPr>
      <w:r>
        <w:rPr>
          <w:color w:val="000000"/>
          <w:sz w:val="24"/>
        </w:rPr>
        <w:t>2. КАЧЕСТВО ТОВАРА</w:t>
      </w:r>
    </w:p>
    <w:p w:rsidR="00E80AEC" w:rsidRDefault="00E80AEC" w:rsidP="00E80AEC">
      <w:pPr>
        <w:pStyle w:val="a3"/>
        <w:numPr>
          <w:ilvl w:val="1"/>
          <w:numId w:val="2"/>
        </w:numPr>
        <w:tabs>
          <w:tab w:val="left" w:pos="567"/>
        </w:tabs>
        <w:spacing w:before="0"/>
        <w:ind w:left="0" w:right="40" w:firstLine="0"/>
        <w:contextualSpacing/>
        <w:jc w:val="both"/>
        <w:rPr>
          <w:sz w:val="24"/>
        </w:rPr>
      </w:pPr>
      <w:r>
        <w:rPr>
          <w:sz w:val="24"/>
        </w:rPr>
        <w:t>Поставляемый товар по качеству (в том числе маркировке) должен соответствовать требованиям законодательства Республики Беларусь (в том числе СТБ 1100-2007 «Пищевые продукты. Информация для потребителя. Общие требования»).</w:t>
      </w:r>
    </w:p>
    <w:p w:rsidR="00E80AEC" w:rsidRDefault="00E80AEC" w:rsidP="00E80AEC">
      <w:pPr>
        <w:pStyle w:val="a3"/>
        <w:numPr>
          <w:ilvl w:val="1"/>
          <w:numId w:val="2"/>
        </w:numPr>
        <w:tabs>
          <w:tab w:val="left" w:pos="567"/>
        </w:tabs>
        <w:spacing w:before="0"/>
        <w:ind w:left="0" w:right="40" w:firstLine="0"/>
        <w:contextualSpacing/>
        <w:jc w:val="both"/>
        <w:rPr>
          <w:sz w:val="24"/>
        </w:rPr>
      </w:pPr>
      <w:r>
        <w:rPr>
          <w:sz w:val="24"/>
        </w:rPr>
        <w:t>Качество</w:t>
      </w:r>
      <w:r>
        <w:rPr>
          <w:sz w:val="24"/>
        </w:rPr>
        <w:tab/>
        <w:t xml:space="preserve"> товара должно подтверждаться документами, установленными законодательством.</w:t>
      </w:r>
    </w:p>
    <w:p w:rsidR="00E80AEC" w:rsidRDefault="00E80AEC" w:rsidP="00E80AEC">
      <w:pPr>
        <w:pStyle w:val="a3"/>
        <w:numPr>
          <w:ilvl w:val="1"/>
          <w:numId w:val="2"/>
        </w:numPr>
        <w:tabs>
          <w:tab w:val="left" w:pos="567"/>
        </w:tabs>
        <w:spacing w:before="0"/>
        <w:ind w:left="0" w:right="40" w:firstLine="0"/>
        <w:contextualSpacing/>
        <w:jc w:val="both"/>
        <w:rPr>
          <w:sz w:val="24"/>
        </w:rPr>
      </w:pPr>
      <w:r>
        <w:rPr>
          <w:sz w:val="24"/>
        </w:rPr>
        <w:t>Товар</w:t>
      </w:r>
      <w:r>
        <w:rPr>
          <w:sz w:val="24"/>
        </w:rPr>
        <w:tab/>
        <w:t xml:space="preserve"> поставляется с наличием товарного номера, нанесенного в виде штрихового идентификационного кода. Товарный номер может быть нанесен непосредственно на товар, либо потребительскую тару, этикетку, ярлык поставляемого товара.</w:t>
      </w:r>
    </w:p>
    <w:p w:rsidR="00E80AEC" w:rsidRDefault="00E80AEC" w:rsidP="00E80AEC">
      <w:pPr>
        <w:pStyle w:val="a3"/>
        <w:numPr>
          <w:ilvl w:val="1"/>
          <w:numId w:val="2"/>
        </w:numPr>
        <w:tabs>
          <w:tab w:val="left" w:pos="567"/>
        </w:tabs>
        <w:spacing w:before="0"/>
        <w:ind w:left="0" w:right="40" w:firstLine="0"/>
        <w:contextualSpacing/>
        <w:jc w:val="both"/>
        <w:rPr>
          <w:b/>
          <w:sz w:val="24"/>
        </w:rPr>
      </w:pPr>
      <w:r>
        <w:rPr>
          <w:sz w:val="24"/>
        </w:rPr>
        <w:t>Стороны пришли к соглашению, что информация об импортере и стране происхождения поставляемого товара указывается Поставщиком в товаросопроводительных документах.</w:t>
      </w:r>
    </w:p>
    <w:p w:rsidR="00E80AEC" w:rsidRDefault="00E80AEC" w:rsidP="00E80AEC">
      <w:pPr>
        <w:pStyle w:val="a3"/>
        <w:tabs>
          <w:tab w:val="left" w:pos="567"/>
        </w:tabs>
        <w:spacing w:before="0"/>
        <w:ind w:right="40"/>
        <w:contextualSpacing/>
        <w:jc w:val="both"/>
        <w:rPr>
          <w:sz w:val="24"/>
        </w:rPr>
      </w:pPr>
      <w:bookmarkStart w:id="2" w:name="bookmark2"/>
      <w:bookmarkEnd w:id="2"/>
      <w:r>
        <w:rPr>
          <w:b/>
          <w:sz w:val="24"/>
        </w:rPr>
        <w:t>3. УСЛОВИЯ ПОСТАВКИ И ПРИЕМКИ ТОВАРА</w:t>
      </w:r>
    </w:p>
    <w:p w:rsidR="00E80AEC" w:rsidRDefault="00E80AEC" w:rsidP="00E80AEC">
      <w:pPr>
        <w:pStyle w:val="a3"/>
        <w:tabs>
          <w:tab w:val="left" w:pos="567"/>
        </w:tabs>
        <w:spacing w:before="0"/>
        <w:ind w:right="40"/>
        <w:contextualSpacing/>
        <w:jc w:val="both"/>
        <w:rPr>
          <w:sz w:val="24"/>
        </w:rPr>
      </w:pPr>
      <w:r>
        <w:rPr>
          <w:sz w:val="24"/>
        </w:rPr>
        <w:t>3.1. Поставка</w:t>
      </w:r>
      <w:r>
        <w:rPr>
          <w:sz w:val="24"/>
        </w:rPr>
        <w:tab/>
        <w:t xml:space="preserve"> товара осуществляется Поставщиком со склада: Брестская область, г. Пинск, </w:t>
      </w:r>
      <w:r w:rsidR="00A0134A" w:rsidRPr="00A0134A">
        <w:rPr>
          <w:sz w:val="24"/>
        </w:rPr>
        <w:t>_______________________</w:t>
      </w:r>
      <w:r w:rsidR="00A0134A" w:rsidRPr="00A0134A">
        <w:t xml:space="preserve"> </w:t>
      </w:r>
      <w:r w:rsidR="00A0134A" w:rsidRPr="00A0134A">
        <w:rPr>
          <w:sz w:val="24"/>
          <w:szCs w:val="24"/>
        </w:rPr>
        <w:t>либо по согласованию Сторон иным способом</w:t>
      </w:r>
      <w:r>
        <w:rPr>
          <w:sz w:val="24"/>
        </w:rPr>
        <w:t>. Разгрузка товара на складе Поставщика (в месте доставки) производится силами и за счет Покупателя. Товар сопровождается документами, необходимыми в соответствии с законодательством.</w:t>
      </w:r>
    </w:p>
    <w:p w:rsidR="00E80AEC" w:rsidRDefault="00A0134A" w:rsidP="00E80AEC">
      <w:pPr>
        <w:pStyle w:val="a3"/>
        <w:tabs>
          <w:tab w:val="left" w:pos="567"/>
        </w:tabs>
        <w:spacing w:before="0"/>
        <w:ind w:right="40"/>
        <w:contextualSpacing/>
        <w:jc w:val="both"/>
        <w:rPr>
          <w:sz w:val="24"/>
        </w:rPr>
      </w:pPr>
      <w:r>
        <w:rPr>
          <w:sz w:val="24"/>
        </w:rPr>
        <w:t xml:space="preserve">3.2. Срок </w:t>
      </w:r>
      <w:r w:rsidR="00E80AEC">
        <w:rPr>
          <w:sz w:val="24"/>
        </w:rPr>
        <w:t xml:space="preserve">поставки товара: по согласованию сторон. Днем поставки является дата товарно-транспортной накладной. Поставка товара в срок является существенным условием договора. </w:t>
      </w:r>
    </w:p>
    <w:p w:rsidR="00E80AEC" w:rsidRDefault="00E80AEC" w:rsidP="00E80AEC">
      <w:pPr>
        <w:pStyle w:val="a3"/>
        <w:tabs>
          <w:tab w:val="left" w:pos="567"/>
        </w:tabs>
        <w:spacing w:before="0"/>
        <w:ind w:right="40"/>
        <w:contextualSpacing/>
        <w:jc w:val="both"/>
        <w:rPr>
          <w:sz w:val="24"/>
        </w:rPr>
      </w:pPr>
      <w:r>
        <w:rPr>
          <w:sz w:val="24"/>
        </w:rPr>
        <w:t>3.3. Право</w:t>
      </w:r>
      <w:r>
        <w:rPr>
          <w:sz w:val="24"/>
        </w:rPr>
        <w:tab/>
        <w:t>собственности на товар переходит к Покупателю с момента оплаты товара Поставщику, при этом Покупатель несет риск утраты товара (в том числе потери товарного вида), в том числе конфискации (ареста) товара по решению компетентного органа или суда с момента передачи товара Покупателю.</w:t>
      </w:r>
    </w:p>
    <w:p w:rsidR="00E80AEC" w:rsidRDefault="00E80AEC" w:rsidP="00E80AEC">
      <w:pPr>
        <w:pStyle w:val="a3"/>
        <w:tabs>
          <w:tab w:val="left" w:pos="567"/>
        </w:tabs>
        <w:spacing w:before="0"/>
        <w:ind w:right="40"/>
        <w:contextualSpacing/>
        <w:jc w:val="both"/>
        <w:rPr>
          <w:sz w:val="24"/>
        </w:rPr>
      </w:pPr>
      <w:r>
        <w:rPr>
          <w:sz w:val="24"/>
        </w:rPr>
        <w:t>3.3. В ином, что не предусмотрено настоящим договором, приемка товара производится в соответствии с Положением о приемке товаров по количеству и качеству, утвержденным Постановлением Совета Министров РБ от 03.09.2008 г. №1290.</w:t>
      </w:r>
      <w:r>
        <w:t xml:space="preserve"> </w:t>
      </w:r>
      <w:r>
        <w:rPr>
          <w:sz w:val="24"/>
          <w:szCs w:val="24"/>
        </w:rPr>
        <w:t>и Положением о поставках товаров в Республике Беларусь, утверждённого Постановлением Кабинета Министров РБ от 08.07.1996г. № 444.</w:t>
      </w:r>
    </w:p>
    <w:p w:rsidR="00E80AEC" w:rsidRDefault="00E80AEC" w:rsidP="00E80AEC">
      <w:pPr>
        <w:pStyle w:val="a3"/>
        <w:tabs>
          <w:tab w:val="left" w:pos="567"/>
        </w:tabs>
        <w:spacing w:before="0"/>
        <w:ind w:right="40"/>
        <w:contextualSpacing/>
        <w:jc w:val="both"/>
        <w:rPr>
          <w:b/>
          <w:bCs/>
          <w:color w:val="000000"/>
          <w:sz w:val="24"/>
        </w:rPr>
      </w:pPr>
      <w:r>
        <w:rPr>
          <w:sz w:val="24"/>
        </w:rPr>
        <w:lastRenderedPageBreak/>
        <w:t>3.4. Приемка товара по количеству, качеству и ассортименту производится Покупателем в день поставки товара Поставщиком. Покупатель в процессе приемки товара проверяет качество товара (в том числе маркировку и наличие необходимой информации на товаре, а также соответствие товара требованиям, указанным в п.2.1. Договора), количество, ассортимент поставляемых товаров в партии и заявляет об обнаруженных недостатках путем оформления соответствующих документов и проставления отметки об их составлении в товарно-транспортной накладной до окончания приемки товара. При этом, оформленные акты об обнаруженных недостатках без соответствующей отметки в товарно-транспортной накладной к рассмотрению Поставщиком не принимаются. Покупатель вправе предъявить требования, связанные с недостатками товара (в том числе внутритарной недостачей и скрытыми недостатками), при условии, что они были обнаружены и заявлены в сроки, установленные в настоящем пункте.</w:t>
      </w:r>
    </w:p>
    <w:p w:rsidR="00E80AEC" w:rsidRDefault="00E80AEC" w:rsidP="00E80AEC">
      <w:pPr>
        <w:pStyle w:val="21"/>
        <w:keepNext/>
        <w:keepLines/>
        <w:contextualSpacing/>
        <w:rPr>
          <w:sz w:val="24"/>
        </w:rPr>
      </w:pPr>
      <w:bookmarkStart w:id="3" w:name="bookmark3"/>
      <w:bookmarkEnd w:id="3"/>
      <w:r>
        <w:rPr>
          <w:color w:val="000000"/>
          <w:sz w:val="24"/>
        </w:rPr>
        <w:t>4. ЦЕНЫ И ПОРЯДОК РАСЧЕТОВ</w:t>
      </w:r>
    </w:p>
    <w:p w:rsidR="00E80AEC" w:rsidRDefault="00E80AEC" w:rsidP="00E80AEC">
      <w:pPr>
        <w:pStyle w:val="a3"/>
        <w:spacing w:before="0"/>
        <w:ind w:right="40"/>
        <w:contextualSpacing/>
        <w:jc w:val="both"/>
        <w:rPr>
          <w:sz w:val="24"/>
        </w:rPr>
      </w:pPr>
      <w:r>
        <w:rPr>
          <w:sz w:val="24"/>
        </w:rPr>
        <w:t>4.1. Цена каждой партии товара, подлежащей поставке в рамках настоящего договора, определяется Сторонами согласно прейскуранту (либо протоколу согласования цен) и ТТН.</w:t>
      </w:r>
    </w:p>
    <w:p w:rsidR="00E80AEC" w:rsidRDefault="00E80AEC" w:rsidP="00E80AEC">
      <w:pPr>
        <w:pStyle w:val="a3"/>
        <w:spacing w:before="0"/>
        <w:ind w:right="40"/>
        <w:contextualSpacing/>
        <w:jc w:val="both"/>
        <w:rPr>
          <w:sz w:val="24"/>
          <w:szCs w:val="24"/>
        </w:rPr>
      </w:pPr>
      <w:r>
        <w:rPr>
          <w:sz w:val="24"/>
        </w:rPr>
        <w:t xml:space="preserve">4.2. </w:t>
      </w:r>
      <w:r>
        <w:rPr>
          <w:sz w:val="24"/>
          <w:szCs w:val="24"/>
        </w:rPr>
        <w:t>Оплата за поставляемый по настоящему договору товар производятся через органы госказначейства Министерства финансов по Брестской области платежным поручением Покупателя на расчетный счет Поставщика по безналичному расчету в белорусских рублях согласно товарно-транспортной накладной на полученный товар в течение десяти банковских дней с момента получения товара на склад Покупателя.</w:t>
      </w:r>
    </w:p>
    <w:p w:rsidR="00E80AEC" w:rsidRDefault="00E80AEC" w:rsidP="00E80AEC">
      <w:pPr>
        <w:pStyle w:val="a3"/>
        <w:spacing w:before="0"/>
        <w:ind w:right="40"/>
        <w:contextualSpacing/>
        <w:jc w:val="both"/>
        <w:rPr>
          <w:sz w:val="24"/>
          <w:szCs w:val="24"/>
        </w:rPr>
      </w:pPr>
      <w:r>
        <w:rPr>
          <w:sz w:val="24"/>
          <w:szCs w:val="24"/>
        </w:rPr>
        <w:t xml:space="preserve">Источник финансирования – </w:t>
      </w:r>
      <w:r>
        <w:rPr>
          <w:sz w:val="24"/>
          <w:szCs w:val="24"/>
          <w:u w:val="single"/>
        </w:rPr>
        <w:t>областной бюджет</w:t>
      </w:r>
      <w:r>
        <w:rPr>
          <w:rFonts w:cs="Times New Roman"/>
          <w:sz w:val="24"/>
          <w:szCs w:val="24"/>
          <w:u w:val="single"/>
        </w:rPr>
        <w:t>.</w:t>
      </w:r>
    </w:p>
    <w:p w:rsidR="00E80AEC" w:rsidRDefault="00E80AEC" w:rsidP="00E80AEC">
      <w:pPr>
        <w:pStyle w:val="a3"/>
        <w:spacing w:before="0"/>
        <w:ind w:right="40"/>
        <w:contextualSpacing/>
        <w:jc w:val="both"/>
        <w:rPr>
          <w:sz w:val="24"/>
          <w:szCs w:val="24"/>
        </w:rPr>
      </w:pPr>
      <w:r>
        <w:rPr>
          <w:sz w:val="24"/>
          <w:szCs w:val="24"/>
        </w:rPr>
        <w:t xml:space="preserve">Сумма по договору на 2014 год ориентировочно составляет: </w:t>
      </w:r>
      <w:r w:rsidR="00A0134A">
        <w:rPr>
          <w:b/>
          <w:sz w:val="24"/>
          <w:szCs w:val="24"/>
        </w:rPr>
        <w:t>________________</w:t>
      </w:r>
      <w:r w:rsidR="00E0673A" w:rsidRPr="00E0673A">
        <w:rPr>
          <w:sz w:val="24"/>
          <w:szCs w:val="24"/>
        </w:rPr>
        <w:t xml:space="preserve"> </w:t>
      </w:r>
      <w:r>
        <w:rPr>
          <w:sz w:val="24"/>
          <w:szCs w:val="24"/>
        </w:rPr>
        <w:t>белорусских рублей.</w:t>
      </w:r>
    </w:p>
    <w:p w:rsidR="00E80AEC" w:rsidRDefault="00E80AEC" w:rsidP="00E80AEC">
      <w:pPr>
        <w:pStyle w:val="a3"/>
        <w:spacing w:before="0"/>
        <w:ind w:right="40"/>
        <w:contextualSpacing/>
        <w:jc w:val="both"/>
        <w:rPr>
          <w:sz w:val="24"/>
        </w:rPr>
      </w:pPr>
      <w:r>
        <w:rPr>
          <w:sz w:val="24"/>
          <w:szCs w:val="24"/>
        </w:rPr>
        <w:t xml:space="preserve">4.3. </w:t>
      </w:r>
      <w:r w:rsidR="00A0134A">
        <w:rPr>
          <w:sz w:val="24"/>
        </w:rPr>
        <w:t xml:space="preserve">Покупатель </w:t>
      </w:r>
      <w:r>
        <w:rPr>
          <w:sz w:val="24"/>
        </w:rPr>
        <w:t>вправе оплатить поставленный товар платежными поручениями в сроки, согласованные в п. 4.2. настоящего договора.</w:t>
      </w:r>
    </w:p>
    <w:p w:rsidR="00E80AEC" w:rsidRDefault="00E80AEC" w:rsidP="00E80AEC">
      <w:pPr>
        <w:pStyle w:val="a3"/>
        <w:spacing w:before="0"/>
        <w:ind w:right="40"/>
        <w:contextualSpacing/>
        <w:jc w:val="both"/>
        <w:rPr>
          <w:bCs/>
          <w:color w:val="000000"/>
          <w:sz w:val="24"/>
        </w:rPr>
      </w:pPr>
      <w:r>
        <w:rPr>
          <w:sz w:val="24"/>
        </w:rPr>
        <w:t>4.4. Датой оплаты считается дата зачисления денежных средств на расчетный счет Поставщика.</w:t>
      </w:r>
    </w:p>
    <w:p w:rsidR="00E80AEC" w:rsidRDefault="00E80AEC" w:rsidP="00E80AEC">
      <w:pPr>
        <w:pStyle w:val="21"/>
        <w:keepNext/>
        <w:keepLines/>
        <w:contextualSpacing/>
        <w:rPr>
          <w:color w:val="000000"/>
          <w:sz w:val="24"/>
          <w:szCs w:val="24"/>
        </w:rPr>
      </w:pPr>
      <w:bookmarkStart w:id="4" w:name="bookmark4"/>
      <w:r>
        <w:rPr>
          <w:b w:val="0"/>
          <w:color w:val="000000"/>
          <w:sz w:val="24"/>
        </w:rPr>
        <w:t>5</w:t>
      </w:r>
      <w:bookmarkEnd w:id="4"/>
      <w:r>
        <w:rPr>
          <w:color w:val="000000"/>
          <w:sz w:val="24"/>
        </w:rPr>
        <w:t>. ИМУЩЕСТВЕННАЯ ОТВЕТСТВЕННОСТЬ</w:t>
      </w:r>
    </w:p>
    <w:p w:rsidR="00E80AEC" w:rsidRDefault="00E80AEC" w:rsidP="00E80AEC">
      <w:pPr>
        <w:widowControl/>
        <w:numPr>
          <w:ilvl w:val="1"/>
          <w:numId w:val="3"/>
        </w:numPr>
        <w:tabs>
          <w:tab w:val="left" w:pos="0"/>
        </w:tabs>
        <w:ind w:left="0" w:firstLine="0"/>
        <w:contextualSpacing/>
        <w:jc w:val="both"/>
        <w:rPr>
          <w:rFonts w:cs="@Arial Unicode MS"/>
          <w:color w:val="000000"/>
          <w:szCs w:val="18"/>
          <w:lang w:eastAsia="ru-RU" w:bidi="ar-SA"/>
        </w:rPr>
      </w:pPr>
      <w:r>
        <w:rPr>
          <w:rFonts w:cs="@Arial Unicode MS"/>
          <w:color w:val="000000"/>
          <w:lang w:eastAsia="ru-RU" w:bidi="ar-SA"/>
        </w:rPr>
        <w:t>В случае ненадлежащего исполнения любой из сторон своих обязательств по настоящему Договору или нарушения его условий виновная сторона несет ответственность в соответствии с действующим законодательством Республики Беларусь.</w:t>
      </w:r>
    </w:p>
    <w:p w:rsidR="00E80AEC" w:rsidRDefault="00E80AEC" w:rsidP="00E80AEC">
      <w:pPr>
        <w:widowControl/>
        <w:numPr>
          <w:ilvl w:val="1"/>
          <w:numId w:val="3"/>
        </w:numPr>
        <w:tabs>
          <w:tab w:val="left" w:pos="0"/>
        </w:tabs>
        <w:ind w:left="0" w:firstLine="0"/>
        <w:contextualSpacing/>
        <w:jc w:val="both"/>
        <w:rPr>
          <w:rFonts w:cs="@Arial Unicode MS"/>
          <w:color w:val="000000"/>
          <w:szCs w:val="18"/>
          <w:lang w:eastAsia="ru-RU" w:bidi="ar-SA"/>
        </w:rPr>
      </w:pPr>
      <w:r>
        <w:rPr>
          <w:rFonts w:cs="@Arial Unicode MS"/>
          <w:color w:val="000000"/>
          <w:szCs w:val="18"/>
          <w:lang w:eastAsia="ru-RU" w:bidi="ar-SA"/>
        </w:rPr>
        <w:t>Если поставленный товар не соответствует по качеству (в том числе маркировке и наличию необходимой информации на товаре) требованиям, указанным в п.2.1. Договора, о чем Покупатель в установленном настоящим Договором порядке и срок уведомит Поставщика, либо товар не был поставлен (при отсутствии причин, препятствующих поставке), либо поставлен не в полном объеме (недопоставка) либо не в ассортименте, Поставщик уплачивает Покупателю штраф в размере 0,01 процента стоимости товара несоответствующего условиям договора и/или непоставленного и (или) недопоставленного товара. Штраф не взыскивается, если Поставщик заменит несоответствующий товар либо допоставит товар в срок, согласованный сторонами, а также, если Покупатель реализует иные права, предусмотренные ст. 445 Гражданского кодекса Республики Беларусь, либо Стороны придут к иному соглашению.</w:t>
      </w:r>
    </w:p>
    <w:p w:rsidR="00E80AEC" w:rsidRDefault="00E80AEC" w:rsidP="00E80AEC">
      <w:pPr>
        <w:widowControl/>
        <w:numPr>
          <w:ilvl w:val="1"/>
          <w:numId w:val="3"/>
        </w:numPr>
        <w:tabs>
          <w:tab w:val="left" w:pos="0"/>
        </w:tabs>
        <w:ind w:left="0" w:firstLine="0"/>
        <w:contextualSpacing/>
        <w:jc w:val="both"/>
        <w:rPr>
          <w:color w:val="000000"/>
        </w:rPr>
      </w:pPr>
      <w:r>
        <w:rPr>
          <w:rFonts w:cs="@Arial Unicode MS"/>
          <w:color w:val="000000"/>
          <w:szCs w:val="18"/>
          <w:lang w:eastAsia="ru-RU" w:bidi="ar-SA"/>
        </w:rPr>
        <w:t>При наличии споров и разногласий, связанных с заключением, исполнением, изменением или расторжением настоящего договора, стороны передают спор на рассмотрение Хозяйственного суда в соответствии с законодательством Республики Беларусь. Досудебный претензионный порядок урегулирования споров и разногласий по настоящему договору является обязательным. Стороны пришли к соглашению, что при обращении одной из Сторон с иском в суд, урегулирование споров будет происходить с участием примирителя, если об этом перед судом ходатайствует Сторона-истец.</w:t>
      </w:r>
    </w:p>
    <w:p w:rsidR="00E80AEC" w:rsidRDefault="00E80AEC" w:rsidP="00E80AEC">
      <w:pPr>
        <w:widowControl/>
        <w:tabs>
          <w:tab w:val="left" w:pos="0"/>
        </w:tabs>
        <w:contextualSpacing/>
        <w:jc w:val="both"/>
        <w:rPr>
          <w:color w:val="000000"/>
        </w:rPr>
      </w:pPr>
    </w:p>
    <w:p w:rsidR="00E80AEC" w:rsidRDefault="00E80AEC" w:rsidP="00E80AEC">
      <w:pPr>
        <w:widowControl/>
        <w:tabs>
          <w:tab w:val="left" w:pos="0"/>
        </w:tabs>
        <w:contextualSpacing/>
        <w:jc w:val="both"/>
        <w:rPr>
          <w:color w:val="000000"/>
        </w:rPr>
      </w:pPr>
    </w:p>
    <w:p w:rsidR="00E80AEC" w:rsidRDefault="00E80AEC" w:rsidP="00E80AEC">
      <w:pPr>
        <w:widowControl/>
        <w:tabs>
          <w:tab w:val="left" w:pos="0"/>
        </w:tabs>
        <w:contextualSpacing/>
        <w:jc w:val="both"/>
        <w:rPr>
          <w:color w:val="000000"/>
        </w:rPr>
      </w:pPr>
    </w:p>
    <w:p w:rsidR="00E80AEC" w:rsidRDefault="00E80AEC" w:rsidP="00E80AEC">
      <w:pPr>
        <w:pStyle w:val="a3"/>
        <w:spacing w:before="0"/>
        <w:ind w:left="40" w:right="60"/>
        <w:contextualSpacing/>
        <w:jc w:val="both"/>
        <w:rPr>
          <w:sz w:val="24"/>
        </w:rPr>
      </w:pPr>
      <w:r>
        <w:rPr>
          <w:b/>
          <w:bCs/>
          <w:sz w:val="24"/>
        </w:rPr>
        <w:lastRenderedPageBreak/>
        <w:t>6. ОБСТОЯТЕЛЬСТВА ФОРС-МАЖОРА</w:t>
      </w:r>
      <w:r>
        <w:rPr>
          <w:bCs/>
          <w:sz w:val="24"/>
        </w:rPr>
        <w:t xml:space="preserve"> </w:t>
      </w:r>
    </w:p>
    <w:p w:rsidR="00E80AEC" w:rsidRDefault="00E80AEC" w:rsidP="00E80AEC">
      <w:pPr>
        <w:pStyle w:val="a3"/>
        <w:spacing w:before="0"/>
        <w:ind w:left="40" w:right="60"/>
        <w:contextualSpacing/>
        <w:jc w:val="both"/>
        <w:rPr>
          <w:sz w:val="24"/>
        </w:rPr>
      </w:pPr>
      <w:r>
        <w:rPr>
          <w:sz w:val="24"/>
        </w:rPr>
        <w:t>6.1. Стороны освобождаются от ответственности за частичное или полное неисполнение обязательств по настоящему договору, если такое неисполнение является следствием обстоятельств непреодолимой силы (обстоятельств форс-мажора), а именно: стихийных бедствий, пожара, наводнения, землетрясения, военных действий, других обстоятельств, возникших и не зависящих от воли Сторон, когда Стороны не могли их предвидеть или предотвратить их наступление, если эти обстоятельства непосредственно повлияли на исполнение настоящего договора. При этом срок исполнения обязательств откладывается на период действия обстоятельств форс-мажора.</w:t>
      </w:r>
    </w:p>
    <w:p w:rsidR="00E80AEC" w:rsidRDefault="00E80AEC" w:rsidP="00E80AEC">
      <w:pPr>
        <w:pStyle w:val="a3"/>
        <w:spacing w:before="0"/>
        <w:ind w:left="40" w:right="60"/>
        <w:contextualSpacing/>
        <w:jc w:val="both"/>
        <w:rPr>
          <w:bCs/>
          <w:color w:val="000000"/>
          <w:sz w:val="24"/>
        </w:rPr>
      </w:pPr>
      <w:r>
        <w:rPr>
          <w:sz w:val="24"/>
        </w:rPr>
        <w:t>6.2. Наступлении указанных обстоятельств одна Сторона обязана поставить в известность другую Сторону в течение 5-ти дней с момента их наступления. В противном случае, Сторона лишается права ссылаться на данные обстоятельства как на основание освобождения от ответственности за частичное или полное неисполнение обязательств по настоящему договору.</w:t>
      </w:r>
    </w:p>
    <w:p w:rsidR="00E80AEC" w:rsidRDefault="00E80AEC" w:rsidP="00E80AEC">
      <w:pPr>
        <w:pStyle w:val="21"/>
        <w:keepNext/>
        <w:keepLines/>
        <w:contextualSpacing/>
        <w:rPr>
          <w:sz w:val="24"/>
        </w:rPr>
      </w:pPr>
      <w:bookmarkStart w:id="5" w:name="bookmark5"/>
      <w:r>
        <w:rPr>
          <w:b w:val="0"/>
          <w:color w:val="000000"/>
          <w:sz w:val="24"/>
        </w:rPr>
        <w:t>7</w:t>
      </w:r>
      <w:bookmarkEnd w:id="5"/>
      <w:r>
        <w:rPr>
          <w:color w:val="000000"/>
          <w:sz w:val="24"/>
        </w:rPr>
        <w:t>. ПРОЧИЕ УСЛОВИЯ</w:t>
      </w:r>
    </w:p>
    <w:p w:rsidR="00E80AEC" w:rsidRDefault="00E80AEC" w:rsidP="00E80AEC">
      <w:pPr>
        <w:pStyle w:val="a3"/>
        <w:tabs>
          <w:tab w:val="left" w:pos="2053"/>
        </w:tabs>
        <w:spacing w:before="0"/>
        <w:contextualSpacing/>
        <w:jc w:val="both"/>
        <w:rPr>
          <w:sz w:val="24"/>
        </w:rPr>
      </w:pPr>
      <w:r>
        <w:rPr>
          <w:sz w:val="24"/>
        </w:rPr>
        <w:t>7.1. Настоящий</w:t>
      </w:r>
      <w:r>
        <w:rPr>
          <w:sz w:val="24"/>
        </w:rPr>
        <w:tab/>
        <w:t>договор составлен в двух подлинных экземплярах на русском языке, имеющих одинаковую юридическую силу, по одному экземпляру для каждой из Сторон.</w:t>
      </w:r>
    </w:p>
    <w:p w:rsidR="00E80AEC" w:rsidRDefault="00A0134A" w:rsidP="00E80AEC">
      <w:pPr>
        <w:pStyle w:val="a3"/>
        <w:spacing w:before="0"/>
        <w:contextualSpacing/>
        <w:jc w:val="both"/>
        <w:rPr>
          <w:sz w:val="24"/>
        </w:rPr>
      </w:pPr>
      <w:r>
        <w:rPr>
          <w:sz w:val="24"/>
        </w:rPr>
        <w:t xml:space="preserve">7.2. Все </w:t>
      </w:r>
      <w:r w:rsidR="00E80AEC">
        <w:rPr>
          <w:sz w:val="24"/>
        </w:rPr>
        <w:t xml:space="preserve">дополнения и изменения к настоящему договору действительны, если они составлены в письменной форме и подписаны обеими сторонами. </w:t>
      </w:r>
    </w:p>
    <w:p w:rsidR="00E80AEC" w:rsidRDefault="00E80AEC" w:rsidP="00E80AEC">
      <w:pPr>
        <w:pStyle w:val="a3"/>
        <w:spacing w:before="0"/>
        <w:contextualSpacing/>
        <w:jc w:val="both"/>
        <w:rPr>
          <w:b/>
          <w:bCs/>
          <w:color w:val="000000"/>
          <w:sz w:val="24"/>
        </w:rPr>
      </w:pPr>
      <w:r>
        <w:rPr>
          <w:sz w:val="24"/>
        </w:rPr>
        <w:t>7.3. Стороны</w:t>
      </w:r>
      <w:r>
        <w:rPr>
          <w:sz w:val="24"/>
        </w:rPr>
        <w:tab/>
        <w:t xml:space="preserve"> признают юридическую силу документов, подписанных сторонами, в том числе путем факсимильного воспроизведения подписей, и переданных посредством факсимильной связи. Срок для обмена оригиналами в течение 10 (десяти) календарных дней.</w:t>
      </w:r>
    </w:p>
    <w:p w:rsidR="00E80AEC" w:rsidRDefault="00E80AEC" w:rsidP="00E80AEC">
      <w:pPr>
        <w:pStyle w:val="31"/>
        <w:contextualSpacing/>
        <w:rPr>
          <w:sz w:val="24"/>
        </w:rPr>
      </w:pPr>
      <w:r>
        <w:rPr>
          <w:color w:val="000000"/>
          <w:sz w:val="24"/>
        </w:rPr>
        <w:t>8. СРОК ДЕЙСТВИЯ ДОГОВОРА</w:t>
      </w:r>
    </w:p>
    <w:p w:rsidR="00E80AEC" w:rsidRDefault="00E80AEC" w:rsidP="00E80AEC">
      <w:pPr>
        <w:pStyle w:val="a3"/>
        <w:tabs>
          <w:tab w:val="left" w:pos="567"/>
        </w:tabs>
        <w:spacing w:before="0"/>
        <w:ind w:right="20"/>
        <w:contextualSpacing/>
        <w:jc w:val="both"/>
        <w:rPr>
          <w:sz w:val="24"/>
        </w:rPr>
      </w:pPr>
      <w:r>
        <w:rPr>
          <w:sz w:val="24"/>
        </w:rPr>
        <w:t>8.1. Договор</w:t>
      </w:r>
      <w:r>
        <w:rPr>
          <w:sz w:val="24"/>
        </w:rPr>
        <w:tab/>
        <w:t>вступает в силу с «</w:t>
      </w:r>
      <w:r w:rsidR="00A0134A">
        <w:rPr>
          <w:sz w:val="24"/>
        </w:rPr>
        <w:t>01</w:t>
      </w:r>
      <w:r>
        <w:rPr>
          <w:sz w:val="24"/>
        </w:rPr>
        <w:t xml:space="preserve">» </w:t>
      </w:r>
      <w:r w:rsidR="00A0134A">
        <w:rPr>
          <w:sz w:val="24"/>
        </w:rPr>
        <w:t>марта</w:t>
      </w:r>
      <w:r>
        <w:rPr>
          <w:sz w:val="24"/>
        </w:rPr>
        <w:t xml:space="preserve"> 2014 г. и действует по «</w:t>
      </w:r>
      <w:r w:rsidR="00A0134A">
        <w:rPr>
          <w:sz w:val="24"/>
        </w:rPr>
        <w:t>31</w:t>
      </w:r>
      <w:r>
        <w:rPr>
          <w:sz w:val="24"/>
        </w:rPr>
        <w:t xml:space="preserve">» </w:t>
      </w:r>
      <w:r w:rsidR="00A0134A">
        <w:rPr>
          <w:sz w:val="24"/>
        </w:rPr>
        <w:t>декабря</w:t>
      </w:r>
      <w:r>
        <w:rPr>
          <w:sz w:val="24"/>
        </w:rPr>
        <w:t xml:space="preserve"> 2014 года,</w:t>
      </w:r>
      <w:r w:rsidR="00A0134A">
        <w:rPr>
          <w:sz w:val="24"/>
        </w:rPr>
        <w:t xml:space="preserve">             </w:t>
      </w:r>
      <w:r>
        <w:rPr>
          <w:sz w:val="24"/>
        </w:rPr>
        <w:t xml:space="preserve"> а в части исполнения Сторонами обязательств по настоящему договору - до полного их исполнения. </w:t>
      </w:r>
    </w:p>
    <w:p w:rsidR="00E80AEC" w:rsidRDefault="00E80AEC" w:rsidP="00E80AEC">
      <w:pPr>
        <w:pStyle w:val="a3"/>
        <w:tabs>
          <w:tab w:val="left" w:pos="567"/>
        </w:tabs>
        <w:spacing w:before="0"/>
        <w:ind w:right="20"/>
        <w:contextualSpacing/>
        <w:jc w:val="both"/>
        <w:rPr>
          <w:sz w:val="24"/>
        </w:rPr>
      </w:pPr>
      <w:r>
        <w:rPr>
          <w:sz w:val="24"/>
        </w:rPr>
        <w:t>8.2. Поставщик имеет право отказаться от исполнения настоящего договора, предупредив об этом Покупателя за 35 календарных дней. При этом договор считается прекращенным с момента получения Покупателем вышеуказанного уведомления и истечения установленного в нем срока.</w:t>
      </w:r>
    </w:p>
    <w:p w:rsidR="00E80AEC" w:rsidRDefault="00E80AEC" w:rsidP="00E80AEC">
      <w:pPr>
        <w:pStyle w:val="a3"/>
        <w:tabs>
          <w:tab w:val="left" w:pos="567"/>
        </w:tabs>
        <w:spacing w:before="0"/>
        <w:ind w:right="20"/>
        <w:contextualSpacing/>
        <w:jc w:val="both"/>
        <w:rPr>
          <w:sz w:val="24"/>
        </w:rPr>
      </w:pPr>
      <w:r>
        <w:rPr>
          <w:sz w:val="24"/>
        </w:rPr>
        <w:t>8.3. Прекращение (расторжение) договора по любым основаниям не влечет прекращения обязательств по оплате, возникших до момента его расторжения (прекращения). а также обязательств по возмещению штрафных санкций за</w:t>
      </w:r>
    </w:p>
    <w:p w:rsidR="00E80AEC" w:rsidRDefault="00E80AEC" w:rsidP="00E80AEC">
      <w:pPr>
        <w:pStyle w:val="a3"/>
        <w:spacing w:before="0"/>
        <w:ind w:left="40"/>
        <w:contextualSpacing/>
        <w:rPr>
          <w:b/>
          <w:color w:val="000000"/>
          <w:sz w:val="24"/>
          <w:szCs w:val="24"/>
        </w:rPr>
      </w:pPr>
      <w:r>
        <w:rPr>
          <w:sz w:val="24"/>
        </w:rPr>
        <w:t>просрочку оплаты согласно условиям договора</w:t>
      </w:r>
    </w:p>
    <w:p w:rsidR="00E80AEC" w:rsidRPr="00E80AEC" w:rsidRDefault="00E80AEC" w:rsidP="00E80AEC">
      <w:pPr>
        <w:widowControl/>
        <w:numPr>
          <w:ilvl w:val="0"/>
          <w:numId w:val="4"/>
        </w:numPr>
        <w:tabs>
          <w:tab w:val="left" w:pos="502"/>
        </w:tabs>
        <w:ind w:left="142" w:hanging="142"/>
        <w:contextualSpacing/>
        <w:jc w:val="both"/>
        <w:rPr>
          <w:rFonts w:cs="@Arial Unicode MS"/>
          <w:b/>
          <w:color w:val="000000"/>
          <w:sz w:val="22"/>
          <w:szCs w:val="22"/>
          <w:lang w:eastAsia="ru-RU" w:bidi="ar-SA"/>
        </w:rPr>
      </w:pPr>
      <w:r w:rsidRPr="00E80AEC">
        <w:rPr>
          <w:rFonts w:cs="@Arial Unicode MS"/>
          <w:b/>
          <w:color w:val="000000"/>
          <w:sz w:val="22"/>
          <w:szCs w:val="22"/>
          <w:lang w:eastAsia="ru-RU" w:bidi="ar-SA"/>
        </w:rPr>
        <w:t>ЮРИДИЧЕСКИЕ АДРЕСА, БАНКОВСКИЕ РЕКВИЗИТЫ И ПОДПИСИ СТОРОН</w:t>
      </w:r>
    </w:p>
    <w:p w:rsidR="00E80AEC" w:rsidRDefault="00E80AEC" w:rsidP="00E80AEC">
      <w:pPr>
        <w:widowControl/>
        <w:tabs>
          <w:tab w:val="left" w:pos="540"/>
        </w:tabs>
        <w:contextualSpacing/>
        <w:rPr>
          <w:rFonts w:cs="@Arial Unicode MS"/>
          <w:b/>
          <w:color w:val="000000"/>
          <w:sz w:val="22"/>
          <w:szCs w:val="22"/>
          <w:lang w:eastAsia="ru-RU" w:bidi="ar-SA"/>
        </w:rPr>
      </w:pPr>
      <w:r w:rsidRPr="00E80AEC">
        <w:rPr>
          <w:rFonts w:cs="@Arial Unicode MS"/>
          <w:b/>
          <w:color w:val="000000"/>
          <w:sz w:val="22"/>
          <w:szCs w:val="22"/>
          <w:lang w:eastAsia="ru-RU" w:bidi="ar-SA"/>
        </w:rPr>
        <w:t>ПОСТАВЩИК                                        ПОКУПАТЕЛЬ</w:t>
      </w:r>
    </w:p>
    <w:p w:rsidR="00A0134A" w:rsidRPr="00E80AEC" w:rsidRDefault="00A0134A" w:rsidP="00E80AEC">
      <w:pPr>
        <w:widowControl/>
        <w:tabs>
          <w:tab w:val="left" w:pos="540"/>
        </w:tabs>
        <w:contextualSpacing/>
        <w:rPr>
          <w:sz w:val="22"/>
          <w:szCs w:val="22"/>
        </w:rPr>
        <w:sectPr w:rsidR="00A0134A" w:rsidRPr="00E80AEC">
          <w:footerReference w:type="default" r:id="rId7"/>
          <w:pgSz w:w="11906" w:h="16838"/>
          <w:pgMar w:top="930" w:right="1134" w:bottom="1508" w:left="1134" w:header="720" w:footer="714" w:gutter="0"/>
          <w:cols w:space="720"/>
          <w:docGrid w:linePitch="360"/>
        </w:sectPr>
      </w:pPr>
    </w:p>
    <w:tbl>
      <w:tblPr>
        <w:tblW w:w="0" w:type="auto"/>
        <w:tblLayout w:type="fixed"/>
        <w:tblLook w:val="0000"/>
      </w:tblPr>
      <w:tblGrid>
        <w:gridCol w:w="4628"/>
        <w:gridCol w:w="4899"/>
      </w:tblGrid>
      <w:tr w:rsidR="00E80AEC" w:rsidRPr="00926234" w:rsidTr="003646B7">
        <w:tc>
          <w:tcPr>
            <w:tcW w:w="4628" w:type="dxa"/>
            <w:shd w:val="clear" w:color="auto" w:fill="auto"/>
          </w:tcPr>
          <w:p w:rsidR="00E80AEC" w:rsidRDefault="00A0134A" w:rsidP="003646B7">
            <w:pPr>
              <w:spacing w:line="100" w:lineRule="atLeast"/>
            </w:pPr>
            <w:r>
              <w:lastRenderedPageBreak/>
              <w:t>___________________</w:t>
            </w:r>
          </w:p>
          <w:p w:rsidR="00A0134A" w:rsidRDefault="00A0134A" w:rsidP="003646B7">
            <w:pPr>
              <w:spacing w:line="100" w:lineRule="atLeast"/>
            </w:pPr>
          </w:p>
          <w:p w:rsidR="00A0134A" w:rsidRDefault="00A0134A" w:rsidP="003646B7">
            <w:pPr>
              <w:spacing w:line="100" w:lineRule="atLeast"/>
            </w:pPr>
          </w:p>
          <w:p w:rsidR="00A0134A" w:rsidRDefault="00A0134A" w:rsidP="003646B7">
            <w:pPr>
              <w:spacing w:line="100" w:lineRule="atLeast"/>
            </w:pPr>
          </w:p>
          <w:p w:rsidR="00A0134A" w:rsidRDefault="00A0134A" w:rsidP="003646B7">
            <w:pPr>
              <w:spacing w:line="100" w:lineRule="atLeast"/>
            </w:pPr>
          </w:p>
          <w:p w:rsidR="00A0134A" w:rsidRDefault="00A0134A" w:rsidP="003646B7">
            <w:pPr>
              <w:spacing w:line="100" w:lineRule="atLeast"/>
            </w:pPr>
          </w:p>
          <w:p w:rsidR="00A0134A" w:rsidRDefault="00A0134A" w:rsidP="003646B7">
            <w:pPr>
              <w:spacing w:line="100" w:lineRule="atLeast"/>
            </w:pPr>
          </w:p>
          <w:p w:rsidR="00A0134A" w:rsidRPr="00926234" w:rsidRDefault="00A0134A" w:rsidP="003646B7">
            <w:pPr>
              <w:spacing w:line="100" w:lineRule="atLeast"/>
            </w:pPr>
          </w:p>
          <w:p w:rsidR="00E80AEC" w:rsidRPr="00926234" w:rsidRDefault="00E80AEC" w:rsidP="003646B7">
            <w:pPr>
              <w:spacing w:line="100" w:lineRule="atLeast"/>
            </w:pPr>
          </w:p>
          <w:p w:rsidR="00E80AEC" w:rsidRPr="00926234" w:rsidRDefault="00E80AEC" w:rsidP="003646B7">
            <w:pPr>
              <w:spacing w:line="100" w:lineRule="atLeast"/>
              <w:rPr>
                <w:rFonts w:cs="Times New Roman"/>
                <w:b/>
                <w:color w:val="000000"/>
                <w:lang w:eastAsia="ru-RU" w:bidi="ar-SA"/>
              </w:rPr>
            </w:pPr>
            <w:r w:rsidRPr="00926234">
              <w:rPr>
                <w:sz w:val="22"/>
                <w:szCs w:val="22"/>
              </w:rPr>
              <w:t xml:space="preserve">Тел.: </w:t>
            </w:r>
            <w:r w:rsidR="00A0134A">
              <w:rPr>
                <w:sz w:val="22"/>
                <w:szCs w:val="22"/>
              </w:rPr>
              <w:t>___________</w:t>
            </w:r>
          </w:p>
          <w:p w:rsidR="00E80AEC" w:rsidRDefault="00E80AEC" w:rsidP="003646B7">
            <w:pPr>
              <w:widowControl/>
              <w:spacing w:line="100" w:lineRule="atLeast"/>
              <w:contextualSpacing/>
              <w:jc w:val="both"/>
              <w:rPr>
                <w:rFonts w:cs="Times New Roman"/>
                <w:b/>
                <w:color w:val="000000"/>
                <w:lang w:eastAsia="ru-RU" w:bidi="ar-SA"/>
              </w:rPr>
            </w:pPr>
          </w:p>
          <w:p w:rsidR="00E80AEC" w:rsidRDefault="00E80AEC" w:rsidP="003646B7">
            <w:pPr>
              <w:widowControl/>
              <w:spacing w:line="100" w:lineRule="atLeast"/>
              <w:contextualSpacing/>
              <w:jc w:val="both"/>
              <w:rPr>
                <w:rFonts w:cs="Times New Roman"/>
                <w:b/>
                <w:color w:val="000000"/>
                <w:lang w:eastAsia="ru-RU" w:bidi="ar-SA"/>
              </w:rPr>
            </w:pPr>
          </w:p>
          <w:p w:rsidR="00E80AEC" w:rsidRDefault="00E80AEC" w:rsidP="003646B7">
            <w:pPr>
              <w:widowControl/>
              <w:spacing w:line="100" w:lineRule="atLeast"/>
              <w:contextualSpacing/>
              <w:jc w:val="both"/>
              <w:rPr>
                <w:rFonts w:cs="Times New Roman"/>
                <w:b/>
                <w:color w:val="000000"/>
                <w:lang w:eastAsia="ru-RU" w:bidi="ar-SA"/>
              </w:rPr>
            </w:pPr>
          </w:p>
          <w:p w:rsidR="00E80AEC" w:rsidRDefault="00E80AEC" w:rsidP="003646B7">
            <w:pPr>
              <w:widowControl/>
              <w:spacing w:line="100" w:lineRule="atLeast"/>
              <w:contextualSpacing/>
              <w:jc w:val="both"/>
              <w:rPr>
                <w:rFonts w:cs="Times New Roman"/>
                <w:b/>
                <w:color w:val="000000"/>
                <w:lang w:eastAsia="ru-RU" w:bidi="ar-SA"/>
              </w:rPr>
            </w:pPr>
          </w:p>
          <w:p w:rsidR="00E80AEC" w:rsidRDefault="00E80AEC" w:rsidP="003646B7">
            <w:pPr>
              <w:widowControl/>
              <w:spacing w:line="100" w:lineRule="atLeast"/>
              <w:contextualSpacing/>
              <w:jc w:val="both"/>
              <w:rPr>
                <w:rFonts w:cs="Times New Roman"/>
                <w:b/>
                <w:color w:val="000000"/>
                <w:sz w:val="20"/>
                <w:szCs w:val="20"/>
                <w:lang w:eastAsia="ru-RU" w:bidi="ar-SA"/>
              </w:rPr>
            </w:pPr>
            <w:r>
              <w:rPr>
                <w:rFonts w:cs="Times New Roman"/>
                <w:b/>
                <w:color w:val="000000"/>
                <w:lang w:eastAsia="ru-RU" w:bidi="ar-SA"/>
              </w:rPr>
              <w:t>____________________ /______________/</w:t>
            </w:r>
          </w:p>
          <w:p w:rsidR="00E80AEC" w:rsidRDefault="00E80AEC" w:rsidP="003646B7">
            <w:pPr>
              <w:widowControl/>
              <w:spacing w:line="100" w:lineRule="atLeast"/>
              <w:contextualSpacing/>
              <w:jc w:val="both"/>
            </w:pPr>
            <w:r>
              <w:rPr>
                <w:rFonts w:cs="Times New Roman"/>
                <w:b/>
                <w:color w:val="000000"/>
                <w:sz w:val="20"/>
                <w:szCs w:val="20"/>
                <w:lang w:eastAsia="ru-RU" w:bidi="ar-SA"/>
              </w:rPr>
              <w:t>м.п.</w:t>
            </w:r>
          </w:p>
        </w:tc>
        <w:tc>
          <w:tcPr>
            <w:tcW w:w="4899" w:type="dxa"/>
            <w:tcBorders>
              <w:left w:val="single" w:sz="4" w:space="0" w:color="000000"/>
            </w:tcBorders>
            <w:shd w:val="clear" w:color="auto" w:fill="auto"/>
          </w:tcPr>
          <w:p w:rsidR="00E80AEC" w:rsidRPr="00926234" w:rsidRDefault="00E80AEC" w:rsidP="003646B7">
            <w:pPr>
              <w:pStyle w:val="10"/>
              <w:tabs>
                <w:tab w:val="left" w:pos="525"/>
              </w:tabs>
              <w:ind w:left="0" w:right="0" w:firstLine="15"/>
              <w:jc w:val="left"/>
              <w:rPr>
                <w:sz w:val="22"/>
                <w:szCs w:val="22"/>
              </w:rPr>
            </w:pPr>
            <w:r w:rsidRPr="00926234">
              <w:rPr>
                <w:sz w:val="22"/>
                <w:szCs w:val="22"/>
              </w:rPr>
              <w:t xml:space="preserve">Государственное учреждение </w:t>
            </w:r>
          </w:p>
          <w:p w:rsidR="00E80AEC" w:rsidRPr="00926234" w:rsidRDefault="00E80AEC" w:rsidP="003646B7">
            <w:pPr>
              <w:pStyle w:val="10"/>
              <w:tabs>
                <w:tab w:val="left" w:pos="525"/>
              </w:tabs>
              <w:ind w:left="0" w:right="0" w:firstLine="15"/>
              <w:jc w:val="left"/>
              <w:rPr>
                <w:i/>
                <w:sz w:val="22"/>
                <w:szCs w:val="22"/>
              </w:rPr>
            </w:pPr>
            <w:r w:rsidRPr="00926234">
              <w:rPr>
                <w:sz w:val="22"/>
                <w:szCs w:val="22"/>
              </w:rPr>
              <w:t xml:space="preserve">«Пинский психоневрологический дом-интернат для престарелых и инвалидов» </w:t>
            </w:r>
          </w:p>
          <w:p w:rsidR="00E80AEC" w:rsidRPr="00926234" w:rsidRDefault="00E80AEC" w:rsidP="003646B7">
            <w:pPr>
              <w:pStyle w:val="10"/>
              <w:tabs>
                <w:tab w:val="left" w:pos="525"/>
              </w:tabs>
              <w:ind w:left="0" w:right="0" w:firstLine="15"/>
              <w:jc w:val="left"/>
              <w:rPr>
                <w:sz w:val="22"/>
                <w:szCs w:val="22"/>
              </w:rPr>
            </w:pPr>
            <w:r w:rsidRPr="00926234">
              <w:rPr>
                <w:i/>
                <w:sz w:val="22"/>
                <w:szCs w:val="22"/>
              </w:rPr>
              <w:t>Юридический адрес:</w:t>
            </w:r>
          </w:p>
          <w:p w:rsidR="00E80AEC" w:rsidRPr="00926234" w:rsidRDefault="00E80AEC" w:rsidP="003646B7">
            <w:pPr>
              <w:pStyle w:val="10"/>
              <w:tabs>
                <w:tab w:val="left" w:pos="525"/>
              </w:tabs>
              <w:ind w:left="0" w:right="0" w:firstLine="15"/>
              <w:jc w:val="left"/>
              <w:rPr>
                <w:sz w:val="22"/>
                <w:szCs w:val="22"/>
              </w:rPr>
            </w:pPr>
            <w:r w:rsidRPr="00926234">
              <w:rPr>
                <w:sz w:val="22"/>
                <w:szCs w:val="22"/>
              </w:rPr>
              <w:t xml:space="preserve">225730, Брестская обл., Пинский р-он, </w:t>
            </w:r>
          </w:p>
          <w:p w:rsidR="00E80AEC" w:rsidRPr="00926234" w:rsidRDefault="00E80AEC" w:rsidP="003646B7">
            <w:pPr>
              <w:pStyle w:val="10"/>
              <w:tabs>
                <w:tab w:val="left" w:pos="525"/>
              </w:tabs>
              <w:ind w:left="0" w:right="0" w:firstLine="15"/>
              <w:jc w:val="left"/>
              <w:rPr>
                <w:sz w:val="22"/>
                <w:szCs w:val="22"/>
              </w:rPr>
            </w:pPr>
            <w:r w:rsidRPr="00926234">
              <w:rPr>
                <w:sz w:val="22"/>
                <w:szCs w:val="22"/>
              </w:rPr>
              <w:t xml:space="preserve">д. Пинковичи, ул. Лунинецкая,136 </w:t>
            </w:r>
          </w:p>
          <w:p w:rsidR="00E80AEC" w:rsidRPr="00926234" w:rsidRDefault="00E80AEC" w:rsidP="003646B7">
            <w:pPr>
              <w:pStyle w:val="10"/>
              <w:tabs>
                <w:tab w:val="left" w:pos="525"/>
              </w:tabs>
              <w:ind w:left="0" w:right="0" w:firstLine="15"/>
              <w:jc w:val="left"/>
              <w:rPr>
                <w:i/>
                <w:sz w:val="22"/>
                <w:szCs w:val="22"/>
              </w:rPr>
            </w:pPr>
            <w:r w:rsidRPr="00926234">
              <w:rPr>
                <w:sz w:val="22"/>
                <w:szCs w:val="22"/>
              </w:rPr>
              <w:t xml:space="preserve">УНП 200112149, ОКПО 03198698                </w:t>
            </w:r>
          </w:p>
          <w:p w:rsidR="00E80AEC" w:rsidRPr="00926234" w:rsidRDefault="00E80AEC" w:rsidP="003646B7">
            <w:pPr>
              <w:pStyle w:val="10"/>
              <w:tabs>
                <w:tab w:val="left" w:pos="525"/>
              </w:tabs>
              <w:ind w:left="0" w:right="0" w:firstLine="15"/>
              <w:jc w:val="left"/>
              <w:rPr>
                <w:sz w:val="22"/>
                <w:szCs w:val="22"/>
              </w:rPr>
            </w:pPr>
            <w:r w:rsidRPr="00926234">
              <w:rPr>
                <w:i/>
                <w:sz w:val="22"/>
                <w:szCs w:val="22"/>
              </w:rPr>
              <w:t>Банковские реквизиты:</w:t>
            </w:r>
          </w:p>
          <w:p w:rsidR="00E80AEC" w:rsidRPr="00926234" w:rsidRDefault="00E80AEC" w:rsidP="003646B7">
            <w:pPr>
              <w:pStyle w:val="10"/>
              <w:tabs>
                <w:tab w:val="left" w:pos="525"/>
              </w:tabs>
              <w:ind w:left="0" w:right="0" w:firstLine="15"/>
              <w:jc w:val="left"/>
              <w:rPr>
                <w:sz w:val="22"/>
                <w:szCs w:val="22"/>
              </w:rPr>
            </w:pPr>
            <w:r w:rsidRPr="00926234">
              <w:rPr>
                <w:sz w:val="22"/>
                <w:szCs w:val="22"/>
              </w:rPr>
              <w:t xml:space="preserve">р/с.: 3604000000066 в ф-л 121 </w:t>
            </w:r>
          </w:p>
          <w:p w:rsidR="00E80AEC" w:rsidRPr="00926234" w:rsidRDefault="00E80AEC" w:rsidP="003646B7">
            <w:pPr>
              <w:pStyle w:val="10"/>
              <w:tabs>
                <w:tab w:val="left" w:pos="525"/>
              </w:tabs>
              <w:ind w:left="0" w:right="0" w:firstLine="15"/>
              <w:jc w:val="left"/>
              <w:rPr>
                <w:sz w:val="22"/>
                <w:szCs w:val="22"/>
              </w:rPr>
            </w:pPr>
            <w:r w:rsidRPr="00926234">
              <w:rPr>
                <w:sz w:val="22"/>
                <w:szCs w:val="22"/>
              </w:rPr>
              <w:t xml:space="preserve">ОАО СБ «Беларусбанк», г. Пинск код 854 </w:t>
            </w:r>
          </w:p>
          <w:p w:rsidR="00E80AEC" w:rsidRPr="00926234" w:rsidRDefault="00E80AEC" w:rsidP="003646B7">
            <w:pPr>
              <w:tabs>
                <w:tab w:val="left" w:pos="525"/>
              </w:tabs>
              <w:ind w:firstLine="15"/>
            </w:pPr>
            <w:r w:rsidRPr="00926234">
              <w:rPr>
                <w:sz w:val="22"/>
                <w:szCs w:val="22"/>
              </w:rPr>
              <w:t>тел.: (0165) 37 97 99 (директор),</w:t>
            </w:r>
          </w:p>
          <w:p w:rsidR="00E80AEC" w:rsidRPr="00926234" w:rsidRDefault="00E80AEC" w:rsidP="003646B7">
            <w:pPr>
              <w:tabs>
                <w:tab w:val="left" w:pos="525"/>
              </w:tabs>
              <w:ind w:firstLine="15"/>
            </w:pPr>
            <w:r w:rsidRPr="00926234">
              <w:rPr>
                <w:sz w:val="22"/>
                <w:szCs w:val="22"/>
              </w:rPr>
              <w:t>тел./факс: 37-95-85 (главный бухгалтер);</w:t>
            </w:r>
          </w:p>
          <w:p w:rsidR="00E80AEC" w:rsidRPr="00926234" w:rsidRDefault="00E80AEC" w:rsidP="003646B7">
            <w:pPr>
              <w:tabs>
                <w:tab w:val="left" w:pos="525"/>
              </w:tabs>
              <w:ind w:firstLine="15"/>
              <w:rPr>
                <w:b/>
              </w:rPr>
            </w:pPr>
            <w:r w:rsidRPr="00926234">
              <w:rPr>
                <w:sz w:val="22"/>
                <w:szCs w:val="22"/>
              </w:rPr>
              <w:t>тел./факс: (0165) 67 21 61 (приёмная)</w:t>
            </w:r>
          </w:p>
          <w:p w:rsidR="00E80AEC" w:rsidRDefault="00E80AEC" w:rsidP="003646B7">
            <w:pPr>
              <w:tabs>
                <w:tab w:val="left" w:pos="525"/>
              </w:tabs>
              <w:rPr>
                <w:b/>
              </w:rPr>
            </w:pPr>
            <w:r w:rsidRPr="00926234">
              <w:rPr>
                <w:b/>
                <w:sz w:val="22"/>
                <w:szCs w:val="22"/>
              </w:rPr>
              <w:t xml:space="preserve">Директор        м.п.       </w:t>
            </w:r>
            <w:r w:rsidR="00E0673A">
              <w:rPr>
                <w:b/>
                <w:sz w:val="22"/>
                <w:szCs w:val="22"/>
              </w:rPr>
              <w:t xml:space="preserve">          </w:t>
            </w:r>
            <w:r w:rsidRPr="00926234">
              <w:rPr>
                <w:b/>
                <w:sz w:val="22"/>
                <w:szCs w:val="22"/>
              </w:rPr>
              <w:t xml:space="preserve">    /Я.С. Иголка/</w:t>
            </w:r>
          </w:p>
          <w:p w:rsidR="00E80AEC" w:rsidRPr="00926234" w:rsidRDefault="00E80AEC" w:rsidP="003646B7">
            <w:pPr>
              <w:tabs>
                <w:tab w:val="left" w:pos="525"/>
              </w:tabs>
              <w:rPr>
                <w:rFonts w:cs="@Arial Unicode MS"/>
                <w:color w:val="000000"/>
                <w:lang w:eastAsia="ru-RU" w:bidi="ar-SA"/>
              </w:rPr>
            </w:pPr>
          </w:p>
          <w:p w:rsidR="00E80AEC" w:rsidRPr="00926234" w:rsidRDefault="00E80AEC" w:rsidP="003646B7">
            <w:pPr>
              <w:tabs>
                <w:tab w:val="left" w:pos="525"/>
              </w:tabs>
              <w:ind w:firstLine="15"/>
              <w:rPr>
                <w:rFonts w:cs="@Arial Unicode MS"/>
                <w:color w:val="000000"/>
                <w:sz w:val="20"/>
                <w:szCs w:val="20"/>
                <w:lang w:eastAsia="ru-RU" w:bidi="ar-SA"/>
              </w:rPr>
            </w:pPr>
            <w:r w:rsidRPr="00926234">
              <w:rPr>
                <w:rFonts w:cs="@Arial Unicode MS"/>
                <w:color w:val="000000"/>
                <w:sz w:val="20"/>
                <w:szCs w:val="20"/>
                <w:lang w:eastAsia="ru-RU" w:bidi="ar-SA"/>
              </w:rPr>
              <w:t xml:space="preserve">Юрисконсульт                     </w:t>
            </w:r>
            <w:r w:rsidR="00E0673A">
              <w:rPr>
                <w:rFonts w:cs="@Arial Unicode MS"/>
                <w:color w:val="000000"/>
                <w:sz w:val="20"/>
                <w:szCs w:val="20"/>
                <w:lang w:eastAsia="ru-RU" w:bidi="ar-SA"/>
              </w:rPr>
              <w:t xml:space="preserve">    </w:t>
            </w:r>
            <w:r w:rsidRPr="00926234">
              <w:rPr>
                <w:rFonts w:cs="@Arial Unicode MS"/>
                <w:color w:val="000000"/>
                <w:sz w:val="20"/>
                <w:szCs w:val="20"/>
                <w:lang w:eastAsia="ru-RU" w:bidi="ar-SA"/>
              </w:rPr>
              <w:t xml:space="preserve">    С.Н.Колесник</w:t>
            </w:r>
          </w:p>
          <w:p w:rsidR="00E80AEC" w:rsidRPr="00926234" w:rsidRDefault="00E80AEC" w:rsidP="003646B7">
            <w:pPr>
              <w:tabs>
                <w:tab w:val="left" w:pos="525"/>
              </w:tabs>
              <w:ind w:firstLine="15"/>
              <w:rPr>
                <w:rFonts w:cs="@Arial Unicode MS"/>
                <w:color w:val="000000"/>
                <w:lang w:eastAsia="ru-RU" w:bidi="ar-SA"/>
              </w:rPr>
            </w:pPr>
            <w:r w:rsidRPr="00926234">
              <w:rPr>
                <w:rFonts w:cs="@Arial Unicode MS"/>
                <w:color w:val="000000"/>
                <w:sz w:val="20"/>
                <w:szCs w:val="20"/>
                <w:lang w:eastAsia="ru-RU" w:bidi="ar-SA"/>
              </w:rPr>
              <w:t xml:space="preserve">Главный бухгалтер                </w:t>
            </w:r>
            <w:r w:rsidR="00E0673A">
              <w:rPr>
                <w:rFonts w:cs="@Arial Unicode MS"/>
                <w:color w:val="000000"/>
                <w:sz w:val="20"/>
                <w:szCs w:val="20"/>
                <w:lang w:eastAsia="ru-RU" w:bidi="ar-SA"/>
              </w:rPr>
              <w:t xml:space="preserve">   </w:t>
            </w:r>
            <w:r w:rsidRPr="00926234">
              <w:rPr>
                <w:rFonts w:cs="@Arial Unicode MS"/>
                <w:color w:val="000000"/>
                <w:sz w:val="20"/>
                <w:szCs w:val="20"/>
                <w:lang w:eastAsia="ru-RU" w:bidi="ar-SA"/>
              </w:rPr>
              <w:t xml:space="preserve"> </w:t>
            </w:r>
            <w:r>
              <w:rPr>
                <w:rFonts w:cs="@Arial Unicode MS"/>
                <w:color w:val="000000"/>
                <w:sz w:val="20"/>
                <w:szCs w:val="20"/>
                <w:lang w:eastAsia="ru-RU" w:bidi="ar-SA"/>
              </w:rPr>
              <w:t xml:space="preserve"> </w:t>
            </w:r>
            <w:r w:rsidRPr="00926234">
              <w:rPr>
                <w:rFonts w:cs="@Arial Unicode MS"/>
                <w:color w:val="000000"/>
                <w:sz w:val="20"/>
                <w:szCs w:val="20"/>
                <w:lang w:eastAsia="ru-RU" w:bidi="ar-SA"/>
              </w:rPr>
              <w:t>Н.Ф.Суская</w:t>
            </w:r>
          </w:p>
        </w:tc>
      </w:tr>
    </w:tbl>
    <w:p w:rsidR="00E80AEC" w:rsidRDefault="00E80AEC" w:rsidP="00E80AEC">
      <w:pPr>
        <w:sectPr w:rsidR="00E80AEC">
          <w:type w:val="continuous"/>
          <w:pgSz w:w="11906" w:h="16838"/>
          <w:pgMar w:top="930" w:right="1134" w:bottom="1508" w:left="1134" w:header="720" w:footer="714" w:gutter="0"/>
          <w:cols w:space="720"/>
          <w:docGrid w:linePitch="360"/>
        </w:sectPr>
      </w:pPr>
    </w:p>
    <w:p w:rsidR="00E80AEC" w:rsidRPr="00926234" w:rsidRDefault="00E80AEC" w:rsidP="00642CB2">
      <w:pPr>
        <w:pStyle w:val="1"/>
        <w:keepNext/>
        <w:keepLines/>
        <w:contextualSpacing/>
        <w:rPr>
          <w:lang w:val="ru-RU"/>
        </w:rPr>
      </w:pPr>
    </w:p>
    <w:sectPr w:rsidR="00E80AEC" w:rsidRPr="00926234" w:rsidSect="00621638">
      <w:footerReference w:type="default" r:id="rId8"/>
      <w:pgSz w:w="11906" w:h="16838"/>
      <w:pgMar w:top="1134" w:right="1134" w:bottom="2388" w:left="1134" w:header="720" w:footer="113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BD3" w:rsidRDefault="00090BD3" w:rsidP="00621638">
      <w:r>
        <w:separator/>
      </w:r>
    </w:p>
  </w:endnote>
  <w:endnote w:type="continuationSeparator" w:id="0">
    <w:p w:rsidR="00090BD3" w:rsidRDefault="00090BD3" w:rsidP="006216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638" w:rsidRDefault="00C203E5">
    <w:pPr>
      <w:pStyle w:val="a5"/>
      <w:jc w:val="center"/>
      <w:rPr>
        <w:color w:val="000000"/>
      </w:rPr>
    </w:pPr>
    <w:r>
      <w:fldChar w:fldCharType="begin"/>
    </w:r>
    <w:r w:rsidR="00E80AEC">
      <w:instrText xml:space="preserve"> PAGE </w:instrText>
    </w:r>
    <w:r>
      <w:fldChar w:fldCharType="separate"/>
    </w:r>
    <w:r w:rsidR="00642CB2">
      <w:rPr>
        <w:noProof/>
      </w:rPr>
      <w:t>2</w:t>
    </w:r>
    <w:r>
      <w:fldChar w:fldCharType="end"/>
    </w:r>
  </w:p>
  <w:p w:rsidR="00621638" w:rsidRDefault="00E80AEC">
    <w:pPr>
      <w:pStyle w:val="a5"/>
    </w:pPr>
    <w:r>
      <w:rPr>
        <w:color w:val="000000"/>
      </w:rPr>
      <w:t>______________ /                       /                                         ______________ /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638" w:rsidRDefault="00C203E5">
    <w:pPr>
      <w:pStyle w:val="a5"/>
      <w:jc w:val="center"/>
      <w:rPr>
        <w:color w:val="000000"/>
      </w:rPr>
    </w:pPr>
    <w:r>
      <w:fldChar w:fldCharType="begin"/>
    </w:r>
    <w:r w:rsidR="00E80AEC">
      <w:instrText xml:space="preserve"> PAGE </w:instrText>
    </w:r>
    <w:r>
      <w:fldChar w:fldCharType="separate"/>
    </w:r>
    <w:r w:rsidR="00642CB2">
      <w:rPr>
        <w:noProof/>
      </w:rPr>
      <w:t>4</w:t>
    </w:r>
    <w:r>
      <w:fldChar w:fldCharType="end"/>
    </w:r>
  </w:p>
  <w:p w:rsidR="00621638" w:rsidRDefault="00E80AEC">
    <w:pPr>
      <w:pStyle w:val="a5"/>
    </w:pPr>
    <w:r>
      <w:rPr>
        <w:color w:val="000000"/>
      </w:rPr>
      <w:t>______________ /                       /                                         ______________ /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BD3" w:rsidRDefault="00090BD3" w:rsidP="00621638">
      <w:r>
        <w:separator/>
      </w:r>
    </w:p>
  </w:footnote>
  <w:footnote w:type="continuationSeparator" w:id="0">
    <w:p w:rsidR="00090BD3" w:rsidRDefault="00090BD3" w:rsidP="006216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2"/>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
    <w:nsid w:val="00000003"/>
    <w:multiLevelType w:val="multilevel"/>
    <w:tmpl w:val="00000003"/>
    <w:name w:val="WW8Num3"/>
    <w:lvl w:ilvl="0">
      <w:start w:val="2"/>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
    <w:nsid w:val="00000004"/>
    <w:multiLevelType w:val="multilevel"/>
    <w:tmpl w:val="00000004"/>
    <w:name w:val="WW8Num4"/>
    <w:lvl w:ilvl="0">
      <w:start w:val="5"/>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5"/>
    <w:multiLevelType w:val="multilevel"/>
    <w:tmpl w:val="00000005"/>
    <w:name w:val="WW8Num5"/>
    <w:lvl w:ilvl="0">
      <w:start w:val="9"/>
      <w:numFmt w:val="decimal"/>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80AEC"/>
    <w:rsid w:val="00081E0A"/>
    <w:rsid w:val="00090BD3"/>
    <w:rsid w:val="001D1D93"/>
    <w:rsid w:val="00621638"/>
    <w:rsid w:val="00642CB2"/>
    <w:rsid w:val="007C4A0A"/>
    <w:rsid w:val="00945745"/>
    <w:rsid w:val="00946343"/>
    <w:rsid w:val="00A0134A"/>
    <w:rsid w:val="00A43C8B"/>
    <w:rsid w:val="00B3213C"/>
    <w:rsid w:val="00C203E5"/>
    <w:rsid w:val="00C278FA"/>
    <w:rsid w:val="00CB5254"/>
    <w:rsid w:val="00D65C6A"/>
    <w:rsid w:val="00E0673A"/>
    <w:rsid w:val="00E80A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AEC"/>
    <w:pPr>
      <w:widowControl w:val="0"/>
      <w:suppressAutoHyphens/>
      <w:spacing w:after="0" w:line="240" w:lineRule="auto"/>
    </w:pPr>
    <w:rPr>
      <w:rFonts w:ascii="Times New Roman" w:eastAsia="Arial" w:hAnsi="Times New Roman"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80AEC"/>
    <w:pPr>
      <w:widowControl/>
      <w:shd w:val="clear" w:color="auto" w:fill="FFFFFF"/>
      <w:spacing w:before="60"/>
    </w:pPr>
    <w:rPr>
      <w:rFonts w:cs="@Arial Unicode MS"/>
      <w:sz w:val="18"/>
      <w:szCs w:val="18"/>
      <w:lang w:eastAsia="ru-RU" w:bidi="ar-SA"/>
    </w:rPr>
  </w:style>
  <w:style w:type="character" w:customStyle="1" w:styleId="a4">
    <w:name w:val="Основной текст Знак"/>
    <w:basedOn w:val="a0"/>
    <w:link w:val="a3"/>
    <w:rsid w:val="00E80AEC"/>
    <w:rPr>
      <w:rFonts w:ascii="Times New Roman" w:eastAsia="Arial" w:hAnsi="Times New Roman" w:cs="@Arial Unicode MS"/>
      <w:kern w:val="1"/>
      <w:sz w:val="18"/>
      <w:szCs w:val="18"/>
      <w:shd w:val="clear" w:color="auto" w:fill="FFFFFF"/>
      <w:lang w:eastAsia="ru-RU"/>
    </w:rPr>
  </w:style>
  <w:style w:type="paragraph" w:customStyle="1" w:styleId="21">
    <w:name w:val="Заголовок №21"/>
    <w:rsid w:val="00E80AEC"/>
    <w:pPr>
      <w:shd w:val="clear" w:color="auto" w:fill="FFFFFF"/>
      <w:suppressAutoHyphens/>
      <w:spacing w:after="0" w:line="240" w:lineRule="auto"/>
    </w:pPr>
    <w:rPr>
      <w:rFonts w:ascii="Times New Roman" w:eastAsia="Arial" w:hAnsi="Times New Roman" w:cs="@Arial Unicode MS"/>
      <w:b/>
      <w:bCs/>
      <w:kern w:val="1"/>
      <w:sz w:val="18"/>
      <w:szCs w:val="18"/>
      <w:lang w:eastAsia="ru-RU"/>
    </w:rPr>
  </w:style>
  <w:style w:type="paragraph" w:customStyle="1" w:styleId="31">
    <w:name w:val="Основной текст (3)1"/>
    <w:rsid w:val="00E80AEC"/>
    <w:pPr>
      <w:shd w:val="clear" w:color="auto" w:fill="FFFFFF"/>
      <w:suppressAutoHyphens/>
      <w:spacing w:after="0" w:line="240" w:lineRule="auto"/>
    </w:pPr>
    <w:rPr>
      <w:rFonts w:ascii="Times New Roman" w:eastAsia="Arial" w:hAnsi="Times New Roman" w:cs="@Arial Unicode MS"/>
      <w:b/>
      <w:bCs/>
      <w:kern w:val="1"/>
      <w:sz w:val="18"/>
      <w:szCs w:val="18"/>
      <w:lang w:eastAsia="ru-RU"/>
    </w:rPr>
  </w:style>
  <w:style w:type="paragraph" w:customStyle="1" w:styleId="1">
    <w:name w:val="Заголовок №1"/>
    <w:rsid w:val="00E80AEC"/>
    <w:pPr>
      <w:shd w:val="clear" w:color="auto" w:fill="FFFFFF"/>
      <w:suppressAutoHyphens/>
      <w:spacing w:after="0" w:line="240" w:lineRule="auto"/>
      <w:jc w:val="both"/>
    </w:pPr>
    <w:rPr>
      <w:rFonts w:ascii="Times New Roman" w:eastAsia="Arial" w:hAnsi="Times New Roman" w:cs="@Arial Unicode MS"/>
      <w:i/>
      <w:iCs/>
      <w:spacing w:val="-10"/>
      <w:kern w:val="1"/>
      <w:sz w:val="24"/>
      <w:szCs w:val="24"/>
      <w:lang w:val="en-US"/>
    </w:rPr>
  </w:style>
  <w:style w:type="paragraph" w:styleId="a5">
    <w:name w:val="footer"/>
    <w:basedOn w:val="a"/>
    <w:link w:val="a6"/>
    <w:rsid w:val="00E80AEC"/>
    <w:pPr>
      <w:widowControl/>
      <w:suppressLineNumbers/>
      <w:tabs>
        <w:tab w:val="center" w:pos="4677"/>
        <w:tab w:val="right" w:pos="9355"/>
      </w:tabs>
    </w:pPr>
    <w:rPr>
      <w:rFonts w:ascii="Arial Unicode MS" w:hAnsi="Arial Unicode MS" w:cs="@Arial Unicode MS"/>
      <w:lang w:eastAsia="ru-RU" w:bidi="ar-SA"/>
    </w:rPr>
  </w:style>
  <w:style w:type="character" w:customStyle="1" w:styleId="a6">
    <w:name w:val="Нижний колонтитул Знак"/>
    <w:basedOn w:val="a0"/>
    <w:link w:val="a5"/>
    <w:rsid w:val="00E80AEC"/>
    <w:rPr>
      <w:rFonts w:ascii="Arial Unicode MS" w:eastAsia="Arial" w:hAnsi="Arial Unicode MS" w:cs="@Arial Unicode MS"/>
      <w:kern w:val="1"/>
      <w:sz w:val="24"/>
      <w:szCs w:val="24"/>
      <w:lang w:eastAsia="ru-RU"/>
    </w:rPr>
  </w:style>
  <w:style w:type="paragraph" w:customStyle="1" w:styleId="10">
    <w:name w:val="Цитата1"/>
    <w:rsid w:val="00E80AEC"/>
    <w:pPr>
      <w:suppressAutoHyphens/>
      <w:spacing w:after="0" w:line="240" w:lineRule="auto"/>
      <w:ind w:left="-567" w:right="-766" w:firstLine="567"/>
      <w:jc w:val="both"/>
    </w:pPr>
    <w:rPr>
      <w:rFonts w:ascii="Times New Roman" w:eastAsia="Arial" w:hAnsi="Times New Roman" w:cs="Times New Roman"/>
      <w:kern w:val="1"/>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1472</Words>
  <Characters>8391</Characters>
  <Application>Microsoft Office Word</Application>
  <DocSecurity>0</DocSecurity>
  <Lines>69</Lines>
  <Paragraphs>19</Paragraphs>
  <ScaleCrop>false</ScaleCrop>
  <Company/>
  <LinksUpToDate>false</LinksUpToDate>
  <CharactersWithSpaces>9844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cp:lastPrinted>2014-01-28T15:00:00Z</cp:lastPrinted>
  <dcterms:created xsi:type="dcterms:W3CDTF">2013-12-26T12:06:00Z</dcterms:created>
  <dcterms:modified xsi:type="dcterms:W3CDTF">2014-02-04T13:47:00Z</dcterms:modified>
</cp:coreProperties>
</file>