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0432B" w14:textId="6344BEF7" w:rsidR="009F0F48" w:rsidRDefault="009F0F48" w:rsidP="009F0F48">
      <w:pPr>
        <w:tabs>
          <w:tab w:val="left" w:pos="360"/>
        </w:tabs>
        <w:jc w:val="right"/>
        <w:rPr>
          <w:b/>
          <w:caps/>
        </w:rPr>
      </w:pPr>
      <w:r>
        <w:rPr>
          <w:b/>
          <w:caps/>
        </w:rPr>
        <w:t>проект лот №2</w:t>
      </w:r>
    </w:p>
    <w:p w14:paraId="319911D2" w14:textId="17DD075D" w:rsidR="00B843F7" w:rsidRPr="007E1213" w:rsidRDefault="00B843F7" w:rsidP="00837EDA">
      <w:pPr>
        <w:tabs>
          <w:tab w:val="left" w:pos="360"/>
        </w:tabs>
        <w:jc w:val="center"/>
        <w:rPr>
          <w:b/>
          <w:caps/>
        </w:rPr>
      </w:pPr>
      <w:r w:rsidRPr="007E1213">
        <w:rPr>
          <w:b/>
          <w:caps/>
        </w:rPr>
        <w:t>Договор  №__________</w:t>
      </w:r>
    </w:p>
    <w:p w14:paraId="584D6D98" w14:textId="041D3707" w:rsidR="00B843F7" w:rsidRPr="007E1213" w:rsidRDefault="00C752A1" w:rsidP="00B843F7">
      <w:pPr>
        <w:tabs>
          <w:tab w:val="left" w:pos="360"/>
        </w:tabs>
      </w:pPr>
      <w:r w:rsidRPr="007E1213">
        <w:t>«_»__________20__</w:t>
      </w:r>
      <w:r w:rsidRPr="007E1213">
        <w:tab/>
      </w:r>
      <w:r w:rsidR="000B3C14" w:rsidRPr="007E1213">
        <w:tab/>
      </w:r>
      <w:r w:rsidR="000B3C14" w:rsidRPr="007E1213">
        <w:tab/>
      </w:r>
      <w:r w:rsidR="00B843F7" w:rsidRPr="007E1213">
        <w:tab/>
      </w:r>
      <w:r w:rsidR="00B843F7" w:rsidRPr="007E1213">
        <w:tab/>
      </w:r>
      <w:r w:rsidR="00B843F7" w:rsidRPr="007E1213">
        <w:tab/>
        <w:t xml:space="preserve">                                       г. Новополоцк</w:t>
      </w:r>
    </w:p>
    <w:p w14:paraId="2D7244ED" w14:textId="6EFE3C00" w:rsidR="00B843F7" w:rsidRPr="007E1213" w:rsidRDefault="00B843F7" w:rsidP="00B843F7">
      <w:pPr>
        <w:tabs>
          <w:tab w:val="left" w:pos="360"/>
        </w:tabs>
      </w:pPr>
      <w:r w:rsidRPr="007E1213">
        <w:tab/>
      </w:r>
      <w:r w:rsidRPr="007E1213">
        <w:tab/>
      </w:r>
      <w:r w:rsidRPr="007E1213">
        <w:tab/>
      </w:r>
      <w:r w:rsidRPr="007E1213">
        <w:tab/>
        <w:t xml:space="preserve">                                         </w:t>
      </w:r>
    </w:p>
    <w:p w14:paraId="13CAF05F" w14:textId="657F0F3B" w:rsidR="00B843F7" w:rsidRPr="007E1213" w:rsidRDefault="00B843F7" w:rsidP="00B843F7">
      <w:pPr>
        <w:pStyle w:val="a3"/>
        <w:tabs>
          <w:tab w:val="left" w:pos="360"/>
        </w:tabs>
        <w:rPr>
          <w:sz w:val="24"/>
        </w:rPr>
      </w:pPr>
      <w:r w:rsidRPr="007E1213">
        <w:rPr>
          <w:sz w:val="24"/>
        </w:rPr>
        <w:t>____________________________________________________________________, именуемое в дальнейшем «Поставщик» в лице _______________________________________________,  действующего на основании ____________________________________</w:t>
      </w:r>
      <w:r w:rsidR="00D00478" w:rsidRPr="007E1213">
        <w:rPr>
          <w:sz w:val="24"/>
        </w:rPr>
        <w:t>_________,</w:t>
      </w:r>
      <w:r w:rsidR="00CB5181" w:rsidRPr="007E1213">
        <w:rPr>
          <w:sz w:val="24"/>
        </w:rPr>
        <w:t xml:space="preserve"> с одной стороны и у</w:t>
      </w:r>
      <w:r w:rsidRPr="007E1213">
        <w:rPr>
          <w:sz w:val="24"/>
        </w:rPr>
        <w:t>ч</w:t>
      </w:r>
      <w:r w:rsidR="00CB5181" w:rsidRPr="007E1213">
        <w:rPr>
          <w:sz w:val="24"/>
        </w:rPr>
        <w:t>реждение образования "Полоцкий государственный у</w:t>
      </w:r>
      <w:r w:rsidRPr="007E1213">
        <w:rPr>
          <w:sz w:val="24"/>
        </w:rPr>
        <w:t>ниверситет</w:t>
      </w:r>
      <w:r w:rsidR="001631B9" w:rsidRPr="007E1213">
        <w:rPr>
          <w:sz w:val="24"/>
        </w:rPr>
        <w:t xml:space="preserve"> имени Евфросинии Полоцкой</w:t>
      </w:r>
      <w:r w:rsidRPr="007E1213">
        <w:rPr>
          <w:sz w:val="24"/>
        </w:rPr>
        <w:t xml:space="preserve">", именуемое в дальнейшем </w:t>
      </w:r>
      <w:r w:rsidR="00CB5181" w:rsidRPr="007E1213">
        <w:rPr>
          <w:sz w:val="24"/>
        </w:rPr>
        <w:t xml:space="preserve">"Покупатель", в лице </w:t>
      </w:r>
      <w:r w:rsidR="0063305D" w:rsidRPr="007E1213">
        <w:rPr>
          <w:sz w:val="24"/>
        </w:rPr>
        <w:t>___________________________________</w:t>
      </w:r>
      <w:r w:rsidRPr="007E1213">
        <w:rPr>
          <w:sz w:val="24"/>
        </w:rPr>
        <w:t>, действующе</w:t>
      </w:r>
      <w:r w:rsidR="0063305D" w:rsidRPr="007E1213">
        <w:rPr>
          <w:sz w:val="24"/>
        </w:rPr>
        <w:t>го</w:t>
      </w:r>
      <w:r w:rsidR="00D76355" w:rsidRPr="007E1213">
        <w:rPr>
          <w:sz w:val="24"/>
        </w:rPr>
        <w:t xml:space="preserve"> </w:t>
      </w:r>
      <w:r w:rsidR="00CB5181" w:rsidRPr="007E1213">
        <w:rPr>
          <w:sz w:val="24"/>
        </w:rPr>
        <w:t>на основании</w:t>
      </w:r>
      <w:r w:rsidR="0063305D" w:rsidRPr="007E1213">
        <w:rPr>
          <w:sz w:val="24"/>
        </w:rPr>
        <w:t xml:space="preserve"> </w:t>
      </w:r>
      <w:r w:rsidR="00D76355" w:rsidRPr="007E1213">
        <w:rPr>
          <w:sz w:val="24"/>
        </w:rPr>
        <w:t>____________________________</w:t>
      </w:r>
      <w:r w:rsidRPr="007E1213">
        <w:rPr>
          <w:sz w:val="24"/>
        </w:rPr>
        <w:t>, с другой стороны, а вместе именуемые «Стороны», заключили настоящий договор о нижеследующем:</w:t>
      </w:r>
    </w:p>
    <w:p w14:paraId="6B742FCC" w14:textId="77777777" w:rsidR="00B843F7" w:rsidRPr="007E1213" w:rsidRDefault="00B843F7" w:rsidP="00B843F7">
      <w:pPr>
        <w:pStyle w:val="a3"/>
        <w:tabs>
          <w:tab w:val="left" w:pos="360"/>
        </w:tabs>
        <w:rPr>
          <w:sz w:val="24"/>
        </w:rPr>
      </w:pPr>
    </w:p>
    <w:p w14:paraId="635A834B" w14:textId="77777777" w:rsidR="00B843F7" w:rsidRPr="007E1213" w:rsidRDefault="00B843F7" w:rsidP="00B843F7">
      <w:pPr>
        <w:numPr>
          <w:ilvl w:val="0"/>
          <w:numId w:val="1"/>
        </w:numPr>
        <w:tabs>
          <w:tab w:val="clear" w:pos="1770"/>
          <w:tab w:val="left" w:pos="-2340"/>
          <w:tab w:val="num" w:pos="180"/>
        </w:tabs>
        <w:ind w:left="0" w:firstLine="0"/>
        <w:jc w:val="center"/>
        <w:rPr>
          <w:b/>
        </w:rPr>
      </w:pPr>
      <w:r w:rsidRPr="007E1213">
        <w:rPr>
          <w:b/>
        </w:rPr>
        <w:t>Предмет договора</w:t>
      </w:r>
    </w:p>
    <w:p w14:paraId="52CA17F8" w14:textId="75EC2C31" w:rsidR="00EC73C4" w:rsidRPr="007E1213" w:rsidRDefault="00EC73C4" w:rsidP="00B843F7">
      <w:pPr>
        <w:tabs>
          <w:tab w:val="left" w:pos="1080"/>
        </w:tabs>
        <w:jc w:val="both"/>
        <w:rPr>
          <w:color w:val="000000"/>
          <w:spacing w:val="-3"/>
        </w:rPr>
      </w:pPr>
      <w:r w:rsidRPr="007E1213">
        <w:rPr>
          <w:color w:val="000000"/>
          <w:spacing w:val="-3"/>
        </w:rPr>
        <w:t>1.1.Поставщик обязуется передать в собственность  Покупателю в соответствии с проектно-сметной документацией _________________________________________ для объекта: «Капитальный ремонт с модернизацией здания по адресу: г.Полоцк, ул.Толстого,8» (далее по тексту - товар) в комплектации в соответствии со Спецификацией (Приложение 1 к настоящему договору), которая является неотъемлемой частью настоящего Договора, а Покупатель обязуется принять и своевременно оплатить товар.</w:t>
      </w:r>
      <w:r w:rsidR="00AB7827">
        <w:rPr>
          <w:color w:val="000000"/>
          <w:spacing w:val="-3"/>
        </w:rPr>
        <w:t xml:space="preserve"> </w:t>
      </w:r>
    </w:p>
    <w:p w14:paraId="19DF7E33" w14:textId="6DC8FE21" w:rsidR="00B843F7" w:rsidRPr="007E1213" w:rsidRDefault="00B258C1" w:rsidP="00B843F7">
      <w:pPr>
        <w:tabs>
          <w:tab w:val="left" w:pos="1080"/>
        </w:tabs>
        <w:jc w:val="both"/>
      </w:pPr>
      <w:r w:rsidRPr="007E1213">
        <w:t>1.2</w:t>
      </w:r>
      <w:r w:rsidR="00B843F7" w:rsidRPr="007E1213">
        <w:t xml:space="preserve">. Товар приобретается для </w:t>
      </w:r>
      <w:r w:rsidR="00EC73C4" w:rsidRPr="007E1213">
        <w:t xml:space="preserve">собственного потребления, а именно для </w:t>
      </w:r>
      <w:r w:rsidR="0038563F" w:rsidRPr="007E1213">
        <w:t>комплектации объекта строительства: «Капитальный ремонт с модернизацией здания по адресу: г.Полоцк, ул.Толстого, 8».</w:t>
      </w:r>
    </w:p>
    <w:p w14:paraId="2DF92400" w14:textId="77777777" w:rsidR="00B843F7" w:rsidRPr="007E1213" w:rsidRDefault="00B843F7" w:rsidP="00B843F7">
      <w:pPr>
        <w:tabs>
          <w:tab w:val="left" w:pos="1080"/>
        </w:tabs>
        <w:jc w:val="both"/>
      </w:pPr>
    </w:p>
    <w:p w14:paraId="49E6D3B0" w14:textId="77777777" w:rsidR="00B843F7" w:rsidRPr="007E1213" w:rsidRDefault="005E6AEA" w:rsidP="005E6AEA">
      <w:pPr>
        <w:pStyle w:val="a7"/>
        <w:tabs>
          <w:tab w:val="left" w:pos="-1800"/>
          <w:tab w:val="left" w:pos="180"/>
        </w:tabs>
        <w:ind w:left="1770"/>
        <w:rPr>
          <w:b/>
        </w:rPr>
      </w:pPr>
      <w:r w:rsidRPr="007E1213">
        <w:rPr>
          <w:b/>
        </w:rPr>
        <w:t xml:space="preserve"> </w:t>
      </w:r>
      <w:r w:rsidRPr="007E1213">
        <w:rPr>
          <w:b/>
        </w:rPr>
        <w:tab/>
      </w:r>
      <w:r w:rsidRPr="007E1213">
        <w:rPr>
          <w:b/>
        </w:rPr>
        <w:tab/>
      </w:r>
      <w:r w:rsidRPr="007E1213">
        <w:rPr>
          <w:b/>
        </w:rPr>
        <w:tab/>
        <w:t xml:space="preserve">2. </w:t>
      </w:r>
      <w:r w:rsidR="00B843F7" w:rsidRPr="007E1213">
        <w:rPr>
          <w:b/>
        </w:rPr>
        <w:t>Цена и сумма договора</w:t>
      </w:r>
    </w:p>
    <w:p w14:paraId="3753EFEA" w14:textId="77777777" w:rsidR="00B843F7" w:rsidRPr="007E1213" w:rsidRDefault="00B843F7" w:rsidP="00B843F7">
      <w:pPr>
        <w:pStyle w:val="a7"/>
        <w:tabs>
          <w:tab w:val="left" w:pos="-1800"/>
          <w:tab w:val="left" w:pos="180"/>
        </w:tabs>
        <w:ind w:left="1770"/>
        <w:rPr>
          <w:b/>
        </w:rPr>
      </w:pPr>
    </w:p>
    <w:p w14:paraId="2A27A9D8" w14:textId="77777777" w:rsidR="00B843F7" w:rsidRPr="007E1213" w:rsidRDefault="00B843F7" w:rsidP="00B843F7">
      <w:pPr>
        <w:pStyle w:val="21"/>
        <w:rPr>
          <w:sz w:val="24"/>
          <w:szCs w:val="24"/>
        </w:rPr>
      </w:pPr>
      <w:r w:rsidRPr="007E1213">
        <w:rPr>
          <w:sz w:val="24"/>
          <w:szCs w:val="24"/>
        </w:rPr>
        <w:t>2.1. Общая сумма договора составляет: ______________________________ бел.руб. (______________________________________________________),</w:t>
      </w:r>
    </w:p>
    <w:p w14:paraId="4EAB8209" w14:textId="77777777" w:rsidR="00B843F7" w:rsidRPr="007E1213" w:rsidRDefault="00B843F7" w:rsidP="00321CC1">
      <w:pPr>
        <w:tabs>
          <w:tab w:val="left" w:pos="1080"/>
        </w:tabs>
        <w:jc w:val="both"/>
      </w:pPr>
      <w:r w:rsidRPr="007E1213">
        <w:t xml:space="preserve"> в т.ч. НДС составляет ___________________________________________ бел.руб. (___________________________________________________________________).</w:t>
      </w:r>
      <w:r w:rsidR="002D2266" w:rsidRPr="007E1213">
        <w:t xml:space="preserve"> </w:t>
      </w:r>
    </w:p>
    <w:p w14:paraId="528D495F" w14:textId="567EE789" w:rsidR="00321CC1" w:rsidRPr="007E1213" w:rsidRDefault="005F1FF6" w:rsidP="00321CC1">
      <w:pPr>
        <w:jc w:val="both"/>
      </w:pPr>
      <w:r w:rsidRPr="007E1213">
        <w:t>2.2. Общая сумма договора включает в себя стоимость товара, тары, упаковки, маркировки, транспортные расходы</w:t>
      </w:r>
      <w:r w:rsidR="008C1EC7" w:rsidRPr="007E1213">
        <w:t xml:space="preserve">, </w:t>
      </w:r>
      <w:r w:rsidRPr="007E1213">
        <w:t>НДС, иные необходимые платежи и сборы, в том числе уплачиваемые на территории Республики Беларусь</w:t>
      </w:r>
      <w:r w:rsidR="0038563F" w:rsidRPr="007E1213">
        <w:t>, а также услуги по шеф-монтажу.</w:t>
      </w:r>
    </w:p>
    <w:p w14:paraId="6A88D2B3" w14:textId="11449D87" w:rsidR="00B843F7" w:rsidRPr="001E5AAC" w:rsidRDefault="005F1FF6" w:rsidP="00321CC1">
      <w:pPr>
        <w:jc w:val="both"/>
      </w:pPr>
      <w:r w:rsidRPr="007E1213">
        <w:t>2.3</w:t>
      </w:r>
      <w:r w:rsidR="00B843F7" w:rsidRPr="007E1213">
        <w:t>. Цена товара и общая сумма обязательств по договору фиксированы и изменению не подлежат, за исключением случаев</w:t>
      </w:r>
      <w:r w:rsidR="00D00478" w:rsidRPr="007E1213">
        <w:t>,</w:t>
      </w:r>
      <w:r w:rsidR="00B843F7" w:rsidRPr="007E1213">
        <w:t xml:space="preserve"> предусмотренных законодательством Республики Беларусь</w:t>
      </w:r>
      <w:r w:rsidR="001631B9" w:rsidRPr="007E1213">
        <w:t xml:space="preserve">, в том числе о государственных </w:t>
      </w:r>
      <w:r w:rsidR="001631B9" w:rsidRPr="001E5AAC">
        <w:t>закупках.</w:t>
      </w:r>
    </w:p>
    <w:p w14:paraId="1E07FC57" w14:textId="0ECFF826" w:rsidR="00B843F7" w:rsidRPr="001E5AAC" w:rsidRDefault="00B843F7" w:rsidP="00321CC1">
      <w:pPr>
        <w:pStyle w:val="a5"/>
        <w:tabs>
          <w:tab w:val="left" w:pos="567"/>
        </w:tabs>
        <w:spacing w:after="0"/>
        <w:ind w:hanging="283"/>
        <w:jc w:val="both"/>
      </w:pPr>
      <w:r w:rsidRPr="001E5AAC">
        <w:t>2.</w:t>
      </w:r>
      <w:r w:rsidR="005F1FF6" w:rsidRPr="001E5AAC">
        <w:t>4</w:t>
      </w:r>
      <w:r w:rsidRPr="001E5AAC">
        <w:t>. Валюта цены договора – белорусский рубль.</w:t>
      </w:r>
    </w:p>
    <w:p w14:paraId="33684AE1" w14:textId="77777777" w:rsidR="00B843F7" w:rsidRPr="001E5AAC" w:rsidRDefault="00B843F7" w:rsidP="005E6AEA">
      <w:pPr>
        <w:tabs>
          <w:tab w:val="left" w:pos="1080"/>
        </w:tabs>
        <w:jc w:val="center"/>
      </w:pPr>
    </w:p>
    <w:p w14:paraId="430D7932" w14:textId="77777777" w:rsidR="00B843F7" w:rsidRPr="001E5AAC" w:rsidRDefault="005E6AEA" w:rsidP="005E6AEA">
      <w:pPr>
        <w:tabs>
          <w:tab w:val="left" w:pos="-1080"/>
          <w:tab w:val="left" w:pos="180"/>
        </w:tabs>
        <w:jc w:val="center"/>
      </w:pPr>
      <w:r w:rsidRPr="001E5AAC">
        <w:rPr>
          <w:b/>
        </w:rPr>
        <w:t xml:space="preserve">3. </w:t>
      </w:r>
      <w:r w:rsidR="00B843F7" w:rsidRPr="001E5AAC">
        <w:rPr>
          <w:b/>
        </w:rPr>
        <w:t>Порядок и условия поставки, оплаты товара</w:t>
      </w:r>
      <w:r w:rsidR="0055405C" w:rsidRPr="001E5AAC">
        <w:rPr>
          <w:b/>
        </w:rPr>
        <w:t>.</w:t>
      </w:r>
    </w:p>
    <w:p w14:paraId="3347B2CB" w14:textId="7133B0AF" w:rsidR="00B86120" w:rsidRPr="001E5AAC" w:rsidRDefault="00B86120" w:rsidP="00B86120">
      <w:pPr>
        <w:numPr>
          <w:ilvl w:val="1"/>
          <w:numId w:val="9"/>
        </w:numPr>
        <w:tabs>
          <w:tab w:val="num" w:pos="-2880"/>
          <w:tab w:val="left" w:pos="360"/>
          <w:tab w:val="num" w:pos="540"/>
          <w:tab w:val="left" w:pos="1080"/>
        </w:tabs>
        <w:ind w:left="0" w:firstLine="0"/>
        <w:jc w:val="both"/>
      </w:pPr>
      <w:r w:rsidRPr="001E5AAC">
        <w:t xml:space="preserve">Поставка товара осуществляется </w:t>
      </w:r>
      <w:r w:rsidRPr="001E5AAC">
        <w:rPr>
          <w:lang w:val="be-BY"/>
        </w:rPr>
        <w:t>в срок не позднее 20.05.2024</w:t>
      </w:r>
      <w:r w:rsidRPr="001E5AAC">
        <w:t xml:space="preserve"> транспортом Поставщика и за счет Поставщика. Возможна досрочная поставка товара. Поставщик обязан в письменной форме уведомить Покупателя о готовности товара к передаче. Датой поставки товара считается дата подписания товарно-транспортной накладной Покупателем с отметкой о поступлении товара на склад. </w:t>
      </w:r>
    </w:p>
    <w:p w14:paraId="60A2DFD9" w14:textId="77777777" w:rsidR="00B86120" w:rsidRPr="001E5AAC" w:rsidRDefault="00B86120" w:rsidP="00B86120">
      <w:pPr>
        <w:numPr>
          <w:ilvl w:val="1"/>
          <w:numId w:val="9"/>
        </w:numPr>
        <w:tabs>
          <w:tab w:val="num" w:pos="-2880"/>
          <w:tab w:val="left" w:pos="360"/>
          <w:tab w:val="num" w:pos="540"/>
          <w:tab w:val="left" w:pos="1080"/>
        </w:tabs>
        <w:ind w:left="0" w:firstLine="0"/>
        <w:jc w:val="both"/>
      </w:pPr>
      <w:r w:rsidRPr="001E5AAC">
        <w:t xml:space="preserve">Место поставки (передачи) товара: </w:t>
      </w:r>
      <w:r w:rsidRPr="001E5AAC">
        <w:rPr>
          <w:color w:val="000000"/>
        </w:rPr>
        <w:t>Республика Беларусь, Витебская область, город Полоцк, ул. Толстого, 8.</w:t>
      </w:r>
    </w:p>
    <w:p w14:paraId="63727A52" w14:textId="6F79C6BF" w:rsidR="00B86120" w:rsidRPr="001E5AAC" w:rsidRDefault="00B86120" w:rsidP="00B86120">
      <w:pPr>
        <w:numPr>
          <w:ilvl w:val="1"/>
          <w:numId w:val="9"/>
        </w:numPr>
        <w:tabs>
          <w:tab w:val="num" w:pos="-2880"/>
          <w:tab w:val="left" w:pos="360"/>
          <w:tab w:val="num" w:pos="540"/>
          <w:tab w:val="left" w:pos="1080"/>
        </w:tabs>
        <w:ind w:left="0" w:firstLine="0"/>
        <w:jc w:val="both"/>
      </w:pPr>
      <w:r w:rsidRPr="001E5AAC">
        <w:t>Оплата за поставленный (переданный) товар производится по факту поставки товара на основании ТТН путем размещения документов на оплату в органах государственного казначейства в течение 10 (десяти) банковских дней с момента поставки товара.</w:t>
      </w:r>
    </w:p>
    <w:p w14:paraId="0CE2D0F0" w14:textId="186FADC9" w:rsidR="005B4106" w:rsidRPr="001C5D6C" w:rsidRDefault="006D3A98" w:rsidP="00B63741">
      <w:pPr>
        <w:numPr>
          <w:ilvl w:val="1"/>
          <w:numId w:val="2"/>
        </w:numPr>
        <w:tabs>
          <w:tab w:val="num" w:pos="-2880"/>
          <w:tab w:val="left" w:pos="360"/>
          <w:tab w:val="num" w:pos="540"/>
          <w:tab w:val="left" w:pos="1080"/>
        </w:tabs>
        <w:ind w:left="0" w:firstLine="0"/>
        <w:jc w:val="both"/>
      </w:pPr>
      <w:r w:rsidRPr="001C5D6C">
        <w:t>Источник финансирования – средства республиканского бюджета</w:t>
      </w:r>
      <w:r w:rsidR="002F5640" w:rsidRPr="001C5D6C">
        <w:t>.</w:t>
      </w:r>
    </w:p>
    <w:p w14:paraId="297959AE" w14:textId="4161CA02" w:rsidR="005B4106" w:rsidRPr="001C5D6C" w:rsidRDefault="006D3A98" w:rsidP="005B4106">
      <w:pPr>
        <w:numPr>
          <w:ilvl w:val="1"/>
          <w:numId w:val="2"/>
        </w:numPr>
        <w:tabs>
          <w:tab w:val="num" w:pos="-2880"/>
          <w:tab w:val="left" w:pos="360"/>
          <w:tab w:val="num" w:pos="540"/>
          <w:tab w:val="left" w:pos="1080"/>
        </w:tabs>
        <w:ind w:left="0" w:firstLine="0"/>
        <w:jc w:val="both"/>
      </w:pPr>
      <w:r w:rsidRPr="001C5D6C">
        <w:t xml:space="preserve"> Валюта платежа – белорусский рубль.</w:t>
      </w:r>
    </w:p>
    <w:p w14:paraId="5F8F821F" w14:textId="77777777" w:rsidR="00321CC1" w:rsidRPr="001C5D6C" w:rsidRDefault="00321CC1" w:rsidP="00321CC1">
      <w:pPr>
        <w:tabs>
          <w:tab w:val="left" w:pos="360"/>
          <w:tab w:val="left" w:pos="1080"/>
          <w:tab w:val="num" w:pos="1353"/>
          <w:tab w:val="num" w:pos="4472"/>
        </w:tabs>
        <w:jc w:val="both"/>
      </w:pPr>
    </w:p>
    <w:p w14:paraId="7C4CFDC7" w14:textId="77777777" w:rsidR="00B843F7" w:rsidRPr="001C5D6C" w:rsidRDefault="001B177D" w:rsidP="00B843F7">
      <w:pPr>
        <w:numPr>
          <w:ilvl w:val="0"/>
          <w:numId w:val="2"/>
        </w:numPr>
        <w:tabs>
          <w:tab w:val="left" w:pos="-1260"/>
          <w:tab w:val="left" w:pos="180"/>
        </w:tabs>
        <w:ind w:left="-1620" w:firstLine="1620"/>
        <w:jc w:val="center"/>
        <w:rPr>
          <w:b/>
        </w:rPr>
      </w:pPr>
      <w:r w:rsidRPr="001C5D6C">
        <w:rPr>
          <w:b/>
        </w:rPr>
        <w:t xml:space="preserve"> </w:t>
      </w:r>
      <w:r w:rsidR="00B843F7" w:rsidRPr="001C5D6C">
        <w:rPr>
          <w:b/>
        </w:rPr>
        <w:t>Приемка, упаковка и качество товара</w:t>
      </w:r>
    </w:p>
    <w:p w14:paraId="30B0A757" w14:textId="77777777" w:rsidR="00B843F7" w:rsidRPr="001C5D6C" w:rsidRDefault="00B843F7" w:rsidP="00B843F7">
      <w:pPr>
        <w:tabs>
          <w:tab w:val="left" w:pos="-1260"/>
          <w:tab w:val="left" w:pos="180"/>
        </w:tabs>
        <w:rPr>
          <w:b/>
        </w:rPr>
      </w:pPr>
    </w:p>
    <w:p w14:paraId="04108BC0" w14:textId="77777777" w:rsidR="00B843F7" w:rsidRPr="001C5D6C" w:rsidRDefault="00B843F7" w:rsidP="00B843F7">
      <w:pPr>
        <w:pStyle w:val="a7"/>
        <w:numPr>
          <w:ilvl w:val="1"/>
          <w:numId w:val="3"/>
        </w:numPr>
        <w:tabs>
          <w:tab w:val="clear" w:pos="360"/>
          <w:tab w:val="left" w:pos="-1260"/>
          <w:tab w:val="left" w:pos="0"/>
        </w:tabs>
        <w:ind w:left="0" w:firstLine="0"/>
        <w:jc w:val="both"/>
      </w:pPr>
      <w:r w:rsidRPr="001C5D6C">
        <w:t>Приемка товара по количеству и качеству осуществляется Покупателем в соответствии с "Положением о приемке товаров по количеству и качеству", утвержденным постановлением Совета Министров Республики Беларусь от 03.09.2008 г. № 1290.</w:t>
      </w:r>
    </w:p>
    <w:p w14:paraId="09CE01BF" w14:textId="77777777" w:rsidR="00B843F7" w:rsidRPr="001C5D6C" w:rsidRDefault="00B843F7" w:rsidP="00B843F7">
      <w:pPr>
        <w:pStyle w:val="a7"/>
        <w:numPr>
          <w:ilvl w:val="1"/>
          <w:numId w:val="3"/>
        </w:numPr>
        <w:tabs>
          <w:tab w:val="clear" w:pos="360"/>
          <w:tab w:val="left" w:pos="-1260"/>
          <w:tab w:val="left" w:pos="0"/>
        </w:tabs>
        <w:ind w:left="0" w:firstLine="0"/>
        <w:jc w:val="both"/>
      </w:pPr>
      <w:r w:rsidRPr="001C5D6C">
        <w:lastRenderedPageBreak/>
        <w:t>Товар поставляется в упаковке, отвечающей требованиям действующих стандартов страны производителя, и технических условий производителя и обеспечивающей сохранность товара при перевозке и хранении.</w:t>
      </w:r>
    </w:p>
    <w:p w14:paraId="3F25AA51" w14:textId="77777777" w:rsidR="00B843F7" w:rsidRPr="001C5D6C" w:rsidRDefault="00B843F7" w:rsidP="00B843F7">
      <w:pPr>
        <w:pStyle w:val="a7"/>
        <w:numPr>
          <w:ilvl w:val="1"/>
          <w:numId w:val="3"/>
        </w:numPr>
        <w:tabs>
          <w:tab w:val="clear" w:pos="360"/>
          <w:tab w:val="left" w:pos="-1260"/>
          <w:tab w:val="left" w:pos="0"/>
        </w:tabs>
        <w:ind w:left="0" w:firstLine="0"/>
        <w:jc w:val="both"/>
      </w:pPr>
      <w:r w:rsidRPr="001C5D6C">
        <w:t>Поставщик обеспечивает хранение товара по настоящему договору до передачи его Покупателю.</w:t>
      </w:r>
    </w:p>
    <w:p w14:paraId="2303CC87" w14:textId="3EA6E59B" w:rsidR="00B843F7" w:rsidRPr="001C5D6C" w:rsidRDefault="00556207" w:rsidP="00B843F7">
      <w:pPr>
        <w:numPr>
          <w:ilvl w:val="1"/>
          <w:numId w:val="3"/>
        </w:numPr>
        <w:tabs>
          <w:tab w:val="left" w:pos="1080"/>
        </w:tabs>
        <w:ind w:left="0" w:firstLine="0"/>
        <w:jc w:val="both"/>
      </w:pPr>
      <w:r w:rsidRPr="001C5D6C">
        <w:t xml:space="preserve">  </w:t>
      </w:r>
      <w:r w:rsidR="00B843F7" w:rsidRPr="001C5D6C">
        <w:t>Качество и комплектация отгружаемого товара должны соответствовать действующим стандартам страны производителя, техническим условиям производителя товара.</w:t>
      </w:r>
      <w:r w:rsidR="00EC73C4" w:rsidRPr="001C5D6C">
        <w:rPr>
          <w:rFonts w:eastAsia="Calibri"/>
          <w:color w:val="000000"/>
        </w:rPr>
        <w:t xml:space="preserve"> </w:t>
      </w:r>
    </w:p>
    <w:p w14:paraId="63CA2E7C" w14:textId="77777777" w:rsidR="00B843F7" w:rsidRPr="001C5D6C" w:rsidRDefault="00B843F7" w:rsidP="00B843F7">
      <w:pPr>
        <w:pStyle w:val="justify"/>
        <w:numPr>
          <w:ilvl w:val="1"/>
          <w:numId w:val="3"/>
        </w:numPr>
        <w:tabs>
          <w:tab w:val="clear" w:pos="360"/>
          <w:tab w:val="num" w:pos="0"/>
        </w:tabs>
        <w:spacing w:after="0"/>
        <w:ind w:left="0" w:firstLine="0"/>
      </w:pPr>
      <w:r w:rsidRPr="001C5D6C">
        <w:t>При выявлении недостачи, несоответствии качества, маркировки товара, тары или упаковки установленным требованиям в случае необходимости составления двустороннего акта вызов представителя Поставщика является обязательным.</w:t>
      </w:r>
    </w:p>
    <w:p w14:paraId="5E6623E9" w14:textId="77777777" w:rsidR="00B843F7" w:rsidRPr="001C5D6C" w:rsidRDefault="00B843F7" w:rsidP="00B843F7">
      <w:pPr>
        <w:pStyle w:val="justify"/>
        <w:tabs>
          <w:tab w:val="num" w:pos="0"/>
        </w:tabs>
        <w:spacing w:after="0"/>
        <w:ind w:firstLine="0"/>
      </w:pPr>
      <w:r w:rsidRPr="001C5D6C">
        <w:tab/>
        <w:t>При неявке представителя Поставщика по вызову Покупателя в срок, указанный в уведомлении о вызове представителя Поставщика, приемка товара по количеству, качеству, ассортименту и комплектности осуществляется Покупателем самостоятельно (в одностороннем порядке).</w:t>
      </w:r>
    </w:p>
    <w:p w14:paraId="0F7C8BD2" w14:textId="77777777" w:rsidR="00B843F7" w:rsidRPr="001C5D6C" w:rsidRDefault="00B843F7" w:rsidP="00B843F7">
      <w:pPr>
        <w:tabs>
          <w:tab w:val="left" w:pos="-1260"/>
          <w:tab w:val="num" w:pos="0"/>
        </w:tabs>
        <w:jc w:val="both"/>
      </w:pPr>
      <w:r w:rsidRPr="001C5D6C">
        <w:tab/>
        <w:t>Увед</w:t>
      </w:r>
      <w:r w:rsidR="00556207" w:rsidRPr="001C5D6C">
        <w:t>омление о вызове представителя П</w:t>
      </w:r>
      <w:r w:rsidRPr="001C5D6C">
        <w:t>оставщика направляется Покупателем Поставщику по факсу и/или электронной почте.</w:t>
      </w:r>
    </w:p>
    <w:p w14:paraId="380CB987" w14:textId="34162EEB" w:rsidR="00B843F7" w:rsidRPr="00AB7827" w:rsidRDefault="00B843F7" w:rsidP="00B843F7">
      <w:pPr>
        <w:pStyle w:val="justify"/>
        <w:numPr>
          <w:ilvl w:val="1"/>
          <w:numId w:val="3"/>
        </w:numPr>
        <w:tabs>
          <w:tab w:val="clear" w:pos="360"/>
          <w:tab w:val="num" w:pos="0"/>
        </w:tabs>
        <w:spacing w:after="0"/>
        <w:ind w:left="0" w:firstLine="0"/>
      </w:pPr>
      <w:r w:rsidRPr="001C5D6C">
        <w:t xml:space="preserve">При поставке товара ненадлежащего качества Поставщик обязан заменить такой товар на </w:t>
      </w:r>
      <w:r w:rsidR="00E06B64" w:rsidRPr="00AB7827">
        <w:t xml:space="preserve">идентичный </w:t>
      </w:r>
      <w:r w:rsidRPr="00AB7827">
        <w:t>товар н</w:t>
      </w:r>
      <w:r w:rsidR="005D32E4" w:rsidRPr="00AB7827">
        <w:t xml:space="preserve">адлежащего качества в течение </w:t>
      </w:r>
      <w:r w:rsidR="00EC73C4" w:rsidRPr="00AB7827">
        <w:t>7</w:t>
      </w:r>
      <w:r w:rsidRPr="00AB7827">
        <w:t xml:space="preserve"> </w:t>
      </w:r>
      <w:r w:rsidR="005D32E4" w:rsidRPr="00AB7827">
        <w:t>календарных</w:t>
      </w:r>
      <w:r w:rsidRPr="00AB7827">
        <w:t xml:space="preserve"> дней с момента поставки товара ненадлежащего качества.</w:t>
      </w:r>
    </w:p>
    <w:p w14:paraId="4D1B695F" w14:textId="3579AD37" w:rsidR="00E06B64" w:rsidRPr="00AB7827" w:rsidRDefault="00EC73C4" w:rsidP="00E06B64">
      <w:pPr>
        <w:pStyle w:val="justify"/>
        <w:numPr>
          <w:ilvl w:val="1"/>
          <w:numId w:val="3"/>
        </w:numPr>
        <w:tabs>
          <w:tab w:val="clear" w:pos="360"/>
          <w:tab w:val="num" w:pos="0"/>
        </w:tabs>
        <w:spacing w:after="0"/>
        <w:ind w:left="0" w:firstLine="0"/>
      </w:pPr>
      <w:r w:rsidRPr="00AB7827">
        <w:t xml:space="preserve">При передаче Товара Поставщик обязан представить Покупателю товаро-транспортные документы, а также другие документы, относящиеся к Товару (инструкция на русском языке, сертификат качества/сертификат соответствия/декларацию соответствия (для товаров, подлежащих обязательному подтверждению соответствия в Республике Беларусь), удостоверение о государственной гигиенической регистрации (для товаров, подлежащих </w:t>
      </w:r>
      <w:r w:rsidR="00AB7827" w:rsidRPr="00AB7827">
        <w:t xml:space="preserve">обязательной </w:t>
      </w:r>
      <w:r w:rsidRPr="00AB7827">
        <w:t>государственной гигиенической регламентации и регистрации)</w:t>
      </w:r>
      <w:r w:rsidR="00AB7827" w:rsidRPr="00AB7827">
        <w:t>.</w:t>
      </w:r>
    </w:p>
    <w:p w14:paraId="37182A5E" w14:textId="0068592D" w:rsidR="005B66F2" w:rsidRPr="00AB7827" w:rsidRDefault="00AB7827" w:rsidP="00E06B64">
      <w:pPr>
        <w:pStyle w:val="justify"/>
        <w:numPr>
          <w:ilvl w:val="1"/>
          <w:numId w:val="3"/>
        </w:numPr>
        <w:tabs>
          <w:tab w:val="clear" w:pos="360"/>
          <w:tab w:val="num" w:pos="0"/>
        </w:tabs>
        <w:spacing w:after="0"/>
        <w:ind w:left="0" w:firstLine="0"/>
      </w:pPr>
      <w:r w:rsidRPr="00AB7827">
        <w:t>Драпировочные ткани, используемые для изготовления товара и применяемые для поглощения звука, должны быть обработаны огнезащитными составами. Обработка тканей должна подтверждаться актами с указанием даты обработки и срока действия пропиточного состава. На всех тканях в нижнем правом углу должен ставиться штамп с указанием даты обработки и срока действия пропиточного состава. (п.54 Постановления Совета Министров РБ от 20.11.2029 №781 «Об утверждении специфических требований»). Обработка огнезащитным составом должна быть произведена в 2024 году.</w:t>
      </w:r>
    </w:p>
    <w:p w14:paraId="3E31D31D" w14:textId="6737B01B" w:rsidR="00AB7827" w:rsidRPr="00AB7827" w:rsidRDefault="00AB7827" w:rsidP="00E06B64">
      <w:pPr>
        <w:pStyle w:val="justify"/>
        <w:numPr>
          <w:ilvl w:val="1"/>
          <w:numId w:val="3"/>
        </w:numPr>
        <w:tabs>
          <w:tab w:val="clear" w:pos="360"/>
          <w:tab w:val="num" w:pos="0"/>
        </w:tabs>
        <w:spacing w:after="0"/>
        <w:ind w:left="0" w:firstLine="0"/>
      </w:pPr>
      <w:r w:rsidRPr="00AB7827">
        <w:t>Товар должен быть изготовлен из трудновоспламеняемых типов тканей. Трудновоспламеняемость подтверждается протоколами испытаний от НИИ ПБ и ЧС МЧС Беларуси. ТНПА на методы испытаний – СТБ 11.03.02-2010 п. 6.6..</w:t>
      </w:r>
    </w:p>
    <w:p w14:paraId="5E6BF50B" w14:textId="1DD3F9CF" w:rsidR="00AB7827" w:rsidRPr="00AB7827" w:rsidRDefault="00AB7827" w:rsidP="00E06B64">
      <w:pPr>
        <w:pStyle w:val="justify"/>
        <w:numPr>
          <w:ilvl w:val="1"/>
          <w:numId w:val="3"/>
        </w:numPr>
        <w:tabs>
          <w:tab w:val="clear" w:pos="360"/>
          <w:tab w:val="num" w:pos="0"/>
        </w:tabs>
        <w:spacing w:after="0"/>
        <w:ind w:left="0" w:firstLine="0"/>
      </w:pPr>
      <w:r w:rsidRPr="00AB7827">
        <w:t>Поставщик осуществляет шеф-монтаж поставленного товара в сроки, согласованные с Покупателем.</w:t>
      </w:r>
    </w:p>
    <w:p w14:paraId="4E3E5500" w14:textId="77777777" w:rsidR="00EC73C4" w:rsidRPr="007E1213" w:rsidRDefault="00EC73C4" w:rsidP="00EC73C4">
      <w:pPr>
        <w:pStyle w:val="justify"/>
        <w:spacing w:after="0"/>
        <w:ind w:firstLine="0"/>
        <w:rPr>
          <w:highlight w:val="yellow"/>
        </w:rPr>
      </w:pPr>
    </w:p>
    <w:p w14:paraId="2FA65068" w14:textId="77777777" w:rsidR="00B843F7" w:rsidRPr="005B66F2" w:rsidRDefault="005E6AEA" w:rsidP="00B843F7">
      <w:pPr>
        <w:numPr>
          <w:ilvl w:val="0"/>
          <w:numId w:val="2"/>
        </w:numPr>
        <w:tabs>
          <w:tab w:val="left" w:pos="180"/>
        </w:tabs>
        <w:ind w:left="0" w:firstLine="0"/>
        <w:jc w:val="center"/>
        <w:rPr>
          <w:b/>
        </w:rPr>
      </w:pPr>
      <w:r w:rsidRPr="005B66F2">
        <w:rPr>
          <w:b/>
        </w:rPr>
        <w:t xml:space="preserve"> </w:t>
      </w:r>
      <w:r w:rsidR="00B843F7" w:rsidRPr="005B66F2">
        <w:rPr>
          <w:b/>
        </w:rPr>
        <w:t>Гарантийные обязательства</w:t>
      </w:r>
    </w:p>
    <w:p w14:paraId="1A677907" w14:textId="77777777" w:rsidR="00B843F7" w:rsidRPr="005B66F2" w:rsidRDefault="00B843F7" w:rsidP="00B843F7">
      <w:pPr>
        <w:tabs>
          <w:tab w:val="left" w:pos="180"/>
        </w:tabs>
        <w:rPr>
          <w:b/>
        </w:rPr>
      </w:pPr>
    </w:p>
    <w:p w14:paraId="66FDEFB3" w14:textId="77777777" w:rsidR="00697F15" w:rsidRPr="005B66F2" w:rsidRDefault="00697F15" w:rsidP="00697F15">
      <w:pPr>
        <w:numPr>
          <w:ilvl w:val="1"/>
          <w:numId w:val="2"/>
        </w:numPr>
        <w:tabs>
          <w:tab w:val="left" w:pos="360"/>
          <w:tab w:val="left" w:pos="1080"/>
        </w:tabs>
        <w:ind w:left="0" w:firstLine="0"/>
        <w:jc w:val="both"/>
      </w:pPr>
      <w:r w:rsidRPr="005B66F2">
        <w:t>Поставщик гарантирует качество поставляемого товара в течение гарантийного срока. Если в течение гарантийного срока выявляются недостатки, возникшие не по вине Покупателя, то Поставщик обязуется устранить их или произвести замену некачественного товара, в сроки указанные п. 4.6 настоящего договора.</w:t>
      </w:r>
    </w:p>
    <w:p w14:paraId="36E199F1" w14:textId="51FBA0C7" w:rsidR="00697F15" w:rsidRPr="005B66F2" w:rsidRDefault="00697F15" w:rsidP="00697F15">
      <w:pPr>
        <w:numPr>
          <w:ilvl w:val="1"/>
          <w:numId w:val="2"/>
        </w:numPr>
        <w:tabs>
          <w:tab w:val="left" w:pos="360"/>
          <w:tab w:val="left" w:pos="1080"/>
        </w:tabs>
        <w:ind w:left="0" w:firstLine="0"/>
        <w:jc w:val="both"/>
      </w:pPr>
      <w:r w:rsidRPr="005B66F2">
        <w:t xml:space="preserve"> Гарантийный срок на товар составляет не менее </w:t>
      </w:r>
      <w:r w:rsidR="003534D1" w:rsidRPr="005B66F2">
        <w:t xml:space="preserve">24 </w:t>
      </w:r>
      <w:r w:rsidRPr="005B66F2">
        <w:t>месяцев</w:t>
      </w:r>
      <w:r w:rsidRPr="005B66F2">
        <w:rPr>
          <w:i/>
        </w:rPr>
        <w:t xml:space="preserve"> </w:t>
      </w:r>
      <w:r w:rsidRPr="005B66F2">
        <w:t xml:space="preserve">с момента его ввода в эксплуатацию </w:t>
      </w:r>
      <w:r w:rsidRPr="005B66F2">
        <w:rPr>
          <w:i/>
        </w:rPr>
        <w:t xml:space="preserve">(в случае указания в предложении участника-победителя гарантийного срока более </w:t>
      </w:r>
      <w:r w:rsidR="003534D1" w:rsidRPr="005B66F2">
        <w:rPr>
          <w:i/>
        </w:rPr>
        <w:t>24</w:t>
      </w:r>
      <w:r w:rsidRPr="005B66F2">
        <w:rPr>
          <w:i/>
        </w:rPr>
        <w:t xml:space="preserve"> месяцев, такой срок корректируется при заключении договора)</w:t>
      </w:r>
      <w:r w:rsidRPr="005B66F2">
        <w:t>. Указанный срок гарантии распространяется на товар как единое целое (включающее комплектующие изделия, составные части).</w:t>
      </w:r>
    </w:p>
    <w:p w14:paraId="07DB8C52" w14:textId="77777777" w:rsidR="00697F15" w:rsidRPr="005B66F2" w:rsidRDefault="00697F15" w:rsidP="00697F15">
      <w:pPr>
        <w:numPr>
          <w:ilvl w:val="1"/>
          <w:numId w:val="2"/>
        </w:numPr>
        <w:tabs>
          <w:tab w:val="left" w:pos="360"/>
          <w:tab w:val="left" w:pos="1080"/>
        </w:tabs>
        <w:ind w:left="0" w:firstLine="0"/>
        <w:jc w:val="both"/>
      </w:pPr>
      <w:r w:rsidRPr="005B66F2">
        <w:t xml:space="preserve"> Поставщик обязуется принять назад товар со скрытыми недостатками, которые не были обнаружены Покупателем в момент приемки товара и заменить его на товар надлежащего качества, в случае невозможности осуществить гарантийный ремонт на безвозмездной основе, в сроки указанные п. 4.6 настоящего договора.</w:t>
      </w:r>
    </w:p>
    <w:p w14:paraId="0CA2CA22" w14:textId="7FE75F96" w:rsidR="00697F15" w:rsidRPr="005B66F2" w:rsidRDefault="00697F15" w:rsidP="00697F15">
      <w:pPr>
        <w:numPr>
          <w:ilvl w:val="1"/>
          <w:numId w:val="2"/>
        </w:numPr>
        <w:tabs>
          <w:tab w:val="left" w:pos="360"/>
          <w:tab w:val="left" w:pos="1080"/>
        </w:tabs>
        <w:ind w:left="0" w:firstLine="0"/>
        <w:jc w:val="both"/>
      </w:pPr>
      <w:r w:rsidRPr="005B66F2">
        <w:t>В случае необходимости проведения ремонта в период гарантийного срока на товар, такой ремонт осуществляется Поставщиком, при этом транспортные и иные расходы несет Поставщик.</w:t>
      </w:r>
    </w:p>
    <w:p w14:paraId="6644C959" w14:textId="59AE6A83" w:rsidR="00697F15" w:rsidRPr="005B66F2" w:rsidRDefault="00697F15" w:rsidP="00697F15">
      <w:pPr>
        <w:numPr>
          <w:ilvl w:val="1"/>
          <w:numId w:val="2"/>
        </w:numPr>
        <w:tabs>
          <w:tab w:val="left" w:pos="360"/>
          <w:tab w:val="left" w:pos="1080"/>
        </w:tabs>
        <w:ind w:left="0" w:firstLine="0"/>
        <w:jc w:val="both"/>
      </w:pPr>
      <w:r w:rsidRPr="005B66F2">
        <w:t xml:space="preserve">Устранение выявленных в течение гарантийного срока неисправностей осуществляется Поставщиком в течение 15 (пятнадцати) рабочих дней с момента направления Заказчиком уведомления о выходе товара из строя. </w:t>
      </w:r>
    </w:p>
    <w:p w14:paraId="77343DEE" w14:textId="77777777" w:rsidR="00697F15" w:rsidRPr="005B66F2" w:rsidRDefault="00697F15" w:rsidP="00697F15">
      <w:pPr>
        <w:numPr>
          <w:ilvl w:val="1"/>
          <w:numId w:val="2"/>
        </w:numPr>
        <w:tabs>
          <w:tab w:val="left" w:pos="360"/>
          <w:tab w:val="left" w:pos="1080"/>
        </w:tabs>
        <w:ind w:left="0" w:firstLine="0"/>
        <w:jc w:val="both"/>
      </w:pPr>
      <w:r w:rsidRPr="005B66F2">
        <w:lastRenderedPageBreak/>
        <w:t>Поставщик гарантирует, что поставляемый товар в целом, включая все его составные части, является новым, не бывшем в эксплуатации и не восстановленным.</w:t>
      </w:r>
    </w:p>
    <w:p w14:paraId="63B97E00" w14:textId="77777777" w:rsidR="00930E85" w:rsidRPr="005B66F2" w:rsidRDefault="00930E85" w:rsidP="00930E85">
      <w:pPr>
        <w:tabs>
          <w:tab w:val="left" w:pos="360"/>
          <w:tab w:val="left" w:pos="1080"/>
        </w:tabs>
        <w:jc w:val="both"/>
      </w:pPr>
    </w:p>
    <w:p w14:paraId="1C283137" w14:textId="77777777" w:rsidR="00B843F7" w:rsidRPr="005B66F2" w:rsidRDefault="00B843F7" w:rsidP="00B843F7">
      <w:pPr>
        <w:numPr>
          <w:ilvl w:val="0"/>
          <w:numId w:val="2"/>
        </w:numPr>
        <w:tabs>
          <w:tab w:val="left" w:pos="180"/>
        </w:tabs>
        <w:ind w:left="0" w:firstLine="0"/>
        <w:jc w:val="center"/>
        <w:rPr>
          <w:b/>
        </w:rPr>
      </w:pPr>
      <w:r w:rsidRPr="005B66F2">
        <w:rPr>
          <w:b/>
        </w:rPr>
        <w:t>Форс-мажор</w:t>
      </w:r>
    </w:p>
    <w:p w14:paraId="4CF4C38D" w14:textId="77777777" w:rsidR="00B843F7" w:rsidRPr="005B66F2" w:rsidRDefault="00B843F7" w:rsidP="00B843F7">
      <w:pPr>
        <w:tabs>
          <w:tab w:val="left" w:pos="180"/>
        </w:tabs>
        <w:rPr>
          <w:b/>
        </w:rPr>
      </w:pPr>
    </w:p>
    <w:p w14:paraId="64FED761" w14:textId="77777777" w:rsidR="00B843F7" w:rsidRPr="005B66F2" w:rsidRDefault="00B843F7" w:rsidP="00B843F7">
      <w:pPr>
        <w:numPr>
          <w:ilvl w:val="1"/>
          <w:numId w:val="2"/>
        </w:numPr>
        <w:tabs>
          <w:tab w:val="left" w:pos="360"/>
          <w:tab w:val="left" w:pos="1080"/>
        </w:tabs>
        <w:ind w:left="0" w:firstLine="0"/>
        <w:jc w:val="both"/>
      </w:pPr>
      <w:r w:rsidRPr="005B66F2">
        <w:t xml:space="preserve"> Стороны освобождаются от ответственности за частичное или полное неисполнение обязательств по настоящему договору, если неисполнение вызвано обстоятельствами непреодолимой силы, а именно: наводнения, пожар, землетрясение, другие стихийные бедствия, военные действия, решения органов государственной власти, управления и контроля, препятствующие выполнению обязательств и возникшие после заключения настоящего договора.</w:t>
      </w:r>
    </w:p>
    <w:p w14:paraId="1F99984E" w14:textId="77777777" w:rsidR="00B843F7" w:rsidRPr="005B66F2" w:rsidRDefault="00B843F7" w:rsidP="00B843F7">
      <w:pPr>
        <w:numPr>
          <w:ilvl w:val="1"/>
          <w:numId w:val="2"/>
        </w:numPr>
        <w:tabs>
          <w:tab w:val="left" w:pos="360"/>
          <w:tab w:val="left" w:pos="1080"/>
        </w:tabs>
        <w:ind w:left="0" w:firstLine="0"/>
        <w:jc w:val="both"/>
      </w:pPr>
      <w:r w:rsidRPr="005B66F2">
        <w:t xml:space="preserve"> Сторона, ссылающаяся на такие обстоятельства, обязана  в течение 5 (пяти) рабочих дней письменно уведомить другую сторону о начале и окончании вышеуказанных обстоятельств. Факты, изложенные в уведомлении, должны быть подтверждены Белорусской торгово-промышленной палатой или другим компетентным органом. Сторона, не уведомившая или несвоевременно уведомившая другую Сторону о наступлении обстоятельств непреодолимой силы, лишается права ссылаться на пункт 6.1 договора. </w:t>
      </w:r>
    </w:p>
    <w:p w14:paraId="6274A9AC" w14:textId="77777777" w:rsidR="00B843F7" w:rsidRPr="005B66F2" w:rsidRDefault="00B843F7" w:rsidP="00B843F7">
      <w:pPr>
        <w:tabs>
          <w:tab w:val="left" w:pos="1080"/>
        </w:tabs>
        <w:jc w:val="both"/>
      </w:pPr>
    </w:p>
    <w:p w14:paraId="309E144F" w14:textId="77777777" w:rsidR="00B843F7" w:rsidRPr="005B66F2" w:rsidRDefault="00B843F7" w:rsidP="00B843F7">
      <w:pPr>
        <w:numPr>
          <w:ilvl w:val="0"/>
          <w:numId w:val="2"/>
        </w:numPr>
        <w:tabs>
          <w:tab w:val="left" w:pos="180"/>
        </w:tabs>
        <w:ind w:left="0" w:firstLine="0"/>
        <w:jc w:val="center"/>
        <w:rPr>
          <w:b/>
        </w:rPr>
      </w:pPr>
      <w:r w:rsidRPr="005B66F2">
        <w:rPr>
          <w:b/>
        </w:rPr>
        <w:t xml:space="preserve"> Ответственность сторон</w:t>
      </w:r>
      <w:r w:rsidR="00B24FBF" w:rsidRPr="005B66F2">
        <w:rPr>
          <w:b/>
        </w:rPr>
        <w:t xml:space="preserve"> и антикоррупционная оговорка</w:t>
      </w:r>
    </w:p>
    <w:p w14:paraId="3B7DF8F6" w14:textId="77777777" w:rsidR="00B24FBF" w:rsidRPr="005B66F2" w:rsidRDefault="00B24FBF" w:rsidP="00B24FBF">
      <w:pPr>
        <w:tabs>
          <w:tab w:val="left" w:pos="180"/>
        </w:tabs>
        <w:rPr>
          <w:b/>
        </w:rPr>
      </w:pPr>
    </w:p>
    <w:p w14:paraId="33D2A979" w14:textId="77777777" w:rsidR="003534D1" w:rsidRPr="005B66F2" w:rsidRDefault="00B24FBF" w:rsidP="003534D1">
      <w:pPr>
        <w:pStyle w:val="a7"/>
        <w:numPr>
          <w:ilvl w:val="1"/>
          <w:numId w:val="2"/>
        </w:numPr>
        <w:tabs>
          <w:tab w:val="clear" w:pos="1353"/>
          <w:tab w:val="num" w:pos="0"/>
          <w:tab w:val="left" w:pos="360"/>
          <w:tab w:val="left" w:pos="1080"/>
        </w:tabs>
        <w:ind w:left="0" w:firstLine="0"/>
        <w:jc w:val="both"/>
      </w:pPr>
      <w:r w:rsidRPr="005B66F2">
        <w:t xml:space="preserve"> За невыполнение или ненадлежащее выполнение сторонами условий договора, стороны несут ответственность в соответствии с действующим законодательством Республики Беларусь.</w:t>
      </w:r>
    </w:p>
    <w:p w14:paraId="60D53E72" w14:textId="77777777" w:rsidR="003534D1" w:rsidRPr="005B66F2" w:rsidRDefault="00EC73C4" w:rsidP="003534D1">
      <w:pPr>
        <w:pStyle w:val="a7"/>
        <w:numPr>
          <w:ilvl w:val="1"/>
          <w:numId w:val="2"/>
        </w:numPr>
        <w:tabs>
          <w:tab w:val="clear" w:pos="1353"/>
          <w:tab w:val="num" w:pos="0"/>
          <w:tab w:val="left" w:pos="360"/>
          <w:tab w:val="left" w:pos="1080"/>
        </w:tabs>
        <w:ind w:left="0" w:firstLine="0"/>
        <w:jc w:val="both"/>
      </w:pPr>
      <w:r w:rsidRPr="005B66F2">
        <w:rPr>
          <w:rFonts w:eastAsia="Calibri"/>
          <w:color w:val="000000"/>
        </w:rPr>
        <w:t xml:space="preserve">В случае, если товар был ввезен на территорию Республики Беларусь, </w:t>
      </w:r>
      <w:r w:rsidRPr="005B66F2">
        <w:rPr>
          <w:rFonts w:eastAsia="Calibri"/>
          <w:lang w:eastAsia="en-US"/>
        </w:rPr>
        <w:t>Поставщик</w:t>
      </w:r>
      <w:r w:rsidRPr="005B66F2">
        <w:rPr>
          <w:rFonts w:eastAsia="Calibri"/>
          <w:color w:val="000000"/>
        </w:rPr>
        <w:t xml:space="preserve"> по требованию Покупателя представляет документы, подтверждающие законность ввоза Товара на таможенную территорию Республики Беларусь (таможенные, статистические декларации).</w:t>
      </w:r>
    </w:p>
    <w:p w14:paraId="720A0F5E" w14:textId="77777777" w:rsidR="003534D1" w:rsidRPr="005B66F2" w:rsidRDefault="00EC73C4" w:rsidP="003534D1">
      <w:pPr>
        <w:pStyle w:val="a7"/>
        <w:numPr>
          <w:ilvl w:val="1"/>
          <w:numId w:val="2"/>
        </w:numPr>
        <w:tabs>
          <w:tab w:val="clear" w:pos="1353"/>
          <w:tab w:val="num" w:pos="0"/>
          <w:tab w:val="left" w:pos="360"/>
          <w:tab w:val="left" w:pos="1080"/>
        </w:tabs>
        <w:ind w:left="0" w:firstLine="0"/>
        <w:jc w:val="both"/>
      </w:pPr>
      <w:r w:rsidRPr="005B66F2">
        <w:rPr>
          <w:rFonts w:eastAsia="Calibri"/>
          <w:lang w:eastAsia="en-US"/>
        </w:rPr>
        <w:t>Применение штрафных санкций не освобождает Стороны от исполнения условий настоящего Договора.</w:t>
      </w:r>
    </w:p>
    <w:p w14:paraId="127714CA" w14:textId="77777777" w:rsidR="003534D1" w:rsidRPr="005B66F2" w:rsidRDefault="00EC73C4" w:rsidP="003534D1">
      <w:pPr>
        <w:pStyle w:val="a7"/>
        <w:numPr>
          <w:ilvl w:val="1"/>
          <w:numId w:val="2"/>
        </w:numPr>
        <w:tabs>
          <w:tab w:val="clear" w:pos="1353"/>
          <w:tab w:val="num" w:pos="0"/>
          <w:tab w:val="left" w:pos="360"/>
          <w:tab w:val="left" w:pos="1080"/>
        </w:tabs>
        <w:ind w:left="0" w:firstLine="0"/>
        <w:jc w:val="both"/>
      </w:pPr>
      <w:r w:rsidRPr="005B66F2">
        <w:rPr>
          <w:rFonts w:eastAsia="Calibri"/>
          <w:lang w:eastAsia="en-US"/>
        </w:rPr>
        <w:t>В случае нарушения сроков поставки Товара, Поставщик уплачивает Покупателю пеню в размере 0,2% от стоимости не поставленных в срок Товаров за каждый день просрочки.</w:t>
      </w:r>
    </w:p>
    <w:p w14:paraId="0D4C6170" w14:textId="4AB1CE33" w:rsidR="00EC73C4" w:rsidRPr="005B66F2" w:rsidRDefault="00EC73C4" w:rsidP="003534D1">
      <w:pPr>
        <w:pStyle w:val="a7"/>
        <w:numPr>
          <w:ilvl w:val="1"/>
          <w:numId w:val="2"/>
        </w:numPr>
        <w:tabs>
          <w:tab w:val="clear" w:pos="1353"/>
          <w:tab w:val="num" w:pos="0"/>
          <w:tab w:val="left" w:pos="360"/>
          <w:tab w:val="left" w:pos="1080"/>
        </w:tabs>
        <w:ind w:left="0" w:firstLine="0"/>
        <w:jc w:val="both"/>
      </w:pPr>
      <w:r w:rsidRPr="005B66F2">
        <w:rPr>
          <w:rFonts w:eastAsia="Calibri"/>
          <w:color w:val="000000"/>
        </w:rPr>
        <w:t xml:space="preserve">При поставке некачественного (некомплектного) Товара, а также при наличии дефектов конструкций </w:t>
      </w:r>
      <w:r w:rsidRPr="005B66F2">
        <w:rPr>
          <w:rFonts w:eastAsia="Calibri"/>
          <w:lang w:eastAsia="en-US"/>
        </w:rPr>
        <w:t>Поставщик</w:t>
      </w:r>
      <w:r w:rsidRPr="005B66F2">
        <w:rPr>
          <w:rFonts w:eastAsia="Calibri"/>
          <w:color w:val="000000"/>
        </w:rPr>
        <w:t xml:space="preserve"> по требованию Покупателя обязан заменить такой Товар за свой счёт или возместить ущерб в соответствии с законодательством Республики Беларусь. Срок устранения недостатков и замены (доукомплектования) Товара устанавливается </w:t>
      </w:r>
      <w:r w:rsidR="003534D1" w:rsidRPr="005B66F2">
        <w:rPr>
          <w:rFonts w:eastAsia="Calibri"/>
          <w:color w:val="000000"/>
        </w:rPr>
        <w:t>7</w:t>
      </w:r>
      <w:r w:rsidRPr="005B66F2">
        <w:rPr>
          <w:rFonts w:eastAsia="Calibri"/>
          <w:color w:val="000000"/>
        </w:rPr>
        <w:t xml:space="preserve"> (</w:t>
      </w:r>
      <w:r w:rsidR="003534D1" w:rsidRPr="005B66F2">
        <w:rPr>
          <w:rFonts w:eastAsia="Calibri"/>
          <w:color w:val="000000"/>
        </w:rPr>
        <w:t>семь</w:t>
      </w:r>
      <w:r w:rsidRPr="005B66F2">
        <w:rPr>
          <w:rFonts w:eastAsia="Calibri"/>
          <w:color w:val="000000"/>
        </w:rPr>
        <w:t xml:space="preserve">) дней с момента поступления </w:t>
      </w:r>
      <w:r w:rsidRPr="005B66F2">
        <w:rPr>
          <w:rFonts w:eastAsia="Calibri"/>
          <w:lang w:eastAsia="en-US"/>
        </w:rPr>
        <w:t>Поставщик</w:t>
      </w:r>
      <w:r w:rsidRPr="005B66F2">
        <w:rPr>
          <w:rFonts w:eastAsia="Calibri"/>
          <w:color w:val="000000"/>
        </w:rPr>
        <w:t>у рекламационного акта (уведомления).</w:t>
      </w:r>
    </w:p>
    <w:p w14:paraId="06719D2B" w14:textId="43A8027B" w:rsidR="003534D1" w:rsidRPr="005B66F2" w:rsidRDefault="00EC73C4" w:rsidP="003534D1">
      <w:pPr>
        <w:tabs>
          <w:tab w:val="left" w:pos="0"/>
          <w:tab w:val="left" w:pos="993"/>
        </w:tabs>
        <w:ind w:left="23" w:right="-1" w:firstLine="544"/>
        <w:jc w:val="both"/>
        <w:rPr>
          <w:rFonts w:eastAsia="Calibri"/>
          <w:color w:val="000000"/>
        </w:rPr>
      </w:pPr>
      <w:r w:rsidRPr="005B66F2">
        <w:rPr>
          <w:rFonts w:eastAsia="Calibri"/>
          <w:color w:val="000000"/>
        </w:rPr>
        <w:t xml:space="preserve">Если в течение 10 (десять) дней не будет произведена замена, с </w:t>
      </w:r>
      <w:r w:rsidRPr="005B66F2">
        <w:rPr>
          <w:rFonts w:eastAsia="Calibri"/>
          <w:lang w:eastAsia="en-US"/>
        </w:rPr>
        <w:t>Поставщика</w:t>
      </w:r>
      <w:r w:rsidRPr="005B66F2">
        <w:rPr>
          <w:rFonts w:eastAsia="Calibri"/>
          <w:color w:val="000000"/>
        </w:rPr>
        <w:t xml:space="preserve"> взимается штраф в размере </w:t>
      </w:r>
      <w:r w:rsidR="003534D1" w:rsidRPr="005B66F2">
        <w:rPr>
          <w:rFonts w:eastAsia="Calibri"/>
          <w:color w:val="000000"/>
        </w:rPr>
        <w:t>10</w:t>
      </w:r>
      <w:r w:rsidRPr="005B66F2">
        <w:rPr>
          <w:rFonts w:eastAsia="Calibri"/>
          <w:color w:val="000000"/>
        </w:rPr>
        <w:t>% стоимости некачественного (некомплектного) Товара.</w:t>
      </w:r>
    </w:p>
    <w:p w14:paraId="4BF3F293" w14:textId="6F95FA32" w:rsidR="003534D1" w:rsidRPr="005B66F2" w:rsidRDefault="003534D1" w:rsidP="003534D1">
      <w:pPr>
        <w:tabs>
          <w:tab w:val="left" w:pos="0"/>
          <w:tab w:val="left" w:pos="993"/>
        </w:tabs>
        <w:ind w:left="23" w:right="-1"/>
        <w:jc w:val="both"/>
        <w:rPr>
          <w:rFonts w:eastAsia="Calibri"/>
          <w:color w:val="000000"/>
        </w:rPr>
      </w:pPr>
      <w:r w:rsidRPr="005B66F2">
        <w:rPr>
          <w:rFonts w:eastAsia="Calibri"/>
          <w:color w:val="000000"/>
        </w:rPr>
        <w:t>7.</w:t>
      </w:r>
      <w:r w:rsidR="005B66F2" w:rsidRPr="005B66F2">
        <w:rPr>
          <w:rFonts w:eastAsia="Calibri"/>
          <w:color w:val="000000"/>
        </w:rPr>
        <w:t>6</w:t>
      </w:r>
      <w:r w:rsidRPr="005B66F2">
        <w:rPr>
          <w:rFonts w:eastAsia="Calibri"/>
          <w:color w:val="000000"/>
        </w:rPr>
        <w:t xml:space="preserve">. </w:t>
      </w:r>
      <w:r w:rsidR="00EC73C4" w:rsidRPr="005B66F2">
        <w:rPr>
          <w:rFonts w:eastAsia="Calibri"/>
          <w:lang w:eastAsia="en-US"/>
        </w:rPr>
        <w:t>Поставщик</w:t>
      </w:r>
      <w:r w:rsidR="00EC73C4" w:rsidRPr="005B66F2">
        <w:rPr>
          <w:rFonts w:eastAsia="Calibri"/>
          <w:color w:val="000000"/>
        </w:rPr>
        <w:t xml:space="preserve"> гарантирует, что передаваемый Покупателю Товар не является объектом залога и на нее не обращено взыскание налоговых и таможенных органов Республики Беларусь.</w:t>
      </w:r>
    </w:p>
    <w:p w14:paraId="779B67F7" w14:textId="77777777" w:rsidR="003534D1" w:rsidRPr="005B66F2" w:rsidRDefault="003534D1" w:rsidP="003534D1">
      <w:pPr>
        <w:tabs>
          <w:tab w:val="left" w:pos="0"/>
          <w:tab w:val="left" w:pos="993"/>
        </w:tabs>
        <w:ind w:left="23" w:right="-1"/>
        <w:jc w:val="both"/>
        <w:rPr>
          <w:rFonts w:eastAsia="Calibri"/>
          <w:color w:val="000000"/>
        </w:rPr>
      </w:pPr>
      <w:r w:rsidRPr="005B66F2">
        <w:rPr>
          <w:rFonts w:eastAsia="Arial Unicode MS"/>
        </w:rPr>
        <w:t xml:space="preserve">7.8. </w:t>
      </w:r>
      <w:r w:rsidR="00EC73C4" w:rsidRPr="005B66F2">
        <w:rPr>
          <w:rFonts w:eastAsia="Arial Unicode MS"/>
        </w:rPr>
        <w:t>Поставщик</w:t>
      </w:r>
      <w:r w:rsidR="00EC73C4" w:rsidRPr="005B66F2">
        <w:rPr>
          <w:rFonts w:eastAsia="Arial Unicode MS"/>
          <w:color w:val="000000"/>
        </w:rPr>
        <w:t xml:space="preserve"> обязуется в порядке и сроки, установленные налоговым законодательством Республики Беларусь, выставить Покупателю электронный счет-фактуру (ЭСЧФ) в отношении отгрузки товара. В случае не выставления </w:t>
      </w:r>
      <w:r w:rsidR="00EC73C4" w:rsidRPr="005B66F2">
        <w:rPr>
          <w:rFonts w:eastAsia="Arial Unicode MS"/>
        </w:rPr>
        <w:t>Поставщиком</w:t>
      </w:r>
      <w:r w:rsidR="00EC73C4" w:rsidRPr="005B66F2">
        <w:rPr>
          <w:rFonts w:eastAsia="Arial Unicode MS"/>
          <w:color w:val="000000"/>
        </w:rPr>
        <w:t xml:space="preserve"> ЭСЧФ по отгруженным товарам, </w:t>
      </w:r>
      <w:r w:rsidR="00EC73C4" w:rsidRPr="005B66F2">
        <w:rPr>
          <w:rFonts w:eastAsia="Arial Unicode MS"/>
        </w:rPr>
        <w:t>Поставщик</w:t>
      </w:r>
      <w:r w:rsidR="00EC73C4" w:rsidRPr="005B66F2">
        <w:rPr>
          <w:rFonts w:eastAsia="Arial Unicode MS"/>
          <w:color w:val="000000"/>
        </w:rPr>
        <w:t xml:space="preserve"> обязуется уплатить Покупателю штраф в размере суммы НДС, указанной в ЭСЧФ. Выставленная ЭСЧФ с ошибками для целей настоящего пункта не является выставленной ЭСЧФ. В связи с тем, что не выставление ЭСЧФ делает невозможным принятие Покупателем уплаченной </w:t>
      </w:r>
      <w:r w:rsidR="00EC73C4" w:rsidRPr="005B66F2">
        <w:rPr>
          <w:rFonts w:eastAsia="Arial Unicode MS"/>
        </w:rPr>
        <w:t>Поставщику</w:t>
      </w:r>
      <w:r w:rsidR="00EC73C4" w:rsidRPr="005B66F2">
        <w:rPr>
          <w:rFonts w:eastAsia="Arial Unicode MS"/>
          <w:color w:val="000000"/>
        </w:rPr>
        <w:t xml:space="preserve"> суммы НДС к зачету, стороны признают соразмерность и справедливость суммы штрафа, предусмотренного настоящим пунктом.</w:t>
      </w:r>
    </w:p>
    <w:p w14:paraId="5FEA1C3E" w14:textId="3D53D679" w:rsidR="00B24FBF" w:rsidRPr="005B66F2" w:rsidRDefault="003534D1" w:rsidP="003534D1">
      <w:pPr>
        <w:tabs>
          <w:tab w:val="left" w:pos="0"/>
          <w:tab w:val="left" w:pos="993"/>
        </w:tabs>
        <w:ind w:left="23" w:right="-1"/>
        <w:jc w:val="both"/>
        <w:rPr>
          <w:rFonts w:eastAsia="Calibri"/>
          <w:color w:val="000000"/>
        </w:rPr>
      </w:pPr>
      <w:r w:rsidRPr="005B66F2">
        <w:rPr>
          <w:rFonts w:eastAsia="Arial Unicode MS"/>
        </w:rPr>
        <w:t xml:space="preserve">7.9. </w:t>
      </w:r>
      <w:r w:rsidR="00EC73C4" w:rsidRPr="005B66F2">
        <w:rPr>
          <w:rFonts w:eastAsia="Arial Unicode MS"/>
        </w:rPr>
        <w:t>Поставщик несет полную материальную ответственность за ущерб, причиненный Покупателю и /или имуществу третьих лиц в результате поставки на объект некачественного Товара, в том числе в постгарантийный период на весь срок эксплуатации согласно гарантийному паспорту при обнаружении скрытых дефектов Товара.</w:t>
      </w:r>
    </w:p>
    <w:p w14:paraId="334A52D6" w14:textId="15B9C2AE" w:rsidR="00B24FBF" w:rsidRPr="005B66F2" w:rsidRDefault="00B24FBF" w:rsidP="00B24FBF">
      <w:pPr>
        <w:widowControl w:val="0"/>
        <w:autoSpaceDE w:val="0"/>
        <w:autoSpaceDN w:val="0"/>
        <w:adjustRightInd w:val="0"/>
        <w:jc w:val="both"/>
        <w:rPr>
          <w:color w:val="000000"/>
        </w:rPr>
      </w:pPr>
      <w:r w:rsidRPr="005B66F2">
        <w:rPr>
          <w:color w:val="000000"/>
        </w:rPr>
        <w:t>7.</w:t>
      </w:r>
      <w:r w:rsidR="003534D1" w:rsidRPr="005B66F2">
        <w:rPr>
          <w:color w:val="000000"/>
        </w:rPr>
        <w:t>10</w:t>
      </w:r>
      <w:r w:rsidRPr="005B66F2">
        <w:rPr>
          <w:color w:val="000000"/>
        </w:rPr>
        <w:t xml:space="preserve">.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w:t>
      </w:r>
      <w:r w:rsidRPr="005B66F2">
        <w:rPr>
          <w:color w:val="000000"/>
        </w:rPr>
        <w:lastRenderedPageBreak/>
        <w:t>(отмыванию) доходов, полученных преступным путем.</w:t>
      </w:r>
    </w:p>
    <w:p w14:paraId="4558AD30" w14:textId="577C4E69" w:rsidR="00B24FBF" w:rsidRPr="005B66F2" w:rsidRDefault="00B24FBF" w:rsidP="00B24FBF">
      <w:pPr>
        <w:widowControl w:val="0"/>
        <w:autoSpaceDE w:val="0"/>
        <w:autoSpaceDN w:val="0"/>
        <w:adjustRightInd w:val="0"/>
        <w:jc w:val="both"/>
        <w:rPr>
          <w:color w:val="000000"/>
        </w:rPr>
      </w:pPr>
      <w:r w:rsidRPr="005B66F2">
        <w:rPr>
          <w:color w:val="000000"/>
        </w:rPr>
        <w:t>7.</w:t>
      </w:r>
      <w:r w:rsidR="003534D1" w:rsidRPr="005B66F2">
        <w:rPr>
          <w:color w:val="000000"/>
        </w:rPr>
        <w:t>11</w:t>
      </w:r>
      <w:r w:rsidRPr="005B66F2">
        <w:rPr>
          <w:color w:val="000000"/>
        </w:rPr>
        <w:t>.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14:paraId="75F8F548" w14:textId="77777777" w:rsidR="00D00478" w:rsidRPr="005B66F2" w:rsidRDefault="00D00478" w:rsidP="00D00478">
      <w:pPr>
        <w:pStyle w:val="a7"/>
        <w:tabs>
          <w:tab w:val="left" w:pos="360"/>
          <w:tab w:val="left" w:pos="1080"/>
        </w:tabs>
        <w:ind w:left="0"/>
        <w:jc w:val="both"/>
      </w:pPr>
    </w:p>
    <w:p w14:paraId="6AE6CC1B" w14:textId="77777777" w:rsidR="00B843F7" w:rsidRPr="005B66F2" w:rsidRDefault="00B843F7" w:rsidP="005E6AEA">
      <w:pPr>
        <w:pStyle w:val="a7"/>
        <w:numPr>
          <w:ilvl w:val="0"/>
          <w:numId w:val="2"/>
        </w:numPr>
        <w:tabs>
          <w:tab w:val="clear" w:pos="4472"/>
          <w:tab w:val="left" w:pos="360"/>
          <w:tab w:val="left" w:pos="1080"/>
          <w:tab w:val="num" w:pos="4112"/>
        </w:tabs>
        <w:ind w:left="5103" w:hanging="1495"/>
        <w:rPr>
          <w:b/>
        </w:rPr>
      </w:pPr>
      <w:r w:rsidRPr="005B66F2">
        <w:rPr>
          <w:b/>
        </w:rPr>
        <w:t>Порядок рассмотрения споров</w:t>
      </w:r>
    </w:p>
    <w:p w14:paraId="333118E0" w14:textId="77777777" w:rsidR="00B843F7" w:rsidRPr="005B66F2" w:rsidRDefault="00B843F7" w:rsidP="00B843F7">
      <w:pPr>
        <w:tabs>
          <w:tab w:val="left" w:pos="360"/>
          <w:tab w:val="left" w:pos="1080"/>
        </w:tabs>
        <w:rPr>
          <w:b/>
        </w:rPr>
      </w:pPr>
    </w:p>
    <w:p w14:paraId="7D9426F5" w14:textId="77777777" w:rsidR="00B843F7" w:rsidRPr="005B66F2" w:rsidRDefault="00B843F7" w:rsidP="00B843F7">
      <w:pPr>
        <w:pStyle w:val="a5"/>
        <w:numPr>
          <w:ilvl w:val="1"/>
          <w:numId w:val="2"/>
        </w:numPr>
        <w:tabs>
          <w:tab w:val="clear" w:pos="1353"/>
          <w:tab w:val="num" w:pos="0"/>
          <w:tab w:val="left" w:pos="567"/>
        </w:tabs>
        <w:suppressAutoHyphens/>
        <w:spacing w:after="0"/>
        <w:ind w:left="0" w:firstLine="0"/>
        <w:jc w:val="both"/>
      </w:pPr>
      <w:r w:rsidRPr="005B66F2">
        <w:t>Споры, вытекающий из исполнения настоящего договора или в связи с ним, подлежит передаче на рассмотрение в экономическом суде Витебской области.</w:t>
      </w:r>
    </w:p>
    <w:p w14:paraId="37A78030" w14:textId="77777777" w:rsidR="00B843F7" w:rsidRPr="005B66F2" w:rsidRDefault="00B843F7" w:rsidP="00B843F7">
      <w:pPr>
        <w:pStyle w:val="a5"/>
        <w:numPr>
          <w:ilvl w:val="1"/>
          <w:numId w:val="2"/>
        </w:numPr>
        <w:tabs>
          <w:tab w:val="clear" w:pos="1353"/>
          <w:tab w:val="num" w:pos="0"/>
          <w:tab w:val="left" w:pos="567"/>
        </w:tabs>
        <w:suppressAutoHyphens/>
        <w:spacing w:after="0"/>
        <w:ind w:left="0" w:firstLine="0"/>
        <w:jc w:val="both"/>
      </w:pPr>
      <w:r w:rsidRPr="005B66F2">
        <w:t xml:space="preserve">До обращения в экономический суд Витебской области Стороны принимают меры по урегулированию спора в претензионном порядке. Срок ответа на претензию устанавливается 15 (пятнадцать) рабочих дней с момента её получения. </w:t>
      </w:r>
    </w:p>
    <w:p w14:paraId="2FED7C98" w14:textId="77777777" w:rsidR="00B843F7" w:rsidRPr="005B66F2" w:rsidRDefault="00B843F7" w:rsidP="00B843F7">
      <w:pPr>
        <w:pStyle w:val="a5"/>
        <w:numPr>
          <w:ilvl w:val="1"/>
          <w:numId w:val="2"/>
        </w:numPr>
        <w:tabs>
          <w:tab w:val="clear" w:pos="1353"/>
          <w:tab w:val="num" w:pos="0"/>
          <w:tab w:val="left" w:pos="567"/>
        </w:tabs>
        <w:suppressAutoHyphens/>
        <w:spacing w:after="0"/>
        <w:ind w:left="0" w:firstLine="0"/>
        <w:jc w:val="both"/>
      </w:pPr>
      <w:r w:rsidRPr="005B66F2">
        <w:t>В целях оперативного обмена документами возможно использование в качестве официальных, имеющих юридическую силу, документы, переданные посредством электронной, факсимильной связи, с последующим обменом оригиналами этих документов в течение 15 (пятнадцати) рабочих дней.</w:t>
      </w:r>
    </w:p>
    <w:p w14:paraId="44D18DD0" w14:textId="77777777" w:rsidR="00B843F7" w:rsidRPr="005B66F2" w:rsidRDefault="00B843F7" w:rsidP="00B843F7">
      <w:pPr>
        <w:pStyle w:val="a5"/>
        <w:numPr>
          <w:ilvl w:val="1"/>
          <w:numId w:val="2"/>
        </w:numPr>
        <w:tabs>
          <w:tab w:val="clear" w:pos="1353"/>
          <w:tab w:val="num" w:pos="0"/>
          <w:tab w:val="left" w:pos="567"/>
        </w:tabs>
        <w:suppressAutoHyphens/>
        <w:spacing w:after="0"/>
        <w:ind w:left="0" w:firstLine="0"/>
        <w:jc w:val="both"/>
      </w:pPr>
      <w:r w:rsidRPr="005B66F2">
        <w:t>Применимое право – право Республики Беларусь.</w:t>
      </w:r>
    </w:p>
    <w:p w14:paraId="363A400D" w14:textId="77777777" w:rsidR="00B843F7" w:rsidRPr="005B66F2" w:rsidRDefault="00B843F7" w:rsidP="00B843F7">
      <w:pPr>
        <w:tabs>
          <w:tab w:val="left" w:pos="360"/>
          <w:tab w:val="left" w:pos="1080"/>
        </w:tabs>
        <w:jc w:val="both"/>
      </w:pPr>
    </w:p>
    <w:p w14:paraId="73B8043E" w14:textId="77777777" w:rsidR="00B843F7" w:rsidRPr="005B66F2" w:rsidRDefault="00B843F7" w:rsidP="00B24FBF">
      <w:pPr>
        <w:pStyle w:val="a7"/>
        <w:numPr>
          <w:ilvl w:val="0"/>
          <w:numId w:val="4"/>
        </w:numPr>
        <w:tabs>
          <w:tab w:val="left" w:pos="180"/>
        </w:tabs>
        <w:jc w:val="center"/>
        <w:rPr>
          <w:b/>
        </w:rPr>
      </w:pPr>
      <w:r w:rsidRPr="005B66F2">
        <w:rPr>
          <w:b/>
        </w:rPr>
        <w:t>Порядок изменения и расторжения договора</w:t>
      </w:r>
    </w:p>
    <w:p w14:paraId="7587B056" w14:textId="77777777" w:rsidR="00B843F7" w:rsidRPr="005B66F2" w:rsidRDefault="00504293" w:rsidP="00B843F7">
      <w:pPr>
        <w:pStyle w:val="a7"/>
        <w:numPr>
          <w:ilvl w:val="1"/>
          <w:numId w:val="5"/>
        </w:numPr>
        <w:tabs>
          <w:tab w:val="left" w:pos="180"/>
        </w:tabs>
        <w:ind w:left="0" w:firstLine="0"/>
        <w:jc w:val="both"/>
      </w:pPr>
      <w:r w:rsidRPr="005B66F2">
        <w:t>Все изменения,</w:t>
      </w:r>
      <w:r w:rsidR="00B843F7" w:rsidRPr="005B66F2">
        <w:t xml:space="preserve"> дополнения и досрочное расторжение настоящего договора </w:t>
      </w:r>
      <w:r w:rsidRPr="005B66F2">
        <w:t>возможны в случаях и порядке, определенном законодательством Республики Беларусь</w:t>
      </w:r>
      <w:r w:rsidR="00B843F7" w:rsidRPr="005B66F2">
        <w:t>.</w:t>
      </w:r>
    </w:p>
    <w:p w14:paraId="7184D025" w14:textId="77777777" w:rsidR="00B843F7" w:rsidRPr="005B66F2" w:rsidRDefault="00B843F7" w:rsidP="00B843F7">
      <w:pPr>
        <w:tabs>
          <w:tab w:val="left" w:pos="1080"/>
        </w:tabs>
        <w:jc w:val="both"/>
      </w:pPr>
    </w:p>
    <w:p w14:paraId="0F3213DB" w14:textId="77777777" w:rsidR="00B843F7" w:rsidRPr="005B66F2" w:rsidRDefault="00B843F7" w:rsidP="00B843F7">
      <w:pPr>
        <w:numPr>
          <w:ilvl w:val="0"/>
          <w:numId w:val="4"/>
        </w:numPr>
        <w:tabs>
          <w:tab w:val="left" w:pos="-1620"/>
          <w:tab w:val="left" w:pos="360"/>
        </w:tabs>
        <w:ind w:left="0" w:firstLine="0"/>
        <w:jc w:val="center"/>
        <w:rPr>
          <w:b/>
        </w:rPr>
      </w:pPr>
      <w:r w:rsidRPr="005B66F2">
        <w:rPr>
          <w:b/>
        </w:rPr>
        <w:t>Срок действия договора и иные условия</w:t>
      </w:r>
    </w:p>
    <w:p w14:paraId="0F306824" w14:textId="77777777" w:rsidR="00B843F7" w:rsidRPr="005B66F2" w:rsidRDefault="00B843F7" w:rsidP="00B843F7">
      <w:pPr>
        <w:tabs>
          <w:tab w:val="left" w:pos="-3420"/>
        </w:tabs>
        <w:jc w:val="both"/>
      </w:pPr>
      <w:r w:rsidRPr="005B66F2">
        <w:t>10.1. Настоящий Договор вступает в силу с момента подписания и действует до момента его исполнения.</w:t>
      </w:r>
    </w:p>
    <w:p w14:paraId="4F17EDAA" w14:textId="77777777" w:rsidR="00B843F7" w:rsidRPr="005B66F2" w:rsidRDefault="00B843F7" w:rsidP="00B843F7">
      <w:pPr>
        <w:tabs>
          <w:tab w:val="left" w:pos="-3420"/>
        </w:tabs>
        <w:jc w:val="both"/>
      </w:pPr>
      <w:r w:rsidRPr="005B66F2">
        <w:t>10.2. Все приложения к договору являются его неотъемлемой частью.</w:t>
      </w:r>
    </w:p>
    <w:p w14:paraId="640582A0" w14:textId="77777777" w:rsidR="00B843F7" w:rsidRPr="005B66F2" w:rsidRDefault="00B843F7" w:rsidP="00B843F7">
      <w:pPr>
        <w:tabs>
          <w:tab w:val="left" w:pos="-3420"/>
        </w:tabs>
        <w:jc w:val="both"/>
      </w:pPr>
      <w:r w:rsidRPr="005B66F2">
        <w:t>10.3. По вопросам, не предусмотренным настоящим договором, Стороны руководствуются  законодательством Республики Беларусь.</w:t>
      </w:r>
    </w:p>
    <w:p w14:paraId="074861DD" w14:textId="1F740440" w:rsidR="00B843F7" w:rsidRPr="005B66F2" w:rsidRDefault="007400E0" w:rsidP="00B843F7">
      <w:pPr>
        <w:tabs>
          <w:tab w:val="left" w:pos="-3420"/>
        </w:tabs>
        <w:jc w:val="both"/>
      </w:pPr>
      <w:r w:rsidRPr="005B66F2">
        <w:t>10.4</w:t>
      </w:r>
      <w:r w:rsidR="00B843F7" w:rsidRPr="005B66F2">
        <w:t>. В случае изменения у какой-либо из Сторон местонахождения, названия, банковских реквизитов она обязана в течение 10 (десяти) календарных дней письменно известить об этом другую Сторону.</w:t>
      </w:r>
    </w:p>
    <w:p w14:paraId="7EDEFE33" w14:textId="77777777" w:rsidR="00B843F7" w:rsidRPr="005B66F2" w:rsidRDefault="00B843F7" w:rsidP="00B843F7">
      <w:pPr>
        <w:numPr>
          <w:ilvl w:val="0"/>
          <w:numId w:val="4"/>
        </w:numPr>
        <w:tabs>
          <w:tab w:val="left" w:pos="1080"/>
        </w:tabs>
        <w:jc w:val="center"/>
        <w:rPr>
          <w:b/>
        </w:rPr>
      </w:pPr>
      <w:r w:rsidRPr="005B66F2">
        <w:rPr>
          <w:b/>
        </w:rPr>
        <w:t>Юридические адреса сторон</w:t>
      </w:r>
    </w:p>
    <w:p w14:paraId="4BCADD18" w14:textId="77777777" w:rsidR="00B843F7" w:rsidRPr="005B66F2" w:rsidRDefault="00B843F7" w:rsidP="00B843F7">
      <w:pPr>
        <w:tabs>
          <w:tab w:val="left" w:pos="1080"/>
        </w:tabs>
        <w:ind w:left="720"/>
        <w:rPr>
          <w:b/>
        </w:rPr>
      </w:pPr>
    </w:p>
    <w:tbl>
      <w:tblPr>
        <w:tblW w:w="9720" w:type="dxa"/>
        <w:tblInd w:w="-34" w:type="dxa"/>
        <w:tblLook w:val="0000" w:firstRow="0" w:lastRow="0" w:firstColumn="0" w:lastColumn="0" w:noHBand="0" w:noVBand="0"/>
      </w:tblPr>
      <w:tblGrid>
        <w:gridCol w:w="4731"/>
        <w:gridCol w:w="4989"/>
      </w:tblGrid>
      <w:tr w:rsidR="00BC31E1" w:rsidRPr="005B66F2" w14:paraId="2AAC4E3E" w14:textId="77777777" w:rsidTr="00F65700">
        <w:tc>
          <w:tcPr>
            <w:tcW w:w="4731" w:type="dxa"/>
          </w:tcPr>
          <w:p w14:paraId="4090B138" w14:textId="77777777" w:rsidR="00BC31E1" w:rsidRPr="005B66F2" w:rsidRDefault="00BC31E1" w:rsidP="00F65700">
            <w:pPr>
              <w:tabs>
                <w:tab w:val="num" w:pos="720"/>
                <w:tab w:val="left" w:pos="1080"/>
              </w:tabs>
            </w:pPr>
            <w:r w:rsidRPr="005B66F2">
              <w:rPr>
                <w:b/>
              </w:rPr>
              <w:t xml:space="preserve">ПОСТАВЩИК: </w:t>
            </w:r>
          </w:p>
        </w:tc>
        <w:tc>
          <w:tcPr>
            <w:tcW w:w="4989" w:type="dxa"/>
          </w:tcPr>
          <w:p w14:paraId="09EB8079" w14:textId="7DEABA55" w:rsidR="00BC31E1" w:rsidRPr="005B66F2" w:rsidRDefault="00BC31E1" w:rsidP="00F65700">
            <w:pPr>
              <w:pStyle w:val="2"/>
              <w:rPr>
                <w:sz w:val="24"/>
                <w:szCs w:val="24"/>
              </w:rPr>
            </w:pPr>
            <w:r w:rsidRPr="005B66F2">
              <w:rPr>
                <w:sz w:val="24"/>
                <w:szCs w:val="24"/>
              </w:rPr>
              <w:t>ПОКУПАТЕЛЬ: Учреждение образования "Полоцкий государственный университет</w:t>
            </w:r>
            <w:r w:rsidR="009E111E" w:rsidRPr="005B66F2">
              <w:rPr>
                <w:sz w:val="24"/>
                <w:szCs w:val="24"/>
              </w:rPr>
              <w:t xml:space="preserve"> имени Евфросинии Полоцкой</w:t>
            </w:r>
            <w:r w:rsidRPr="005B66F2">
              <w:rPr>
                <w:sz w:val="24"/>
                <w:szCs w:val="24"/>
              </w:rPr>
              <w:t>"</w:t>
            </w:r>
          </w:p>
        </w:tc>
      </w:tr>
      <w:tr w:rsidR="00BC31E1" w:rsidRPr="00437F6C" w14:paraId="18426B91" w14:textId="77777777" w:rsidTr="00F65700">
        <w:tc>
          <w:tcPr>
            <w:tcW w:w="4731" w:type="dxa"/>
          </w:tcPr>
          <w:p w14:paraId="2F42616A" w14:textId="77777777" w:rsidR="00BC31E1" w:rsidRPr="005B66F2" w:rsidRDefault="00BC31E1" w:rsidP="00F65700">
            <w:pPr>
              <w:tabs>
                <w:tab w:val="num" w:pos="720"/>
                <w:tab w:val="left" w:pos="1080"/>
              </w:tabs>
              <w:jc w:val="both"/>
              <w:rPr>
                <w:b/>
                <w:bCs/>
              </w:rPr>
            </w:pPr>
            <w:r w:rsidRPr="005B66F2">
              <w:rPr>
                <w:b/>
                <w:bCs/>
              </w:rPr>
              <w:t>Юридический адрес: __________________</w:t>
            </w:r>
          </w:p>
          <w:p w14:paraId="209FDE86" w14:textId="77777777" w:rsidR="00BC31E1" w:rsidRPr="005B66F2" w:rsidRDefault="00BC31E1" w:rsidP="00F65700">
            <w:pPr>
              <w:tabs>
                <w:tab w:val="num" w:pos="720"/>
                <w:tab w:val="left" w:pos="1080"/>
              </w:tabs>
              <w:jc w:val="both"/>
              <w:rPr>
                <w:b/>
                <w:bCs/>
              </w:rPr>
            </w:pPr>
            <w:r w:rsidRPr="005B66F2">
              <w:rPr>
                <w:b/>
                <w:bCs/>
              </w:rPr>
              <w:t>_____________________________________</w:t>
            </w:r>
          </w:p>
          <w:p w14:paraId="30288B4E" w14:textId="77777777" w:rsidR="00BC31E1" w:rsidRPr="005B66F2" w:rsidRDefault="00BC31E1" w:rsidP="00F65700">
            <w:pPr>
              <w:tabs>
                <w:tab w:val="num" w:pos="720"/>
                <w:tab w:val="left" w:pos="1080"/>
              </w:tabs>
              <w:jc w:val="both"/>
              <w:rPr>
                <w:b/>
                <w:bCs/>
              </w:rPr>
            </w:pPr>
          </w:p>
          <w:p w14:paraId="1E74F3E6" w14:textId="77777777" w:rsidR="00BC31E1" w:rsidRPr="005B66F2" w:rsidRDefault="00BC31E1" w:rsidP="00F65700">
            <w:pPr>
              <w:tabs>
                <w:tab w:val="num" w:pos="720"/>
                <w:tab w:val="left" w:pos="1080"/>
              </w:tabs>
              <w:jc w:val="both"/>
              <w:rPr>
                <w:bCs/>
              </w:rPr>
            </w:pPr>
            <w:r w:rsidRPr="005B66F2">
              <w:rPr>
                <w:bCs/>
              </w:rPr>
              <w:t>Банковские реквизиты: _________________</w:t>
            </w:r>
          </w:p>
          <w:p w14:paraId="07BD79C0" w14:textId="77777777" w:rsidR="00BC31E1" w:rsidRPr="005B66F2" w:rsidRDefault="00BC31E1" w:rsidP="00F65700">
            <w:pPr>
              <w:tabs>
                <w:tab w:val="num" w:pos="720"/>
                <w:tab w:val="left" w:pos="1080"/>
              </w:tabs>
              <w:jc w:val="both"/>
              <w:rPr>
                <w:bCs/>
              </w:rPr>
            </w:pPr>
            <w:r w:rsidRPr="005B66F2">
              <w:rPr>
                <w:bCs/>
              </w:rPr>
              <w:t>_____________________________________</w:t>
            </w:r>
          </w:p>
          <w:p w14:paraId="0AF48143" w14:textId="77777777" w:rsidR="00BC31E1" w:rsidRPr="005B66F2" w:rsidRDefault="00BC31E1" w:rsidP="00F65700">
            <w:pPr>
              <w:tabs>
                <w:tab w:val="num" w:pos="720"/>
                <w:tab w:val="left" w:pos="1080"/>
              </w:tabs>
              <w:jc w:val="both"/>
              <w:rPr>
                <w:bCs/>
              </w:rPr>
            </w:pPr>
            <w:r w:rsidRPr="005B66F2">
              <w:rPr>
                <w:bCs/>
              </w:rPr>
              <w:t>_____________________________________</w:t>
            </w:r>
          </w:p>
          <w:p w14:paraId="610F97E4" w14:textId="77777777" w:rsidR="00BC31E1" w:rsidRPr="005B66F2" w:rsidRDefault="00BC31E1" w:rsidP="00F65700">
            <w:pPr>
              <w:tabs>
                <w:tab w:val="num" w:pos="720"/>
                <w:tab w:val="left" w:pos="1080"/>
              </w:tabs>
              <w:jc w:val="both"/>
              <w:rPr>
                <w:bCs/>
              </w:rPr>
            </w:pPr>
            <w:r w:rsidRPr="005B66F2">
              <w:rPr>
                <w:bCs/>
              </w:rPr>
              <w:t>БИК _______________________</w:t>
            </w:r>
          </w:p>
          <w:p w14:paraId="2E42FAA5" w14:textId="77777777" w:rsidR="00BC31E1" w:rsidRPr="005B66F2" w:rsidRDefault="00BC31E1" w:rsidP="00F65700">
            <w:pPr>
              <w:tabs>
                <w:tab w:val="num" w:pos="720"/>
                <w:tab w:val="left" w:pos="1080"/>
              </w:tabs>
              <w:jc w:val="both"/>
              <w:rPr>
                <w:bCs/>
              </w:rPr>
            </w:pPr>
            <w:r w:rsidRPr="005B66F2">
              <w:rPr>
                <w:bCs/>
              </w:rPr>
              <w:t>Тел./факс: __________________</w:t>
            </w:r>
          </w:p>
          <w:p w14:paraId="5A96463C" w14:textId="77777777" w:rsidR="00BC31E1" w:rsidRPr="005B66F2" w:rsidRDefault="00BC31E1" w:rsidP="00F65700">
            <w:pPr>
              <w:tabs>
                <w:tab w:val="num" w:pos="720"/>
                <w:tab w:val="left" w:pos="1080"/>
              </w:tabs>
              <w:jc w:val="both"/>
              <w:rPr>
                <w:bCs/>
              </w:rPr>
            </w:pPr>
            <w:r w:rsidRPr="005B66F2">
              <w:rPr>
                <w:bCs/>
              </w:rPr>
              <w:t>e-mail: _____________________</w:t>
            </w:r>
          </w:p>
          <w:p w14:paraId="7D7AFAEF" w14:textId="0F6E0BF8" w:rsidR="00BC31E1" w:rsidRPr="005B66F2" w:rsidRDefault="00BC31E1" w:rsidP="00F65700">
            <w:pPr>
              <w:rPr>
                <w:b/>
                <w:bCs/>
              </w:rPr>
            </w:pPr>
          </w:p>
          <w:p w14:paraId="0BCDD2C2" w14:textId="77777777" w:rsidR="00086407" w:rsidRPr="005B66F2" w:rsidRDefault="00086407" w:rsidP="00F65700">
            <w:pPr>
              <w:rPr>
                <w:b/>
                <w:bCs/>
              </w:rPr>
            </w:pPr>
          </w:p>
          <w:p w14:paraId="71F99324" w14:textId="77777777" w:rsidR="00BC31E1" w:rsidRPr="005B66F2" w:rsidRDefault="00BC31E1" w:rsidP="00F65700">
            <w:pPr>
              <w:rPr>
                <w:b/>
                <w:bCs/>
              </w:rPr>
            </w:pPr>
            <w:r w:rsidRPr="005B66F2">
              <w:rPr>
                <w:b/>
                <w:bCs/>
              </w:rPr>
              <w:t>______________________</w:t>
            </w:r>
            <w:r w:rsidRPr="005B66F2">
              <w:rPr>
                <w:b/>
                <w:bCs/>
                <w:lang w:val="en-US"/>
              </w:rPr>
              <w:t>/_______________</w:t>
            </w:r>
            <w:r w:rsidRPr="005B66F2">
              <w:rPr>
                <w:b/>
                <w:bCs/>
              </w:rPr>
              <w:t xml:space="preserve"> </w:t>
            </w:r>
          </w:p>
          <w:p w14:paraId="0E8EB0B6" w14:textId="77777777" w:rsidR="00BC31E1" w:rsidRPr="005B66F2" w:rsidRDefault="00BC31E1" w:rsidP="00F65700">
            <w:pPr>
              <w:rPr>
                <w:b/>
                <w:bCs/>
              </w:rPr>
            </w:pPr>
          </w:p>
          <w:p w14:paraId="131DE77F" w14:textId="77777777" w:rsidR="00BC31E1" w:rsidRPr="005B66F2" w:rsidRDefault="00BC31E1" w:rsidP="00F65700">
            <w:pPr>
              <w:tabs>
                <w:tab w:val="num" w:pos="720"/>
                <w:tab w:val="left" w:pos="1080"/>
              </w:tabs>
              <w:jc w:val="both"/>
            </w:pPr>
            <w:r w:rsidRPr="005B66F2">
              <w:rPr>
                <w:bCs/>
              </w:rPr>
              <w:t>«_____»  ____________20____г.</w:t>
            </w:r>
          </w:p>
        </w:tc>
        <w:tc>
          <w:tcPr>
            <w:tcW w:w="4989" w:type="dxa"/>
          </w:tcPr>
          <w:p w14:paraId="7D46C182" w14:textId="77777777" w:rsidR="00BC31E1" w:rsidRPr="005B66F2" w:rsidRDefault="00BC31E1" w:rsidP="00F65700">
            <w:pPr>
              <w:tabs>
                <w:tab w:val="num" w:pos="720"/>
                <w:tab w:val="left" w:pos="1080"/>
              </w:tabs>
              <w:jc w:val="both"/>
              <w:rPr>
                <w:sz w:val="22"/>
                <w:szCs w:val="22"/>
              </w:rPr>
            </w:pPr>
            <w:r w:rsidRPr="005B66F2">
              <w:rPr>
                <w:b/>
                <w:bCs/>
                <w:sz w:val="22"/>
                <w:szCs w:val="22"/>
              </w:rPr>
              <w:t xml:space="preserve">Юрид. адрес: </w:t>
            </w:r>
            <w:smartTag w:uri="urn:schemas-microsoft-com:office:smarttags" w:element="metricconverter">
              <w:smartTagPr>
                <w:attr w:name="ProductID" w:val="211440, г"/>
              </w:smartTagPr>
              <w:r w:rsidRPr="005B66F2">
                <w:rPr>
                  <w:sz w:val="22"/>
                  <w:szCs w:val="22"/>
                </w:rPr>
                <w:t>211440, г</w:t>
              </w:r>
            </w:smartTag>
            <w:r w:rsidRPr="005B66F2">
              <w:rPr>
                <w:sz w:val="22"/>
                <w:szCs w:val="22"/>
              </w:rPr>
              <w:t xml:space="preserve">. Новополоцк, ул. Блохина, 29 </w:t>
            </w:r>
          </w:p>
          <w:p w14:paraId="53C84E30" w14:textId="77777777" w:rsidR="00086407" w:rsidRPr="005B66F2" w:rsidRDefault="00013DC5" w:rsidP="00F65700">
            <w:pPr>
              <w:pStyle w:val="1"/>
              <w:rPr>
                <w:b w:val="0"/>
                <w:sz w:val="22"/>
                <w:szCs w:val="22"/>
              </w:rPr>
            </w:pPr>
            <w:r w:rsidRPr="005B66F2">
              <w:rPr>
                <w:sz w:val="22"/>
                <w:szCs w:val="22"/>
              </w:rPr>
              <w:t xml:space="preserve">Р/с </w:t>
            </w:r>
            <w:r w:rsidRPr="005B66F2">
              <w:rPr>
                <w:b w:val="0"/>
                <w:sz w:val="22"/>
                <w:szCs w:val="22"/>
              </w:rPr>
              <w:t>ВY68АКВВ36049000028952100000</w:t>
            </w:r>
          </w:p>
          <w:p w14:paraId="1E7A9848" w14:textId="179A9665" w:rsidR="00BC31E1" w:rsidRPr="005B66F2" w:rsidRDefault="00BC31E1" w:rsidP="00F65700">
            <w:pPr>
              <w:pStyle w:val="1"/>
              <w:rPr>
                <w:b w:val="0"/>
                <w:bCs w:val="0"/>
                <w:sz w:val="22"/>
                <w:szCs w:val="22"/>
              </w:rPr>
            </w:pPr>
            <w:r w:rsidRPr="005B66F2">
              <w:rPr>
                <w:b w:val="0"/>
                <w:bCs w:val="0"/>
                <w:sz w:val="22"/>
                <w:szCs w:val="22"/>
              </w:rPr>
              <w:t xml:space="preserve">в </w:t>
            </w:r>
            <w:r w:rsidRPr="005B66F2">
              <w:rPr>
                <w:b w:val="0"/>
                <w:sz w:val="22"/>
                <w:szCs w:val="22"/>
              </w:rPr>
              <w:t xml:space="preserve">ЦБУ №214 </w:t>
            </w:r>
            <w:r w:rsidRPr="005B66F2">
              <w:rPr>
                <w:b w:val="0"/>
                <w:bCs w:val="0"/>
                <w:sz w:val="22"/>
                <w:szCs w:val="22"/>
              </w:rPr>
              <w:t>ОАО "АСБ Беларусбанк", г. Новополоцка, ул. Дружбы, 4</w:t>
            </w:r>
          </w:p>
          <w:p w14:paraId="6030C5F7" w14:textId="77777777" w:rsidR="00BC31E1" w:rsidRPr="005B66F2" w:rsidRDefault="00BC31E1" w:rsidP="00F65700">
            <w:pPr>
              <w:rPr>
                <w:sz w:val="22"/>
                <w:szCs w:val="22"/>
              </w:rPr>
            </w:pPr>
            <w:r w:rsidRPr="005B66F2">
              <w:rPr>
                <w:b/>
                <w:sz w:val="22"/>
                <w:szCs w:val="22"/>
              </w:rPr>
              <w:t>БИК</w:t>
            </w:r>
            <w:r w:rsidRPr="005B66F2">
              <w:rPr>
                <w:sz w:val="22"/>
                <w:szCs w:val="22"/>
              </w:rPr>
              <w:t xml:space="preserve"> </w:t>
            </w:r>
            <w:r w:rsidRPr="005B66F2">
              <w:rPr>
                <w:b/>
                <w:bCs/>
                <w:sz w:val="22"/>
                <w:szCs w:val="22"/>
              </w:rPr>
              <w:t xml:space="preserve"> </w:t>
            </w:r>
            <w:r w:rsidRPr="005B66F2">
              <w:rPr>
                <w:sz w:val="22"/>
                <w:szCs w:val="22"/>
              </w:rPr>
              <w:t>AKBBBY2Х</w:t>
            </w:r>
          </w:p>
          <w:p w14:paraId="4A277D54" w14:textId="77777777" w:rsidR="00BC31E1" w:rsidRPr="005B66F2" w:rsidRDefault="00BC31E1" w:rsidP="00F65700">
            <w:pPr>
              <w:rPr>
                <w:sz w:val="22"/>
                <w:szCs w:val="22"/>
              </w:rPr>
            </w:pPr>
            <w:r w:rsidRPr="005B66F2">
              <w:rPr>
                <w:b/>
                <w:bCs/>
                <w:sz w:val="22"/>
                <w:szCs w:val="22"/>
              </w:rPr>
              <w:t>тел</w:t>
            </w:r>
            <w:r w:rsidRPr="005B66F2">
              <w:rPr>
                <w:sz w:val="22"/>
                <w:szCs w:val="22"/>
              </w:rPr>
              <w:t>.</w:t>
            </w:r>
            <w:r w:rsidRPr="005B66F2">
              <w:rPr>
                <w:b/>
                <w:sz w:val="22"/>
                <w:szCs w:val="22"/>
              </w:rPr>
              <w:t>/факс</w:t>
            </w:r>
            <w:r w:rsidRPr="005B66F2">
              <w:rPr>
                <w:sz w:val="22"/>
                <w:szCs w:val="22"/>
              </w:rPr>
              <w:t xml:space="preserve"> +375 214 59-95-23; +375 214 59-95-22</w:t>
            </w:r>
          </w:p>
          <w:p w14:paraId="67FFEF3B" w14:textId="77777777" w:rsidR="00BC31E1" w:rsidRPr="00C55C4D" w:rsidRDefault="00BC31E1" w:rsidP="00F65700">
            <w:pPr>
              <w:rPr>
                <w:sz w:val="22"/>
                <w:szCs w:val="22"/>
                <w:lang w:val="en-US"/>
              </w:rPr>
            </w:pPr>
            <w:r w:rsidRPr="005B66F2">
              <w:rPr>
                <w:b/>
                <w:bCs/>
                <w:sz w:val="22"/>
                <w:szCs w:val="22"/>
              </w:rPr>
              <w:t>УНП</w:t>
            </w:r>
            <w:r w:rsidRPr="00C55C4D">
              <w:rPr>
                <w:sz w:val="22"/>
                <w:szCs w:val="22"/>
                <w:lang w:val="en-US"/>
              </w:rPr>
              <w:t xml:space="preserve"> 300220696 </w:t>
            </w:r>
            <w:r w:rsidRPr="005B66F2">
              <w:rPr>
                <w:b/>
                <w:bCs/>
                <w:sz w:val="22"/>
                <w:szCs w:val="22"/>
              </w:rPr>
              <w:t>ОКПО</w:t>
            </w:r>
            <w:r w:rsidRPr="00C55C4D">
              <w:rPr>
                <w:sz w:val="22"/>
                <w:szCs w:val="22"/>
                <w:lang w:val="en-US"/>
              </w:rPr>
              <w:t xml:space="preserve"> 02071694</w:t>
            </w:r>
          </w:p>
          <w:p w14:paraId="6089A3F7" w14:textId="77777777" w:rsidR="00BC31E1" w:rsidRPr="005B66F2" w:rsidRDefault="00BC31E1" w:rsidP="00F65700">
            <w:pPr>
              <w:rPr>
                <w:sz w:val="22"/>
                <w:szCs w:val="22"/>
                <w:lang w:val="en-US"/>
              </w:rPr>
            </w:pPr>
            <w:r w:rsidRPr="005B66F2">
              <w:rPr>
                <w:bCs/>
                <w:sz w:val="22"/>
                <w:szCs w:val="22"/>
                <w:lang w:val="en-US"/>
              </w:rPr>
              <w:t>e-mail: omtoikpsu@gmail.com</w:t>
            </w:r>
          </w:p>
          <w:p w14:paraId="1B642C66" w14:textId="77777777" w:rsidR="00BC31E1" w:rsidRPr="005B66F2" w:rsidRDefault="00BC31E1" w:rsidP="00F65700">
            <w:pPr>
              <w:rPr>
                <w:b/>
                <w:bCs/>
                <w:lang w:val="en-US"/>
              </w:rPr>
            </w:pPr>
          </w:p>
          <w:p w14:paraId="68FE06BC" w14:textId="30FB3ED3" w:rsidR="00BC31E1" w:rsidRPr="005B66F2" w:rsidRDefault="00BC31E1" w:rsidP="00F65700">
            <w:pPr>
              <w:rPr>
                <w:b/>
                <w:bCs/>
                <w:lang w:val="en-US"/>
              </w:rPr>
            </w:pPr>
          </w:p>
          <w:p w14:paraId="31A5E684" w14:textId="77777777" w:rsidR="009E111E" w:rsidRPr="005B66F2" w:rsidRDefault="009E111E" w:rsidP="00F65700">
            <w:pPr>
              <w:rPr>
                <w:b/>
                <w:bCs/>
                <w:lang w:val="en-US"/>
              </w:rPr>
            </w:pPr>
          </w:p>
          <w:p w14:paraId="74555301" w14:textId="77777777" w:rsidR="00BC31E1" w:rsidRPr="005B66F2" w:rsidRDefault="00BC31E1" w:rsidP="00F65700">
            <w:pPr>
              <w:rPr>
                <w:b/>
                <w:bCs/>
                <w:lang w:val="en-US"/>
              </w:rPr>
            </w:pPr>
            <w:r w:rsidRPr="005B66F2">
              <w:rPr>
                <w:b/>
                <w:bCs/>
                <w:lang w:val="en-US"/>
              </w:rPr>
              <w:t>________________________</w:t>
            </w:r>
            <w:r w:rsidR="0063305D" w:rsidRPr="005B66F2">
              <w:rPr>
                <w:b/>
                <w:bCs/>
                <w:lang w:val="en-US"/>
              </w:rPr>
              <w:t>/______________</w:t>
            </w:r>
            <w:r w:rsidRPr="005B66F2">
              <w:rPr>
                <w:b/>
                <w:bCs/>
                <w:lang w:val="en-US"/>
              </w:rPr>
              <w:t xml:space="preserve"> </w:t>
            </w:r>
          </w:p>
          <w:p w14:paraId="085E3F1C" w14:textId="77777777" w:rsidR="00BC31E1" w:rsidRPr="005B66F2" w:rsidRDefault="00BC31E1" w:rsidP="00F65700">
            <w:pPr>
              <w:rPr>
                <w:b/>
                <w:bCs/>
                <w:lang w:val="en-US"/>
              </w:rPr>
            </w:pPr>
          </w:p>
          <w:p w14:paraId="22A7BE76" w14:textId="77777777" w:rsidR="00BC31E1" w:rsidRPr="00437F6C" w:rsidRDefault="00BC31E1" w:rsidP="00F65700">
            <w:r w:rsidRPr="005B66F2">
              <w:rPr>
                <w:bCs/>
              </w:rPr>
              <w:t>«_____»  ____________20____г.</w:t>
            </w:r>
          </w:p>
        </w:tc>
      </w:tr>
    </w:tbl>
    <w:p w14:paraId="47256414" w14:textId="77777777" w:rsidR="008D1B57" w:rsidRDefault="008D1B57" w:rsidP="00C94E97"/>
    <w:sectPr w:rsidR="008D1B57" w:rsidSect="00837EDA">
      <w:pgSz w:w="11906" w:h="16838"/>
      <w:pgMar w:top="284" w:right="566"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A0C71"/>
    <w:multiLevelType w:val="hybridMultilevel"/>
    <w:tmpl w:val="BCE896AC"/>
    <w:lvl w:ilvl="0" w:tplc="0419000F">
      <w:start w:val="9"/>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1D018E"/>
    <w:multiLevelType w:val="multilevel"/>
    <w:tmpl w:val="809454F4"/>
    <w:lvl w:ilvl="0">
      <w:start w:val="3"/>
      <w:numFmt w:val="decimal"/>
      <w:lvlText w:val="%1."/>
      <w:lvlJc w:val="left"/>
      <w:pPr>
        <w:tabs>
          <w:tab w:val="num" w:pos="4472"/>
        </w:tabs>
        <w:ind w:left="4472" w:hanging="360"/>
      </w:pPr>
      <w:rPr>
        <w:rFonts w:hint="default"/>
      </w:rPr>
    </w:lvl>
    <w:lvl w:ilvl="1">
      <w:start w:val="1"/>
      <w:numFmt w:val="decimal"/>
      <w:lvlText w:val="%1.%2."/>
      <w:lvlJc w:val="left"/>
      <w:pPr>
        <w:tabs>
          <w:tab w:val="num" w:pos="1353"/>
        </w:tabs>
        <w:ind w:left="1353" w:hanging="360"/>
      </w:pPr>
      <w:rPr>
        <w:rFonts w:hint="default"/>
      </w:rPr>
    </w:lvl>
    <w:lvl w:ilvl="2">
      <w:start w:val="1"/>
      <w:numFmt w:val="decimal"/>
      <w:lvlText w:val="%1.%2.%3."/>
      <w:lvlJc w:val="left"/>
      <w:pPr>
        <w:tabs>
          <w:tab w:val="num" w:pos="3540"/>
        </w:tabs>
        <w:ind w:left="3540" w:hanging="720"/>
      </w:pPr>
      <w:rPr>
        <w:rFonts w:hint="default"/>
      </w:rPr>
    </w:lvl>
    <w:lvl w:ilvl="3">
      <w:start w:val="1"/>
      <w:numFmt w:val="decimal"/>
      <w:lvlText w:val="%1.%2.%3.%4."/>
      <w:lvlJc w:val="left"/>
      <w:pPr>
        <w:tabs>
          <w:tab w:val="num" w:pos="4950"/>
        </w:tabs>
        <w:ind w:left="4950" w:hanging="720"/>
      </w:pPr>
      <w:rPr>
        <w:rFonts w:hint="default"/>
      </w:rPr>
    </w:lvl>
    <w:lvl w:ilvl="4">
      <w:start w:val="1"/>
      <w:numFmt w:val="decimal"/>
      <w:lvlText w:val="%1.%2.%3.%4.%5."/>
      <w:lvlJc w:val="left"/>
      <w:pPr>
        <w:tabs>
          <w:tab w:val="num" w:pos="6720"/>
        </w:tabs>
        <w:ind w:left="6720" w:hanging="1080"/>
      </w:pPr>
      <w:rPr>
        <w:rFonts w:hint="default"/>
      </w:rPr>
    </w:lvl>
    <w:lvl w:ilvl="5">
      <w:start w:val="1"/>
      <w:numFmt w:val="decimal"/>
      <w:lvlText w:val="%1.%2.%3.%4.%5.%6."/>
      <w:lvlJc w:val="left"/>
      <w:pPr>
        <w:tabs>
          <w:tab w:val="num" w:pos="8130"/>
        </w:tabs>
        <w:ind w:left="8130" w:hanging="1080"/>
      </w:pPr>
      <w:rPr>
        <w:rFonts w:hint="default"/>
      </w:rPr>
    </w:lvl>
    <w:lvl w:ilvl="6">
      <w:start w:val="1"/>
      <w:numFmt w:val="decimal"/>
      <w:lvlText w:val="%1.%2.%3.%4.%5.%6.%7."/>
      <w:lvlJc w:val="left"/>
      <w:pPr>
        <w:tabs>
          <w:tab w:val="num" w:pos="9540"/>
        </w:tabs>
        <w:ind w:left="9540" w:hanging="1080"/>
      </w:pPr>
      <w:rPr>
        <w:rFonts w:hint="default"/>
      </w:rPr>
    </w:lvl>
    <w:lvl w:ilvl="7">
      <w:start w:val="1"/>
      <w:numFmt w:val="decimal"/>
      <w:lvlText w:val="%1.%2.%3.%4.%5.%6.%7.%8."/>
      <w:lvlJc w:val="left"/>
      <w:pPr>
        <w:tabs>
          <w:tab w:val="num" w:pos="11310"/>
        </w:tabs>
        <w:ind w:left="11310" w:hanging="1440"/>
      </w:pPr>
      <w:rPr>
        <w:rFonts w:hint="default"/>
      </w:rPr>
    </w:lvl>
    <w:lvl w:ilvl="8">
      <w:start w:val="1"/>
      <w:numFmt w:val="decimal"/>
      <w:lvlText w:val="%1.%2.%3.%4.%5.%6.%7.%8.%9."/>
      <w:lvlJc w:val="left"/>
      <w:pPr>
        <w:tabs>
          <w:tab w:val="num" w:pos="12720"/>
        </w:tabs>
        <w:ind w:left="12720" w:hanging="1440"/>
      </w:pPr>
      <w:rPr>
        <w:rFonts w:hint="default"/>
      </w:rPr>
    </w:lvl>
  </w:abstractNum>
  <w:abstractNum w:abstractNumId="2" w15:restartNumberingAfterBreak="0">
    <w:nsid w:val="31832584"/>
    <w:multiLevelType w:val="multilevel"/>
    <w:tmpl w:val="9F46E44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329544B3"/>
    <w:multiLevelType w:val="hybridMultilevel"/>
    <w:tmpl w:val="6E1C8C02"/>
    <w:lvl w:ilvl="0" w:tplc="D16CAD1E">
      <w:start w:val="1"/>
      <w:numFmt w:val="decimal"/>
      <w:lvlText w:val="%1."/>
      <w:lvlJc w:val="left"/>
      <w:pPr>
        <w:tabs>
          <w:tab w:val="num" w:pos="1770"/>
        </w:tabs>
        <w:ind w:left="1770" w:hanging="360"/>
      </w:pPr>
      <w:rPr>
        <w:rFonts w:hint="default"/>
      </w:rPr>
    </w:lvl>
    <w:lvl w:ilvl="1" w:tplc="D4AE8D28">
      <w:numFmt w:val="none"/>
      <w:lvlText w:val=""/>
      <w:lvlJc w:val="left"/>
      <w:pPr>
        <w:tabs>
          <w:tab w:val="num" w:pos="360"/>
        </w:tabs>
      </w:pPr>
    </w:lvl>
    <w:lvl w:ilvl="2" w:tplc="C1C8BFAE">
      <w:numFmt w:val="none"/>
      <w:lvlText w:val=""/>
      <w:lvlJc w:val="left"/>
      <w:pPr>
        <w:tabs>
          <w:tab w:val="num" w:pos="360"/>
        </w:tabs>
      </w:pPr>
    </w:lvl>
    <w:lvl w:ilvl="3" w:tplc="FD9626D4">
      <w:numFmt w:val="none"/>
      <w:lvlText w:val=""/>
      <w:lvlJc w:val="left"/>
      <w:pPr>
        <w:tabs>
          <w:tab w:val="num" w:pos="360"/>
        </w:tabs>
      </w:pPr>
    </w:lvl>
    <w:lvl w:ilvl="4" w:tplc="E84A0796">
      <w:numFmt w:val="none"/>
      <w:lvlText w:val=""/>
      <w:lvlJc w:val="left"/>
      <w:pPr>
        <w:tabs>
          <w:tab w:val="num" w:pos="360"/>
        </w:tabs>
      </w:pPr>
    </w:lvl>
    <w:lvl w:ilvl="5" w:tplc="53A442EE">
      <w:numFmt w:val="none"/>
      <w:lvlText w:val=""/>
      <w:lvlJc w:val="left"/>
      <w:pPr>
        <w:tabs>
          <w:tab w:val="num" w:pos="360"/>
        </w:tabs>
      </w:pPr>
    </w:lvl>
    <w:lvl w:ilvl="6" w:tplc="0C5A28D0">
      <w:numFmt w:val="none"/>
      <w:lvlText w:val=""/>
      <w:lvlJc w:val="left"/>
      <w:pPr>
        <w:tabs>
          <w:tab w:val="num" w:pos="360"/>
        </w:tabs>
      </w:pPr>
    </w:lvl>
    <w:lvl w:ilvl="7" w:tplc="10BECF3C">
      <w:numFmt w:val="none"/>
      <w:lvlText w:val=""/>
      <w:lvlJc w:val="left"/>
      <w:pPr>
        <w:tabs>
          <w:tab w:val="num" w:pos="360"/>
        </w:tabs>
      </w:pPr>
    </w:lvl>
    <w:lvl w:ilvl="8" w:tplc="D0EC96A8">
      <w:numFmt w:val="none"/>
      <w:lvlText w:val=""/>
      <w:lvlJc w:val="left"/>
      <w:pPr>
        <w:tabs>
          <w:tab w:val="num" w:pos="360"/>
        </w:tabs>
      </w:pPr>
    </w:lvl>
  </w:abstractNum>
  <w:abstractNum w:abstractNumId="4" w15:restartNumberingAfterBreak="0">
    <w:nsid w:val="355245DC"/>
    <w:multiLevelType w:val="hybridMultilevel"/>
    <w:tmpl w:val="7C540812"/>
    <w:lvl w:ilvl="0" w:tplc="4B06BD4E">
      <w:numFmt w:val="bullet"/>
      <w:lvlText w:val="-"/>
      <w:lvlJc w:val="left"/>
      <w:pPr>
        <w:ind w:left="720" w:hanging="360"/>
      </w:pPr>
      <w:rPr>
        <w:rFonts w:ascii="Calibri" w:eastAsiaTheme="minorHAnsi" w:hAnsi="Calibri" w:cs="Calibri" w:hint="default"/>
      </w:rPr>
    </w:lvl>
    <w:lvl w:ilvl="1" w:tplc="EE6AE206">
      <w:numFmt w:val="bullet"/>
      <w:lvlText w:val="•"/>
      <w:lvlJc w:val="left"/>
      <w:pPr>
        <w:ind w:left="1800" w:hanging="720"/>
      </w:pPr>
      <w:rPr>
        <w:rFonts w:ascii="Times New Roman" w:eastAsiaTheme="minorHAnsi" w:hAnsi="Times New Roman" w:cs="Times New Roman"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67F4AE5"/>
    <w:multiLevelType w:val="hybridMultilevel"/>
    <w:tmpl w:val="F516CF1A"/>
    <w:lvl w:ilvl="0" w:tplc="E73A502C">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6" w15:restartNumberingAfterBreak="0">
    <w:nsid w:val="64B839D5"/>
    <w:multiLevelType w:val="multilevel"/>
    <w:tmpl w:val="19B23A3C"/>
    <w:lvl w:ilvl="0">
      <w:start w:val="1"/>
      <w:numFmt w:val="decimal"/>
      <w:lvlText w:val="5.%1."/>
      <w:lvlJc w:val="left"/>
      <w:pPr>
        <w:ind w:left="0" w:firstLine="0"/>
      </w:pPr>
      <w:rPr>
        <w:rFonts w:eastAsia="Times New Roman" w:cs="Times New Roman"/>
        <w:b w:val="0"/>
        <w:bCs w:val="0"/>
        <w:i w:val="0"/>
        <w:iCs w:val="0"/>
        <w:caps w:val="0"/>
        <w:smallCaps w:val="0"/>
        <w:strike w:val="0"/>
        <w:dstrike w:val="0"/>
        <w:color w:val="000000"/>
        <w:spacing w:val="0"/>
        <w:w w:val="100"/>
        <w:sz w:val="24"/>
        <w:szCs w:val="24"/>
        <w:u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79A329B7"/>
    <w:multiLevelType w:val="multilevel"/>
    <w:tmpl w:val="3D065984"/>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1"/>
  </w:num>
  <w:num w:numId="3">
    <w:abstractNumId w:val="2"/>
  </w:num>
  <w:num w:numId="4">
    <w:abstractNumId w:val="0"/>
  </w:num>
  <w:num w:numId="5">
    <w:abstractNumId w:val="7"/>
  </w:num>
  <w:num w:numId="6">
    <w:abstractNumId w:val="4"/>
  </w:num>
  <w:num w:numId="7">
    <w:abstractNumId w:val="5"/>
  </w:num>
  <w:num w:numId="8">
    <w:abstractNumId w:val="6"/>
  </w:num>
  <w:num w:numId="9">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3F7"/>
    <w:rsid w:val="00006E83"/>
    <w:rsid w:val="00013DC5"/>
    <w:rsid w:val="000600F7"/>
    <w:rsid w:val="00081008"/>
    <w:rsid w:val="00086407"/>
    <w:rsid w:val="00093C9F"/>
    <w:rsid w:val="000B339D"/>
    <w:rsid w:val="000B3C14"/>
    <w:rsid w:val="000F1E69"/>
    <w:rsid w:val="000F703B"/>
    <w:rsid w:val="001631B9"/>
    <w:rsid w:val="001852B8"/>
    <w:rsid w:val="001A184D"/>
    <w:rsid w:val="001B177D"/>
    <w:rsid w:val="001C5D6C"/>
    <w:rsid w:val="001E5AAC"/>
    <w:rsid w:val="0020132B"/>
    <w:rsid w:val="00232DD4"/>
    <w:rsid w:val="002A6F73"/>
    <w:rsid w:val="002D2266"/>
    <w:rsid w:val="002F5640"/>
    <w:rsid w:val="00321CC1"/>
    <w:rsid w:val="00352E82"/>
    <w:rsid w:val="003534D1"/>
    <w:rsid w:val="003578C6"/>
    <w:rsid w:val="00383AF1"/>
    <w:rsid w:val="0038563F"/>
    <w:rsid w:val="003C63F1"/>
    <w:rsid w:val="004338D9"/>
    <w:rsid w:val="00457887"/>
    <w:rsid w:val="00464637"/>
    <w:rsid w:val="00480A1D"/>
    <w:rsid w:val="0049374B"/>
    <w:rsid w:val="004A00F4"/>
    <w:rsid w:val="004A21B4"/>
    <w:rsid w:val="00504293"/>
    <w:rsid w:val="0053386F"/>
    <w:rsid w:val="0054293B"/>
    <w:rsid w:val="0055405C"/>
    <w:rsid w:val="00556207"/>
    <w:rsid w:val="005908A1"/>
    <w:rsid w:val="005A6D78"/>
    <w:rsid w:val="005B4106"/>
    <w:rsid w:val="005B66F2"/>
    <w:rsid w:val="005D32E4"/>
    <w:rsid w:val="005E4D9B"/>
    <w:rsid w:val="005E6AEA"/>
    <w:rsid w:val="005F1FF6"/>
    <w:rsid w:val="0063305D"/>
    <w:rsid w:val="00693A40"/>
    <w:rsid w:val="00697F15"/>
    <w:rsid w:val="006D3A98"/>
    <w:rsid w:val="0073710F"/>
    <w:rsid w:val="007400E0"/>
    <w:rsid w:val="00745858"/>
    <w:rsid w:val="007A2033"/>
    <w:rsid w:val="007D0FE6"/>
    <w:rsid w:val="007E1213"/>
    <w:rsid w:val="008318AA"/>
    <w:rsid w:val="00837EDA"/>
    <w:rsid w:val="00894766"/>
    <w:rsid w:val="008B067D"/>
    <w:rsid w:val="008C1EC7"/>
    <w:rsid w:val="008D1B57"/>
    <w:rsid w:val="008D38CD"/>
    <w:rsid w:val="00904D5D"/>
    <w:rsid w:val="00930E85"/>
    <w:rsid w:val="00961672"/>
    <w:rsid w:val="00966003"/>
    <w:rsid w:val="00995F04"/>
    <w:rsid w:val="009E111E"/>
    <w:rsid w:val="009F0F48"/>
    <w:rsid w:val="00A5311E"/>
    <w:rsid w:val="00AB7827"/>
    <w:rsid w:val="00AE0B0D"/>
    <w:rsid w:val="00B12D5B"/>
    <w:rsid w:val="00B24FBF"/>
    <w:rsid w:val="00B258C1"/>
    <w:rsid w:val="00B3391B"/>
    <w:rsid w:val="00B63741"/>
    <w:rsid w:val="00B766D4"/>
    <w:rsid w:val="00B843F7"/>
    <w:rsid w:val="00B86120"/>
    <w:rsid w:val="00BC31E1"/>
    <w:rsid w:val="00C52406"/>
    <w:rsid w:val="00C55C4D"/>
    <w:rsid w:val="00C752A1"/>
    <w:rsid w:val="00C940E0"/>
    <w:rsid w:val="00C94E97"/>
    <w:rsid w:val="00CB5181"/>
    <w:rsid w:val="00D00478"/>
    <w:rsid w:val="00D16C73"/>
    <w:rsid w:val="00D60396"/>
    <w:rsid w:val="00D76355"/>
    <w:rsid w:val="00D865C3"/>
    <w:rsid w:val="00E06B64"/>
    <w:rsid w:val="00E14D17"/>
    <w:rsid w:val="00E329A1"/>
    <w:rsid w:val="00E42DFE"/>
    <w:rsid w:val="00E77EFF"/>
    <w:rsid w:val="00EC73C4"/>
    <w:rsid w:val="00ED5A27"/>
    <w:rsid w:val="00F639CF"/>
    <w:rsid w:val="00FB0F89"/>
    <w:rsid w:val="00FB3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F577E09"/>
  <w15:docId w15:val="{0FA18F6D-12E7-48E3-93EE-F03D20521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43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843F7"/>
    <w:pPr>
      <w:keepNext/>
      <w:tabs>
        <w:tab w:val="num" w:pos="720"/>
        <w:tab w:val="left" w:pos="1080"/>
      </w:tabs>
      <w:jc w:val="both"/>
      <w:outlineLvl w:val="0"/>
    </w:pPr>
    <w:rPr>
      <w:b/>
      <w:bCs/>
      <w:sz w:val="20"/>
    </w:rPr>
  </w:style>
  <w:style w:type="paragraph" w:styleId="2">
    <w:name w:val="heading 2"/>
    <w:basedOn w:val="a"/>
    <w:next w:val="a"/>
    <w:link w:val="20"/>
    <w:qFormat/>
    <w:rsid w:val="00B843F7"/>
    <w:pPr>
      <w:keepNext/>
      <w:tabs>
        <w:tab w:val="num" w:pos="720"/>
        <w:tab w:val="left" w:pos="1080"/>
      </w:tabs>
      <w:outlineLvl w:val="1"/>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43F7"/>
    <w:rPr>
      <w:rFonts w:ascii="Times New Roman" w:eastAsia="Times New Roman" w:hAnsi="Times New Roman" w:cs="Times New Roman"/>
      <w:b/>
      <w:bCs/>
      <w:sz w:val="20"/>
      <w:szCs w:val="24"/>
      <w:lang w:eastAsia="ru-RU"/>
    </w:rPr>
  </w:style>
  <w:style w:type="character" w:customStyle="1" w:styleId="20">
    <w:name w:val="Заголовок 2 Знак"/>
    <w:basedOn w:val="a0"/>
    <w:link w:val="2"/>
    <w:rsid w:val="00B843F7"/>
    <w:rPr>
      <w:rFonts w:ascii="Times New Roman" w:eastAsia="Times New Roman" w:hAnsi="Times New Roman" w:cs="Times New Roman"/>
      <w:b/>
      <w:sz w:val="20"/>
      <w:szCs w:val="20"/>
      <w:lang w:eastAsia="ru-RU"/>
    </w:rPr>
  </w:style>
  <w:style w:type="paragraph" w:styleId="a3">
    <w:name w:val="Body Text"/>
    <w:basedOn w:val="a"/>
    <w:link w:val="a4"/>
    <w:rsid w:val="00B843F7"/>
    <w:pPr>
      <w:jc w:val="both"/>
    </w:pPr>
    <w:rPr>
      <w:sz w:val="28"/>
    </w:rPr>
  </w:style>
  <w:style w:type="character" w:customStyle="1" w:styleId="a4">
    <w:name w:val="Основной текст Знак"/>
    <w:basedOn w:val="a0"/>
    <w:link w:val="a3"/>
    <w:rsid w:val="00B843F7"/>
    <w:rPr>
      <w:rFonts w:ascii="Times New Roman" w:eastAsia="Times New Roman" w:hAnsi="Times New Roman" w:cs="Times New Roman"/>
      <w:sz w:val="28"/>
      <w:szCs w:val="24"/>
      <w:lang w:eastAsia="ru-RU"/>
    </w:rPr>
  </w:style>
  <w:style w:type="paragraph" w:styleId="21">
    <w:name w:val="Body Text 2"/>
    <w:basedOn w:val="a"/>
    <w:link w:val="22"/>
    <w:rsid w:val="00B843F7"/>
    <w:pPr>
      <w:shd w:val="clear" w:color="auto" w:fill="FFFFFF"/>
      <w:spacing w:line="278" w:lineRule="exact"/>
      <w:ind w:right="11"/>
      <w:jc w:val="both"/>
    </w:pPr>
    <w:rPr>
      <w:color w:val="000000"/>
      <w:spacing w:val="-3"/>
      <w:sz w:val="20"/>
      <w:szCs w:val="20"/>
    </w:rPr>
  </w:style>
  <w:style w:type="character" w:customStyle="1" w:styleId="22">
    <w:name w:val="Основной текст 2 Знак"/>
    <w:basedOn w:val="a0"/>
    <w:link w:val="21"/>
    <w:rsid w:val="00B843F7"/>
    <w:rPr>
      <w:rFonts w:ascii="Times New Roman" w:eastAsia="Times New Roman" w:hAnsi="Times New Roman" w:cs="Times New Roman"/>
      <w:color w:val="000000"/>
      <w:spacing w:val="-3"/>
      <w:sz w:val="20"/>
      <w:szCs w:val="20"/>
      <w:shd w:val="clear" w:color="auto" w:fill="FFFFFF"/>
      <w:lang w:eastAsia="ru-RU"/>
    </w:rPr>
  </w:style>
  <w:style w:type="paragraph" w:styleId="a5">
    <w:name w:val="Body Text Indent"/>
    <w:basedOn w:val="a"/>
    <w:link w:val="a6"/>
    <w:uiPriority w:val="99"/>
    <w:unhideWhenUsed/>
    <w:rsid w:val="00B843F7"/>
    <w:pPr>
      <w:spacing w:after="120"/>
      <w:ind w:left="283"/>
    </w:pPr>
  </w:style>
  <w:style w:type="character" w:customStyle="1" w:styleId="a6">
    <w:name w:val="Основной текст с отступом Знак"/>
    <w:basedOn w:val="a0"/>
    <w:link w:val="a5"/>
    <w:uiPriority w:val="99"/>
    <w:rsid w:val="00B843F7"/>
    <w:rPr>
      <w:rFonts w:ascii="Times New Roman" w:eastAsia="Times New Roman" w:hAnsi="Times New Roman" w:cs="Times New Roman"/>
      <w:sz w:val="24"/>
      <w:szCs w:val="24"/>
      <w:lang w:eastAsia="ru-RU"/>
    </w:rPr>
  </w:style>
  <w:style w:type="paragraph" w:styleId="a7">
    <w:name w:val="List Paragraph"/>
    <w:basedOn w:val="a"/>
    <w:uiPriority w:val="34"/>
    <w:qFormat/>
    <w:rsid w:val="00B843F7"/>
    <w:pPr>
      <w:ind w:left="720"/>
      <w:contextualSpacing/>
    </w:pPr>
  </w:style>
  <w:style w:type="paragraph" w:customStyle="1" w:styleId="justify">
    <w:name w:val="justify"/>
    <w:basedOn w:val="a"/>
    <w:rsid w:val="00B843F7"/>
    <w:pPr>
      <w:spacing w:after="160"/>
      <w:ind w:firstLine="567"/>
      <w:jc w:val="both"/>
    </w:pPr>
  </w:style>
  <w:style w:type="character" w:customStyle="1" w:styleId="a8">
    <w:name w:val="Основной текст_"/>
    <w:link w:val="11"/>
    <w:rsid w:val="004A21B4"/>
    <w:rPr>
      <w:b/>
      <w:bCs/>
      <w:spacing w:val="1"/>
      <w:shd w:val="clear" w:color="auto" w:fill="FFFFFF"/>
    </w:rPr>
  </w:style>
  <w:style w:type="character" w:customStyle="1" w:styleId="0pt">
    <w:name w:val="Основной текст + Не полужирный;Интервал 0 pt"/>
    <w:rsid w:val="004A21B4"/>
    <w:rPr>
      <w:rFonts w:ascii="Times New Roman" w:eastAsia="Times New Roman" w:hAnsi="Times New Roman"/>
      <w:b/>
      <w:bCs/>
      <w:color w:val="000000"/>
      <w:spacing w:val="7"/>
      <w:w w:val="100"/>
      <w:position w:val="0"/>
      <w:sz w:val="22"/>
      <w:szCs w:val="22"/>
      <w:shd w:val="clear" w:color="auto" w:fill="FFFFFF"/>
      <w:lang w:val="ru-RU"/>
    </w:rPr>
  </w:style>
  <w:style w:type="paragraph" w:customStyle="1" w:styleId="11">
    <w:name w:val="Основной текст1"/>
    <w:basedOn w:val="a"/>
    <w:link w:val="a8"/>
    <w:rsid w:val="004A21B4"/>
    <w:pPr>
      <w:widowControl w:val="0"/>
      <w:shd w:val="clear" w:color="auto" w:fill="FFFFFF"/>
      <w:spacing w:before="240" w:line="283" w:lineRule="exact"/>
      <w:jc w:val="both"/>
    </w:pPr>
    <w:rPr>
      <w:rFonts w:asciiTheme="minorHAnsi" w:eastAsiaTheme="minorHAnsi" w:hAnsiTheme="minorHAnsi" w:cstheme="minorBidi"/>
      <w:b/>
      <w:bCs/>
      <w:spacing w:val="1"/>
      <w:sz w:val="22"/>
      <w:szCs w:val="22"/>
      <w:lang w:eastAsia="en-US"/>
    </w:rPr>
  </w:style>
  <w:style w:type="paragraph" w:styleId="a9">
    <w:name w:val="Balloon Text"/>
    <w:basedOn w:val="a"/>
    <w:link w:val="aa"/>
    <w:uiPriority w:val="99"/>
    <w:semiHidden/>
    <w:unhideWhenUsed/>
    <w:rsid w:val="00464637"/>
    <w:rPr>
      <w:rFonts w:ascii="Tahoma" w:hAnsi="Tahoma" w:cs="Tahoma"/>
      <w:sz w:val="16"/>
      <w:szCs w:val="16"/>
    </w:rPr>
  </w:style>
  <w:style w:type="character" w:customStyle="1" w:styleId="aa">
    <w:name w:val="Текст выноски Знак"/>
    <w:basedOn w:val="a0"/>
    <w:link w:val="a9"/>
    <w:uiPriority w:val="99"/>
    <w:semiHidden/>
    <w:rsid w:val="0046463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83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7B8D3-088A-4C78-B9E3-2DE56376F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2151</Words>
  <Characters>12267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Ежелева Екатерина Анатольевна</cp:lastModifiedBy>
  <cp:revision>11</cp:revision>
  <cp:lastPrinted>2024-01-25T10:21:00Z</cp:lastPrinted>
  <dcterms:created xsi:type="dcterms:W3CDTF">2024-01-24T11:42:00Z</dcterms:created>
  <dcterms:modified xsi:type="dcterms:W3CDTF">2024-01-25T10:25:00Z</dcterms:modified>
</cp:coreProperties>
</file>