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A" w:rsidRPr="002540B2" w:rsidRDefault="002540B2" w:rsidP="00FD4A8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D4A8A" w:rsidRPr="002540B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D4A8A" w:rsidRPr="002540B2" w:rsidRDefault="00FD4A8A" w:rsidP="005E233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540B2">
        <w:rPr>
          <w:rFonts w:ascii="Times New Roman" w:hAnsi="Times New Roman"/>
          <w:sz w:val="24"/>
          <w:szCs w:val="24"/>
        </w:rPr>
        <w:t xml:space="preserve">        </w:t>
      </w:r>
      <w:r w:rsidR="002540B2" w:rsidRPr="002540B2">
        <w:rPr>
          <w:rFonts w:ascii="Times New Roman" w:hAnsi="Times New Roman"/>
          <w:sz w:val="24"/>
          <w:szCs w:val="24"/>
        </w:rPr>
        <w:tab/>
      </w:r>
      <w:r w:rsidR="002540B2" w:rsidRPr="002540B2">
        <w:rPr>
          <w:rFonts w:ascii="Times New Roman" w:hAnsi="Times New Roman"/>
          <w:sz w:val="24"/>
          <w:szCs w:val="24"/>
        </w:rPr>
        <w:tab/>
      </w:r>
      <w:r w:rsidR="002540B2" w:rsidRPr="002540B2">
        <w:rPr>
          <w:rFonts w:ascii="Times New Roman" w:hAnsi="Times New Roman"/>
          <w:sz w:val="24"/>
          <w:szCs w:val="24"/>
        </w:rPr>
        <w:tab/>
      </w:r>
      <w:r w:rsidR="002540B2" w:rsidRPr="002540B2">
        <w:rPr>
          <w:rFonts w:ascii="Times New Roman" w:hAnsi="Times New Roman"/>
          <w:sz w:val="24"/>
          <w:szCs w:val="24"/>
        </w:rPr>
        <w:tab/>
      </w:r>
      <w:r w:rsidR="002540B2" w:rsidRPr="002540B2">
        <w:rPr>
          <w:rFonts w:ascii="Times New Roman" w:hAnsi="Times New Roman"/>
          <w:sz w:val="24"/>
          <w:szCs w:val="24"/>
        </w:rPr>
        <w:tab/>
      </w:r>
      <w:r w:rsidR="002540B2" w:rsidRPr="002540B2">
        <w:rPr>
          <w:rFonts w:ascii="Times New Roman" w:hAnsi="Times New Roman"/>
          <w:sz w:val="24"/>
          <w:szCs w:val="24"/>
        </w:rPr>
        <w:tab/>
      </w:r>
      <w:r w:rsidR="002540B2" w:rsidRPr="002540B2">
        <w:rPr>
          <w:rFonts w:ascii="Times New Roman" w:hAnsi="Times New Roman"/>
          <w:sz w:val="24"/>
          <w:szCs w:val="24"/>
        </w:rPr>
        <w:tab/>
        <w:t xml:space="preserve">  </w:t>
      </w:r>
      <w:r w:rsidR="005E233E">
        <w:rPr>
          <w:rFonts w:ascii="Times New Roman" w:eastAsia="Times New Roman" w:hAnsi="Times New Roman"/>
          <w:sz w:val="24"/>
          <w:szCs w:val="28"/>
        </w:rPr>
        <w:t xml:space="preserve">Главный врач </w:t>
      </w:r>
    </w:p>
    <w:p w:rsidR="00FD4A8A" w:rsidRPr="002540B2" w:rsidRDefault="002540B2" w:rsidP="002540B2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540B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6C55">
        <w:rPr>
          <w:rFonts w:ascii="Times New Roman" w:hAnsi="Times New Roman" w:cs="Times New Roman"/>
          <w:sz w:val="24"/>
          <w:szCs w:val="24"/>
        </w:rPr>
        <w:t xml:space="preserve">      </w:t>
      </w:r>
      <w:r w:rsidR="00FD4A8A" w:rsidRPr="002540B2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5E233E">
        <w:rPr>
          <w:rFonts w:ascii="Times New Roman" w:hAnsi="Times New Roman" w:cs="Times New Roman"/>
          <w:sz w:val="24"/>
          <w:szCs w:val="24"/>
        </w:rPr>
        <w:t>И.Г.Шеменкова</w:t>
      </w:r>
      <w:proofErr w:type="spellEnd"/>
      <w:r w:rsidR="005E2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A8A" w:rsidRPr="009B04E8" w:rsidRDefault="00FD4A8A" w:rsidP="00FD4A8A">
      <w:pPr>
        <w:pStyle w:val="ConsPlusNormal"/>
        <w:tabs>
          <w:tab w:val="left" w:pos="619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540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40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6C55">
        <w:rPr>
          <w:rFonts w:ascii="Times New Roman" w:hAnsi="Times New Roman" w:cs="Times New Roman"/>
          <w:sz w:val="24"/>
          <w:szCs w:val="24"/>
        </w:rPr>
        <w:t xml:space="preserve">   </w:t>
      </w:r>
      <w:r w:rsidR="002540B2">
        <w:rPr>
          <w:rFonts w:ascii="Times New Roman" w:hAnsi="Times New Roman" w:cs="Times New Roman"/>
          <w:sz w:val="24"/>
          <w:szCs w:val="24"/>
        </w:rPr>
        <w:t xml:space="preserve"> </w:t>
      </w:r>
      <w:r w:rsidRPr="002540B2">
        <w:rPr>
          <w:rFonts w:ascii="Times New Roman" w:hAnsi="Times New Roman" w:cs="Times New Roman"/>
          <w:sz w:val="24"/>
          <w:szCs w:val="24"/>
        </w:rPr>
        <w:t>«</w:t>
      </w:r>
      <w:r w:rsidR="001E2225">
        <w:rPr>
          <w:rFonts w:ascii="Times New Roman" w:hAnsi="Times New Roman" w:cs="Times New Roman"/>
          <w:sz w:val="24"/>
          <w:szCs w:val="24"/>
        </w:rPr>
        <w:t>1</w:t>
      </w:r>
      <w:r w:rsidR="00697DA4">
        <w:rPr>
          <w:rFonts w:ascii="Times New Roman" w:hAnsi="Times New Roman" w:cs="Times New Roman"/>
          <w:sz w:val="24"/>
          <w:szCs w:val="24"/>
        </w:rPr>
        <w:t>7</w:t>
      </w:r>
      <w:r w:rsidRPr="002540B2">
        <w:rPr>
          <w:rFonts w:ascii="Times New Roman" w:hAnsi="Times New Roman" w:cs="Times New Roman"/>
          <w:sz w:val="24"/>
          <w:szCs w:val="24"/>
        </w:rPr>
        <w:t xml:space="preserve">» </w:t>
      </w:r>
      <w:r w:rsidR="001E2225">
        <w:rPr>
          <w:rFonts w:ascii="Times New Roman" w:hAnsi="Times New Roman" w:cs="Times New Roman"/>
          <w:sz w:val="24"/>
          <w:szCs w:val="24"/>
        </w:rPr>
        <w:t>сентября</w:t>
      </w:r>
      <w:r w:rsidR="002540B2">
        <w:rPr>
          <w:rFonts w:ascii="Times New Roman" w:hAnsi="Times New Roman" w:cs="Times New Roman"/>
          <w:sz w:val="24"/>
          <w:szCs w:val="24"/>
        </w:rPr>
        <w:t xml:space="preserve"> </w:t>
      </w:r>
      <w:r w:rsidRPr="002540B2">
        <w:rPr>
          <w:rFonts w:ascii="Times New Roman" w:hAnsi="Times New Roman" w:cs="Times New Roman"/>
          <w:sz w:val="24"/>
          <w:szCs w:val="24"/>
        </w:rPr>
        <w:t>2024 г.</w:t>
      </w:r>
    </w:p>
    <w:p w:rsidR="00FD4A8A" w:rsidRPr="009B04E8" w:rsidRDefault="00FD4A8A" w:rsidP="00FD4A8A">
      <w:pPr>
        <w:pStyle w:val="ConsPlusNormal"/>
        <w:tabs>
          <w:tab w:val="left" w:pos="619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D4A8A" w:rsidRPr="009B04E8" w:rsidRDefault="00FD4A8A" w:rsidP="00FD4A8A">
      <w:pPr>
        <w:spacing w:before="120"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04E8">
        <w:rPr>
          <w:rFonts w:ascii="Times New Roman" w:hAnsi="Times New Roman"/>
          <w:sz w:val="24"/>
          <w:szCs w:val="24"/>
          <w:lang w:eastAsia="ru-RU"/>
        </w:rPr>
        <w:t>АУКЦИОННЫЕ ДОКУМЕНТЫ</w:t>
      </w:r>
    </w:p>
    <w:p w:rsidR="00FD4A8A" w:rsidRPr="00BC6F91" w:rsidRDefault="00FD4A8A" w:rsidP="00FD4A8A">
      <w:pPr>
        <w:spacing w:after="12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B721C2">
        <w:rPr>
          <w:rFonts w:ascii="Times New Roman" w:hAnsi="Times New Roman"/>
          <w:b/>
          <w:sz w:val="24"/>
          <w:szCs w:val="24"/>
          <w:lang w:eastAsia="ru-RU"/>
        </w:rPr>
        <w:t>I. Приглашение к участию в пр</w:t>
      </w:r>
      <w:r>
        <w:rPr>
          <w:rFonts w:ascii="Times New Roman" w:hAnsi="Times New Roman"/>
          <w:b/>
          <w:sz w:val="24"/>
          <w:szCs w:val="24"/>
          <w:lang w:eastAsia="ru-RU"/>
        </w:rPr>
        <w:t>оцедуре государственной закупки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7"/>
        <w:gridCol w:w="79"/>
        <w:gridCol w:w="141"/>
        <w:gridCol w:w="5494"/>
      </w:tblGrid>
      <w:tr w:rsidR="00FD4A8A" w:rsidRPr="007D62D8" w:rsidTr="00181B9C">
        <w:tc>
          <w:tcPr>
            <w:tcW w:w="3857" w:type="dxa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Вид процедуры государственной закупки</w:t>
            </w:r>
          </w:p>
        </w:tc>
        <w:tc>
          <w:tcPr>
            <w:tcW w:w="5714" w:type="dxa"/>
            <w:gridSpan w:val="3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D4A8A" w:rsidRPr="007D62D8" w:rsidTr="00181B9C">
        <w:tc>
          <w:tcPr>
            <w:tcW w:w="9571" w:type="dxa"/>
            <w:gridSpan w:val="4"/>
          </w:tcPr>
          <w:p w:rsidR="00FD4A8A" w:rsidRPr="007D62D8" w:rsidRDefault="00FD4A8A" w:rsidP="0046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FD4A8A" w:rsidRPr="007D62D8" w:rsidTr="00181B9C">
        <w:tc>
          <w:tcPr>
            <w:tcW w:w="3857" w:type="dxa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5714" w:type="dxa"/>
            <w:gridSpan w:val="3"/>
            <w:vAlign w:val="center"/>
          </w:tcPr>
          <w:p w:rsidR="00FD4A8A" w:rsidRPr="007D62D8" w:rsidRDefault="00FD4A8A" w:rsidP="0046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31D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 здравоохранения «</w:t>
            </w:r>
            <w:proofErr w:type="spellStart"/>
            <w:r w:rsidRPr="002A731D">
              <w:rPr>
                <w:rFonts w:ascii="Times New Roman" w:hAnsi="Times New Roman"/>
                <w:sz w:val="24"/>
                <w:szCs w:val="24"/>
                <w:lang w:eastAsia="ru-RU"/>
              </w:rPr>
              <w:t>Новополоцкая</w:t>
            </w:r>
            <w:proofErr w:type="spellEnd"/>
            <w:r w:rsidRPr="002A7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</w:tr>
      <w:tr w:rsidR="00FD4A8A" w:rsidRPr="007D62D8" w:rsidTr="00181B9C">
        <w:tc>
          <w:tcPr>
            <w:tcW w:w="3857" w:type="dxa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5714" w:type="dxa"/>
            <w:gridSpan w:val="3"/>
            <w:vAlign w:val="center"/>
          </w:tcPr>
          <w:p w:rsidR="00FD4A8A" w:rsidRPr="007D62D8" w:rsidRDefault="00FD4A8A" w:rsidP="0046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5EA">
              <w:rPr>
                <w:rFonts w:ascii="Times New Roman" w:hAnsi="Times New Roman"/>
                <w:sz w:val="24"/>
                <w:szCs w:val="24"/>
              </w:rPr>
              <w:t xml:space="preserve">211443, Витебская область, </w:t>
            </w:r>
            <w:proofErr w:type="gramStart"/>
            <w:r w:rsidRPr="004F65E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F65EA">
              <w:rPr>
                <w:rFonts w:ascii="Times New Roman" w:hAnsi="Times New Roman"/>
                <w:sz w:val="24"/>
                <w:szCs w:val="24"/>
              </w:rPr>
              <w:t>. Новополоцк, ул. Гайдара, 4</w:t>
            </w:r>
          </w:p>
        </w:tc>
      </w:tr>
      <w:tr w:rsidR="00FD4A8A" w:rsidRPr="007D62D8" w:rsidTr="00181B9C">
        <w:tc>
          <w:tcPr>
            <w:tcW w:w="3857" w:type="dxa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Учетный номер плательщика (при наличии)</w:t>
            </w:r>
          </w:p>
        </w:tc>
        <w:tc>
          <w:tcPr>
            <w:tcW w:w="5714" w:type="dxa"/>
            <w:gridSpan w:val="3"/>
            <w:vAlign w:val="center"/>
          </w:tcPr>
          <w:p w:rsidR="00FD4A8A" w:rsidRPr="007D62D8" w:rsidRDefault="00FD4A8A" w:rsidP="0046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300044028</w:t>
            </w:r>
          </w:p>
        </w:tc>
      </w:tr>
      <w:tr w:rsidR="00FD4A8A" w:rsidRPr="007D62D8" w:rsidTr="00181B9C">
        <w:tc>
          <w:tcPr>
            <w:tcW w:w="9571" w:type="dxa"/>
            <w:gridSpan w:val="4"/>
          </w:tcPr>
          <w:p w:rsidR="00FD4A8A" w:rsidRPr="007D62D8" w:rsidRDefault="00FD4A8A" w:rsidP="0046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об организаторе</w:t>
            </w:r>
          </w:p>
        </w:tc>
      </w:tr>
      <w:tr w:rsidR="00FD4A8A" w:rsidRPr="007D62D8" w:rsidTr="00181B9C">
        <w:tc>
          <w:tcPr>
            <w:tcW w:w="3857" w:type="dxa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5714" w:type="dxa"/>
            <w:gridSpan w:val="3"/>
            <w:vAlign w:val="center"/>
          </w:tcPr>
          <w:p w:rsidR="00FD4A8A" w:rsidRPr="007D62D8" w:rsidRDefault="00FD4A8A" w:rsidP="0046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D4A8A" w:rsidRPr="007D62D8" w:rsidTr="00181B9C">
        <w:tc>
          <w:tcPr>
            <w:tcW w:w="3857" w:type="dxa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714" w:type="dxa"/>
            <w:gridSpan w:val="3"/>
            <w:vAlign w:val="center"/>
          </w:tcPr>
          <w:p w:rsidR="00FD4A8A" w:rsidRPr="007D62D8" w:rsidRDefault="00FD4A8A" w:rsidP="0046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D4A8A" w:rsidRPr="007D62D8" w:rsidTr="00181B9C">
        <w:tc>
          <w:tcPr>
            <w:tcW w:w="3857" w:type="dxa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Учетный номер плательщика</w:t>
            </w:r>
          </w:p>
        </w:tc>
        <w:tc>
          <w:tcPr>
            <w:tcW w:w="5714" w:type="dxa"/>
            <w:gridSpan w:val="3"/>
            <w:vAlign w:val="center"/>
          </w:tcPr>
          <w:p w:rsidR="00FD4A8A" w:rsidRPr="007D62D8" w:rsidRDefault="00FD4A8A" w:rsidP="0046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D4A8A" w:rsidRPr="007D62D8" w:rsidTr="00181B9C">
        <w:tc>
          <w:tcPr>
            <w:tcW w:w="9571" w:type="dxa"/>
            <w:gridSpan w:val="4"/>
          </w:tcPr>
          <w:p w:rsidR="00FD4A8A" w:rsidRPr="007D62D8" w:rsidRDefault="00FD4A8A" w:rsidP="0046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об электронном аукционе</w:t>
            </w:r>
          </w:p>
        </w:tc>
      </w:tr>
      <w:tr w:rsidR="00FD4A8A" w:rsidRPr="007D62D8" w:rsidTr="00181B9C">
        <w:tc>
          <w:tcPr>
            <w:tcW w:w="3857" w:type="dxa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Дата истечения срока для подготовки и подачи предложений</w:t>
            </w:r>
          </w:p>
        </w:tc>
        <w:tc>
          <w:tcPr>
            <w:tcW w:w="5714" w:type="dxa"/>
            <w:gridSpan w:val="3"/>
            <w:vAlign w:val="center"/>
          </w:tcPr>
          <w:p w:rsidR="00FD4A8A" w:rsidRPr="009979C0" w:rsidRDefault="007C4446" w:rsidP="00305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0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.09.2024г.</w:t>
            </w:r>
          </w:p>
        </w:tc>
      </w:tr>
      <w:tr w:rsidR="00FD4A8A" w:rsidRPr="007D62D8" w:rsidTr="00181B9C">
        <w:tc>
          <w:tcPr>
            <w:tcW w:w="3857" w:type="dxa"/>
          </w:tcPr>
          <w:p w:rsidR="00FD4A8A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FD4A8A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</w:t>
            </w:r>
          </w:p>
        </w:tc>
        <w:tc>
          <w:tcPr>
            <w:tcW w:w="5714" w:type="dxa"/>
            <w:gridSpan w:val="3"/>
            <w:vAlign w:val="center"/>
          </w:tcPr>
          <w:p w:rsidR="00FD4A8A" w:rsidRPr="00B81E24" w:rsidRDefault="002844E4" w:rsidP="000F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F4D6A">
              <w:rPr>
                <w:rFonts w:ascii="Times New Roman" w:hAnsi="Times New Roman"/>
                <w:sz w:val="24"/>
                <w:szCs w:val="24"/>
              </w:rPr>
              <w:t> 058,14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A8A" w:rsidRPr="00B81E24"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 w:rsidR="00FD4A8A" w:rsidRPr="00B81E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D4A8A" w:rsidRPr="00B81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D4A8A" w:rsidRPr="00B81E2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FD4A8A" w:rsidRPr="00B81E2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FD4A8A" w:rsidRPr="007D62D8" w:rsidTr="00181B9C">
        <w:tc>
          <w:tcPr>
            <w:tcW w:w="3857" w:type="dxa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участникам, документы и (или) сведения для проверки требований к участникам</w:t>
            </w:r>
          </w:p>
        </w:tc>
        <w:tc>
          <w:tcPr>
            <w:tcW w:w="5714" w:type="dxa"/>
            <w:gridSpan w:val="3"/>
            <w:vAlign w:val="center"/>
          </w:tcPr>
          <w:p w:rsidR="005D5543" w:rsidRPr="00D03F26" w:rsidRDefault="005D5543" w:rsidP="005D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соответствии: с пунктом 2 ст. 16, ст. 16-1 Закона Республики Беларусь от 13 июля 2012 года "О государственных закупках товаров (работ, услуг)"; постановлением Совета Министров Республики Беларусь от 15.06.2019 г. №395  </w:t>
            </w:r>
          </w:p>
          <w:p w:rsidR="005D5543" w:rsidRPr="00D03F26" w:rsidRDefault="005D5543" w:rsidP="005D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 и (или) сведения для проверки требований к участникам:</w:t>
            </w:r>
          </w:p>
          <w:p w:rsidR="005D5543" w:rsidRPr="00D03F26" w:rsidRDefault="005D5543" w:rsidP="005D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D03F26">
              <w:rPr>
                <w:rFonts w:ascii="Times New Roman" w:hAnsi="Times New Roman"/>
                <w:b/>
                <w:sz w:val="24"/>
                <w:szCs w:val="24"/>
              </w:rPr>
              <w:t>Свидетельство о государственной регистрации или выписку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учреждения;</w:t>
            </w:r>
          </w:p>
          <w:p w:rsidR="005D5543" w:rsidRPr="00D03F26" w:rsidRDefault="005D5543" w:rsidP="005D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26">
              <w:rPr>
                <w:rFonts w:ascii="Times New Roman" w:hAnsi="Times New Roman"/>
                <w:sz w:val="24"/>
                <w:szCs w:val="24"/>
              </w:rPr>
              <w:t xml:space="preserve">2. Участник предоставляет </w:t>
            </w:r>
            <w:r w:rsidRPr="00D03F26">
              <w:rPr>
                <w:rFonts w:ascii="Times New Roman" w:hAnsi="Times New Roman"/>
                <w:b/>
                <w:sz w:val="24"/>
                <w:szCs w:val="24"/>
              </w:rPr>
              <w:t xml:space="preserve">заявление </w:t>
            </w:r>
            <w:r w:rsidRPr="00D03F26">
              <w:rPr>
                <w:rFonts w:ascii="Times New Roman" w:hAnsi="Times New Roman"/>
                <w:sz w:val="24"/>
                <w:szCs w:val="24"/>
              </w:rPr>
              <w:t>о том, что:</w:t>
            </w:r>
          </w:p>
          <w:p w:rsidR="005D5543" w:rsidRPr="00D03F26" w:rsidRDefault="005D5543" w:rsidP="005D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F26">
              <w:rPr>
                <w:rFonts w:ascii="Times New Roman" w:hAnsi="Times New Roman"/>
                <w:sz w:val="24"/>
                <w:szCs w:val="24"/>
              </w:rPr>
              <w:t>- не включен в список поставщиков (подрядчиков, исполнителей), временно не допускаемых к участию в процедурах государственных закупок;</w:t>
            </w:r>
            <w:proofErr w:type="gramEnd"/>
          </w:p>
          <w:p w:rsidR="005D5543" w:rsidRPr="00D03F26" w:rsidRDefault="005D5543" w:rsidP="005D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26">
              <w:rPr>
                <w:rFonts w:ascii="Times New Roman" w:hAnsi="Times New Roman"/>
                <w:sz w:val="24"/>
                <w:szCs w:val="24"/>
              </w:rPr>
              <w:t xml:space="preserve">- участник (работники) участника не оказывали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</w:t>
            </w:r>
            <w:r w:rsidRPr="00D03F2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закупки и (или) подготовке заключения по рассмотрению, оценке и сравнению предложений;</w:t>
            </w:r>
          </w:p>
          <w:p w:rsidR="005D5543" w:rsidRPr="00D03F26" w:rsidRDefault="005D5543" w:rsidP="005D5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26">
              <w:rPr>
                <w:rFonts w:ascii="Times New Roman" w:hAnsi="Times New Roman"/>
                <w:sz w:val="24"/>
                <w:szCs w:val="24"/>
              </w:rPr>
              <w:t xml:space="preserve">- юридическое или физическое лицо, в том числе индивидуальный предприниматель, с учетом положений статьи 16-1 Закона «О государственных закупках товаров (работ, услуг)» не должно быть </w:t>
            </w:r>
            <w:proofErr w:type="spellStart"/>
            <w:r w:rsidRPr="00D03F26">
              <w:rPr>
                <w:rFonts w:ascii="Times New Roman" w:hAnsi="Times New Roman"/>
                <w:sz w:val="24"/>
                <w:szCs w:val="24"/>
              </w:rPr>
              <w:t>аффилировано</w:t>
            </w:r>
            <w:proofErr w:type="spellEnd"/>
            <w:r w:rsidRPr="00D03F26">
              <w:rPr>
                <w:rFonts w:ascii="Times New Roman" w:hAnsi="Times New Roman"/>
                <w:sz w:val="24"/>
                <w:szCs w:val="24"/>
              </w:rPr>
              <w:t xml:space="preserve"> с заказчиком, организатором. </w:t>
            </w:r>
            <w:proofErr w:type="gramStart"/>
            <w:r w:rsidRPr="00D03F26">
              <w:rPr>
                <w:rFonts w:ascii="Times New Roman" w:hAnsi="Times New Roman"/>
                <w:sz w:val="24"/>
                <w:szCs w:val="24"/>
              </w:rPr>
              <w:t xml:space="preserve">Юридическое или физическое лицо, в том числе индивидуальный предприниматель, являющееся участником-победителем, с учетом положений статьи 16-1 Закона «О государственных закупках товаров (работ, услуг)» не должно быть </w:t>
            </w:r>
            <w:proofErr w:type="spellStart"/>
            <w:r w:rsidRPr="00D03F26">
              <w:rPr>
                <w:rFonts w:ascii="Times New Roman" w:hAnsi="Times New Roman"/>
                <w:sz w:val="24"/>
                <w:szCs w:val="24"/>
              </w:rPr>
              <w:t>аффилировано</w:t>
            </w:r>
            <w:proofErr w:type="spellEnd"/>
            <w:r w:rsidRPr="00D03F26">
              <w:rPr>
                <w:rFonts w:ascii="Times New Roman" w:hAnsi="Times New Roman"/>
                <w:sz w:val="24"/>
                <w:szCs w:val="24"/>
              </w:rPr>
              <w:t xml:space="preserve"> со всеми другими участниками (а если предмет государственной закупки разделен на части (лоты) - с участниками по той же части (лоту)), допущенными к оценке и сравнению предложений;</w:t>
            </w:r>
            <w:proofErr w:type="gramEnd"/>
            <w:r w:rsidRPr="00D03F26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br/>
            </w:r>
            <w:r w:rsidRPr="00D03F26">
              <w:rPr>
                <w:rFonts w:ascii="Times New Roman" w:hAnsi="Times New Roman"/>
                <w:sz w:val="24"/>
                <w:szCs w:val="24"/>
              </w:rPr>
              <w:t>- не является заказчиком (организатором), работником заказчика проводимой процедуры государственной закупки;</w:t>
            </w:r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03F26">
              <w:rPr>
                <w:rFonts w:ascii="Times New Roman" w:hAnsi="Times New Roman"/>
                <w:sz w:val="24"/>
                <w:szCs w:val="24"/>
              </w:rPr>
              <w:t>- не находится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деятельности;</w:t>
            </w:r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03F26">
              <w:rPr>
                <w:rFonts w:ascii="Times New Roman" w:hAnsi="Times New Roman"/>
                <w:sz w:val="24"/>
                <w:szCs w:val="24"/>
              </w:rPr>
              <w:t xml:space="preserve">- в отношении участника не возбуждено производство по делу о банкротстве; </w:t>
            </w:r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03F26">
              <w:rPr>
                <w:rFonts w:ascii="Times New Roman" w:hAnsi="Times New Roman"/>
                <w:sz w:val="24"/>
                <w:szCs w:val="24"/>
              </w:rPr>
              <w:t>- обладает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 в случае поставки товаров (выполнения работ, оказания услуг) с использованием товарных знаков и (или) знаков обслуживания;</w:t>
            </w:r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03F26">
              <w:rPr>
                <w:rFonts w:ascii="Times New Roman" w:hAnsi="Times New Roman"/>
                <w:sz w:val="24"/>
                <w:szCs w:val="24"/>
              </w:rPr>
              <w:t xml:space="preserve">- отсутствие у юридического лица или индивидуального предпринимателя задолженности по уплате налогов, сборов (пошлин), пеней, а также отсутствие у юридического лица или индивидуального предпринимателя, являющихся резидентами,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Беларусь. </w:t>
            </w:r>
            <w:proofErr w:type="gramStart"/>
            <w:r w:rsidRPr="00D03F26">
              <w:rPr>
                <w:rFonts w:ascii="Times New Roman" w:hAnsi="Times New Roman"/>
                <w:sz w:val="24"/>
                <w:szCs w:val="24"/>
              </w:rPr>
              <w:t xml:space="preserve">Данное требование не распространяется на юридическое лицо, в отношении которого возбуждено производство по делу о несостоятельности, а также на юридическое лицо или индивидуального предпринимателя, в отношении которых на дату подачи предложения в установленном Налоговым кодексом Республики Беларусь, иными законодательными актами порядке предоставлены отсрочка и (или) рассрочка по уплате налогов, сборов (пошлин), пеней, обязательных страховых взносов в бюджет государственного </w:t>
            </w:r>
            <w:r w:rsidRPr="00D03F26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внебюджетного фонда</w:t>
            </w:r>
            <w:proofErr w:type="gramEnd"/>
            <w:r w:rsidRPr="00D03F26">
              <w:rPr>
                <w:rFonts w:ascii="Times New Roman" w:hAnsi="Times New Roman"/>
                <w:sz w:val="24"/>
                <w:szCs w:val="24"/>
              </w:rPr>
              <w:t xml:space="preserve"> социальной защиты населения Республики Беларусь.</w:t>
            </w:r>
          </w:p>
          <w:p w:rsidR="005D5543" w:rsidRPr="00D03F26" w:rsidRDefault="005D5543" w:rsidP="005D5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26">
              <w:rPr>
                <w:rFonts w:ascii="Times New Roman" w:hAnsi="Times New Roman"/>
                <w:sz w:val="24"/>
                <w:szCs w:val="24"/>
              </w:rPr>
              <w:t>Соответствие требованию подтверждается:</w:t>
            </w:r>
          </w:p>
          <w:p w:rsidR="005D5543" w:rsidRPr="00D03F26" w:rsidRDefault="005D5543" w:rsidP="005D5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F26">
              <w:rPr>
                <w:rFonts w:ascii="Times New Roman" w:hAnsi="Times New Roman"/>
                <w:sz w:val="24"/>
                <w:szCs w:val="24"/>
              </w:rPr>
              <w:t>- участниками, являющимися резидентами, - путем проверки заказчиком (организатором) таких сведений через официальные сайты Министерства по налогам и сборам, Фонда социальной защиты населения Министерства труда и социальной защиты в глобальной компьютерной сети Интернет на первое число месяца, в котором осуществляется рассмотрение предложения, а в случае отсутствия информации на указанную дату - на первое число месяца, предшествующего месяцу, в котором осуществляется рассмотрение предложения;</w:t>
            </w:r>
            <w:proofErr w:type="gramEnd"/>
          </w:p>
          <w:p w:rsidR="005D5543" w:rsidRPr="00D03F26" w:rsidRDefault="005D5543" w:rsidP="005D55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26">
              <w:rPr>
                <w:rFonts w:ascii="Times New Roman" w:hAnsi="Times New Roman"/>
                <w:sz w:val="24"/>
                <w:szCs w:val="24"/>
              </w:rPr>
              <w:t>- участниками, не являющимися резидентами, - документом об отсутствии задолженности по уплате налогов, сборов (пошлин), пеней, выданным уполномоченными органами в соответствии с законодательством страны, резидентом которой является участник, на последнюю отчетную дату, предшествующую дню подачи предложения, и заявлением с указанием последней отчетной даты.</w:t>
            </w:r>
          </w:p>
          <w:p w:rsidR="005D5543" w:rsidRPr="00D03F26" w:rsidRDefault="005D5543" w:rsidP="005D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F26">
              <w:rPr>
                <w:rFonts w:ascii="Times New Roman" w:hAnsi="Times New Roman" w:cs="Times New Roman"/>
                <w:sz w:val="24"/>
                <w:szCs w:val="24"/>
              </w:rPr>
              <w:t>- физическое лицо, в том числе индивидуальный предприниматель, - участник процедуры государственной закупки, лицо, осуществляющее полномочия единоличного исполнительного органа юридического лица -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не должны считаться подвергавшимися административному взысканию за административные правонарушения, предусмотренные в частях 1, 7, 8 и 10 статьи</w:t>
            </w:r>
            <w:proofErr w:type="gramEnd"/>
            <w:r w:rsidRPr="00D03F26">
              <w:rPr>
                <w:rFonts w:ascii="Times New Roman" w:hAnsi="Times New Roman" w:cs="Times New Roman"/>
                <w:sz w:val="24"/>
                <w:szCs w:val="24"/>
              </w:rPr>
              <w:t xml:space="preserve"> 14.4, </w:t>
            </w:r>
            <w:proofErr w:type="gramStart"/>
            <w:r w:rsidRPr="00D03F26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 w:rsidRPr="00D03F26">
              <w:rPr>
                <w:rFonts w:ascii="Times New Roman" w:hAnsi="Times New Roman" w:cs="Times New Roman"/>
                <w:sz w:val="24"/>
                <w:szCs w:val="24"/>
              </w:rPr>
              <w:t xml:space="preserve"> 4 и 5 статьи 14.5 Кодекса Республики Беларусь об административных правонарушениях. Соответствие данному требованию подтверждается заявлением участника.</w:t>
            </w:r>
          </w:p>
          <w:p w:rsidR="005D5543" w:rsidRPr="00D03F26" w:rsidRDefault="005D5543" w:rsidP="005D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26">
              <w:rPr>
                <w:rFonts w:ascii="Times New Roman" w:hAnsi="Times New Roman" w:cs="Times New Roman"/>
                <w:sz w:val="24"/>
                <w:szCs w:val="24"/>
              </w:rPr>
              <w:t>- отсутствие у участника процедуры государственной закупки - физического лица, в том числе индивидуального предпринимателя,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Беларусь. Соответствие данному требованию подтверждается заявлением участника.</w:t>
            </w:r>
          </w:p>
          <w:p w:rsidR="005D5543" w:rsidRPr="00D03F26" w:rsidRDefault="005D5543" w:rsidP="005D5543">
            <w:pPr>
              <w:pStyle w:val="ConsPlusNormal"/>
              <w:tabs>
                <w:tab w:val="left" w:pos="9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F26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у лица, осуществляющего полномочия единоличного исполнительного органа юридического лица - участника процедуры государственной закупки, и лица, имеющего право давать такому юридическому лицу обязательные для исполнения указания на основании учредительных </w:t>
            </w:r>
            <w:r w:rsidRPr="00D0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или заключенного договора, не снятой или не погашенной в установленном порядке судимости за преступления, предусмотренные в статьях 209 - 212, 216, 235, 243 - 243-3, 424 - 426, 429 - 432 и 455 Уголовного</w:t>
            </w:r>
            <w:proofErr w:type="gramEnd"/>
            <w:r w:rsidRPr="00D03F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Республики Беларусь. Соответствие данному требованию подтверждается заявлением участника.</w:t>
            </w:r>
          </w:p>
          <w:p w:rsidR="005D5543" w:rsidRPr="00D03F26" w:rsidRDefault="005D5543" w:rsidP="005D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26">
              <w:rPr>
                <w:rFonts w:ascii="Times New Roman" w:hAnsi="Times New Roman" w:cs="Times New Roman"/>
                <w:sz w:val="24"/>
                <w:szCs w:val="24"/>
              </w:rPr>
              <w:t>- юридическое лицо не должно считаться подвергавшимся административному взысканию за административное правонарушение, предусмотренное в статье 24.59 Кодекса Республики Беларусь об административных правонарушениях. Соответствие данному требованию подтверждается заявлением участника.</w:t>
            </w:r>
          </w:p>
          <w:p w:rsidR="005D5543" w:rsidRPr="00D03F26" w:rsidRDefault="005D5543" w:rsidP="005D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26">
              <w:rPr>
                <w:rFonts w:ascii="Times New Roman" w:hAnsi="Times New Roman" w:cs="Times New Roman"/>
                <w:sz w:val="24"/>
                <w:szCs w:val="24"/>
              </w:rPr>
              <w:t>- юридическое или физическое лицо, в том числе индивидуальный предприниматель, не должны быть включены в перечень организаций и физических лиц, в том числе индивидуальных предпринимателей, причастных к террористической деятельности. Соответствие данному требованию подтверждается заявлением участника.</w:t>
            </w:r>
          </w:p>
          <w:p w:rsidR="005D5543" w:rsidRPr="00D03F26" w:rsidRDefault="005D5543" w:rsidP="005D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26">
              <w:rPr>
                <w:rFonts w:ascii="Times New Roman" w:hAnsi="Times New Roman" w:cs="Times New Roman"/>
                <w:sz w:val="24"/>
                <w:szCs w:val="24"/>
              </w:rPr>
              <w:t>- юридическое или физическое лицо, в том числе индивидуальный предприниматель, не должны быть включены в перечень организаций, формирований, индивидуальных предпринимателей, причастных к экстремистской деятельности. Соответствие данному требованию подтверждается заявлением участника.</w:t>
            </w:r>
          </w:p>
          <w:p w:rsidR="00FD4A8A" w:rsidRPr="00BE213F" w:rsidRDefault="005D5543" w:rsidP="005D5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sz w:val="24"/>
                <w:szCs w:val="24"/>
              </w:rPr>
              <w:t xml:space="preserve">Сведения, содержащиеся в заявлении, должны соответствовать требованиям к участникам процедуры государственной закупки согласно ст.16, ст. 16-1 </w:t>
            </w:r>
            <w:hyperlink r:id="rId4" w:anchor="M100794" w:history="1">
              <w:r w:rsidRPr="00D03F26">
                <w:rPr>
                  <w:rStyle w:val="mat-tooltip-trigger"/>
                  <w:rFonts w:ascii="Times New Roman" w:hAnsi="Times New Roman"/>
                  <w:b/>
                  <w:sz w:val="24"/>
                  <w:szCs w:val="24"/>
                  <w:u w:val="single"/>
                </w:rPr>
                <w:t xml:space="preserve">Закона Республики Беларусь от 13.07.2012 N 419-З (ред. от 31.01.2024) "О </w:t>
              </w:r>
              <w:r w:rsidRPr="00D03F26">
                <w:rPr>
                  <w:rStyle w:val="a3"/>
                  <w:rFonts w:ascii="Times New Roman" w:hAnsi="Times New Roman"/>
                  <w:b/>
                  <w:sz w:val="24"/>
                  <w:szCs w:val="24"/>
                  <w:u w:val="single"/>
                </w:rPr>
                <w:t>государственных закупках</w:t>
              </w:r>
              <w:r w:rsidRPr="00D03F26">
                <w:rPr>
                  <w:rStyle w:val="mat-tooltip-trigger"/>
                  <w:rFonts w:ascii="Times New Roman" w:hAnsi="Times New Roman"/>
                  <w:b/>
                  <w:sz w:val="24"/>
                  <w:szCs w:val="24"/>
                  <w:u w:val="single"/>
                </w:rPr>
                <w:t xml:space="preserve"> </w:t>
              </w:r>
              <w:r w:rsidRPr="00D03F26">
                <w:rPr>
                  <w:rStyle w:val="a3"/>
                  <w:rFonts w:ascii="Times New Roman" w:hAnsi="Times New Roman"/>
                  <w:b/>
                  <w:sz w:val="24"/>
                  <w:szCs w:val="24"/>
                  <w:u w:val="single"/>
                </w:rPr>
                <w:t>товаров</w:t>
              </w:r>
              <w:r w:rsidRPr="00D03F26">
                <w:rPr>
                  <w:rStyle w:val="mat-tooltip-trigger"/>
                  <w:rFonts w:ascii="Times New Roman" w:hAnsi="Times New Roman"/>
                  <w:b/>
                  <w:sz w:val="24"/>
                  <w:szCs w:val="24"/>
                  <w:u w:val="single"/>
                </w:rPr>
                <w:t xml:space="preserve"> (</w:t>
              </w:r>
              <w:r w:rsidRPr="00D03F26">
                <w:rPr>
                  <w:rStyle w:val="a3"/>
                  <w:rFonts w:ascii="Times New Roman" w:hAnsi="Times New Roman"/>
                  <w:b/>
                  <w:sz w:val="24"/>
                  <w:szCs w:val="24"/>
                  <w:u w:val="single"/>
                </w:rPr>
                <w:t>работ</w:t>
              </w:r>
              <w:r w:rsidRPr="00D03F26">
                <w:rPr>
                  <w:rStyle w:val="mat-tooltip-trigger"/>
                  <w:rFonts w:ascii="Times New Roman" w:hAnsi="Times New Roman"/>
                  <w:b/>
                  <w:sz w:val="24"/>
                  <w:szCs w:val="24"/>
                  <w:u w:val="single"/>
                </w:rPr>
                <w:t xml:space="preserve">, </w:t>
              </w:r>
              <w:r w:rsidRPr="00D03F26">
                <w:rPr>
                  <w:rStyle w:val="a3"/>
                  <w:rFonts w:ascii="Times New Roman" w:hAnsi="Times New Roman"/>
                  <w:b/>
                  <w:sz w:val="24"/>
                  <w:szCs w:val="24"/>
                  <w:u w:val="single"/>
                </w:rPr>
                <w:t>услуг</w:t>
              </w:r>
              <w:r w:rsidRPr="00D03F26">
                <w:rPr>
                  <w:rStyle w:val="mat-tooltip-trigger"/>
                  <w:rFonts w:ascii="Times New Roman" w:hAnsi="Times New Roman"/>
                  <w:b/>
                  <w:sz w:val="24"/>
                  <w:szCs w:val="24"/>
                  <w:u w:val="single"/>
                </w:rPr>
                <w:t>)"</w:t>
              </w:r>
            </w:hyperlink>
            <w:r w:rsidR="00FD4A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D4A8A" w:rsidRPr="00AA0D4F" w:rsidTr="00181B9C">
        <w:tc>
          <w:tcPr>
            <w:tcW w:w="3857" w:type="dxa"/>
          </w:tcPr>
          <w:p w:rsidR="00FD4A8A" w:rsidRPr="00AA0D4F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D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Требование о предоставлен</w:t>
            </w:r>
            <w:proofErr w:type="gramStart"/>
            <w:r w:rsidRPr="00AA0D4F">
              <w:rPr>
                <w:rFonts w:ascii="Times New Roman" w:hAnsi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AA0D4F">
              <w:rPr>
                <w:rFonts w:ascii="Times New Roman" w:hAnsi="Times New Roman"/>
                <w:sz w:val="24"/>
                <w:szCs w:val="24"/>
                <w:lang w:eastAsia="ru-RU"/>
              </w:rPr>
              <w:t>кционного обеспечения, размер аукционного обеспечения, срок действия банковской гарантии и (или) обеспечения исполнения обязательств по договору</w:t>
            </w:r>
          </w:p>
        </w:tc>
        <w:tc>
          <w:tcPr>
            <w:tcW w:w="5714" w:type="dxa"/>
            <w:gridSpan w:val="3"/>
            <w:vAlign w:val="center"/>
          </w:tcPr>
          <w:p w:rsidR="00FD4A8A" w:rsidRPr="00AA0D4F" w:rsidRDefault="00FD4A8A" w:rsidP="0046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D4F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FD4A8A" w:rsidRPr="00AA0D4F" w:rsidTr="00181B9C">
        <w:trPr>
          <w:trHeight w:val="262"/>
        </w:trPr>
        <w:tc>
          <w:tcPr>
            <w:tcW w:w="9571" w:type="dxa"/>
            <w:gridSpan w:val="4"/>
          </w:tcPr>
          <w:p w:rsidR="00FD4A8A" w:rsidRPr="00E55D70" w:rsidRDefault="00FD4A8A" w:rsidP="0046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5D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предмете государственной закупки</w:t>
            </w:r>
          </w:p>
          <w:p w:rsidR="00FD4A8A" w:rsidRPr="00E55D70" w:rsidRDefault="00FD4A8A" w:rsidP="0046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4A8A" w:rsidTr="00181B9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A" w:rsidRPr="00B45786" w:rsidRDefault="00FD4A8A" w:rsidP="005110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86">
              <w:rPr>
                <w:rFonts w:ascii="Times New Roman" w:hAnsi="Times New Roman"/>
                <w:sz w:val="24"/>
                <w:szCs w:val="24"/>
              </w:rPr>
              <w:t xml:space="preserve">Часть (лот) N </w:t>
            </w:r>
            <w:r w:rsidR="005110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A8A" w:rsidRPr="00EB4634" w:rsidTr="00181B9C">
        <w:trPr>
          <w:trHeight w:val="689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5C2ADD" w:rsidRDefault="00C44477" w:rsidP="0046026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C2ADD">
              <w:rPr>
                <w:rFonts w:ascii="Times New Roman" w:hAnsi="Times New Roman"/>
                <w:b/>
                <w:sz w:val="24"/>
              </w:rPr>
              <w:t>Материал пломбировочный композитный двухкомпонентный химического отверждения(</w:t>
            </w:r>
            <w:proofErr w:type="spellStart"/>
            <w:r w:rsidRPr="005C2ADD">
              <w:rPr>
                <w:rFonts w:ascii="Times New Roman" w:hAnsi="Times New Roman"/>
                <w:b/>
                <w:sz w:val="24"/>
              </w:rPr>
              <w:t>паста+</w:t>
            </w:r>
            <w:proofErr w:type="gramStart"/>
            <w:r w:rsidRPr="005C2ADD">
              <w:rPr>
                <w:rFonts w:ascii="Times New Roman" w:hAnsi="Times New Roman"/>
                <w:b/>
                <w:sz w:val="24"/>
              </w:rPr>
              <w:t>паста</w:t>
            </w:r>
            <w:proofErr w:type="spellEnd"/>
            <w:proofErr w:type="gramEnd"/>
            <w:r w:rsidRPr="005C2ADD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FD4A8A" w:rsidRPr="00C43354" w:rsidTr="00181B9C">
        <w:trPr>
          <w:trHeight w:val="330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FD4A8A" w:rsidRPr="00E55D7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32.50.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D4A8A" w:rsidRPr="00ED6EE5" w:rsidTr="00181B9C">
        <w:trPr>
          <w:trHeight w:val="321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FD4A8A" w:rsidRPr="001406D5" w:rsidRDefault="00FD4A8A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6D5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FD4A8A" w:rsidRPr="002D57C0" w:rsidTr="00181B9C">
        <w:trPr>
          <w:trHeight w:val="420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FD4A8A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60 шт.</w:t>
            </w:r>
          </w:p>
        </w:tc>
      </w:tr>
      <w:tr w:rsidR="00FD4A8A" w:rsidRPr="002D57C0" w:rsidTr="00181B9C">
        <w:trPr>
          <w:trHeight w:val="21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4A8A" w:rsidRPr="002D57C0" w:rsidTr="00181B9C">
        <w:trPr>
          <w:trHeight w:val="525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FD4A8A" w:rsidRPr="002D57C0" w:rsidTr="00181B9C">
        <w:trPr>
          <w:trHeight w:val="270"/>
        </w:trPr>
        <w:tc>
          <w:tcPr>
            <w:tcW w:w="3936" w:type="dxa"/>
            <w:gridSpan w:val="2"/>
          </w:tcPr>
          <w:p w:rsidR="00FD4A8A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FD4A8A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CF04BB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3749,24</w:t>
            </w:r>
            <w:r w:rsidR="00FD4A8A" w:rsidRPr="002D57C0">
              <w:rPr>
                <w:bCs w:val="0"/>
              </w:rPr>
              <w:t xml:space="preserve"> </w:t>
            </w:r>
            <w:r w:rsidR="00FD4A8A" w:rsidRPr="002D57C0">
              <w:rPr>
                <w:bCs w:val="0"/>
                <w:lang w:val="en-US"/>
              </w:rPr>
              <w:t>BYN</w:t>
            </w:r>
            <w:r w:rsidR="00FD4A8A" w:rsidRPr="002D57C0">
              <w:rPr>
                <w:bCs w:val="0"/>
              </w:rPr>
              <w:t xml:space="preserve"> </w:t>
            </w:r>
          </w:p>
        </w:tc>
      </w:tr>
      <w:tr w:rsidR="00FD4A8A" w:rsidTr="00181B9C">
        <w:trPr>
          <w:trHeight w:val="480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Default="00FD4A8A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FD4A8A" w:rsidRPr="00766963" w:rsidTr="00181B9C">
        <w:trPr>
          <w:trHeight w:val="276"/>
        </w:trPr>
        <w:tc>
          <w:tcPr>
            <w:tcW w:w="9571" w:type="dxa"/>
            <w:gridSpan w:val="4"/>
          </w:tcPr>
          <w:p w:rsidR="00FD4A8A" w:rsidRPr="0025014C" w:rsidRDefault="00FD4A8A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№ </w:t>
            </w:r>
            <w:r w:rsidR="005110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D4A8A" w:rsidRPr="00730F36" w:rsidRDefault="00FD4A8A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FD4A8A" w:rsidRPr="00DC59FC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A" w:rsidRPr="00AE465D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5D">
              <w:rPr>
                <w:rFonts w:ascii="Times New Roman" w:hAnsi="Times New Roman" w:cs="Times New Roman"/>
                <w:b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FD4A8A" w:rsidRPr="00F11F67" w:rsidTr="00181B9C">
        <w:trPr>
          <w:trHeight w:val="276"/>
        </w:trPr>
        <w:tc>
          <w:tcPr>
            <w:tcW w:w="9571" w:type="dxa"/>
            <w:gridSpan w:val="4"/>
          </w:tcPr>
          <w:p w:rsidR="00FD4A8A" w:rsidRPr="00F11F67" w:rsidRDefault="00FD4A8A" w:rsidP="00511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7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</w:t>
            </w:r>
            <w:r w:rsidR="005110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4A8A" w:rsidRPr="00EB4634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EB4634" w:rsidRDefault="00C44477" w:rsidP="00460261">
            <w:pPr>
              <w:pStyle w:val="titlep"/>
              <w:jc w:val="left"/>
              <w:rPr>
                <w:bCs w:val="0"/>
              </w:rPr>
            </w:pPr>
            <w:r>
              <w:t>Цемент силикатный реставрационный для пломбирования полостей</w:t>
            </w:r>
          </w:p>
        </w:tc>
      </w:tr>
      <w:tr w:rsidR="00FD4A8A" w:rsidRPr="00C43354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FD4A8A" w:rsidRPr="00E55D7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32.50.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D4A8A" w:rsidRPr="00ED6EE5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FD4A8A" w:rsidRPr="001406D5" w:rsidRDefault="00FD4A8A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6D5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FD4A8A" w:rsidRPr="002D57C0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FD4A8A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40 шт.</w:t>
            </w:r>
          </w:p>
        </w:tc>
      </w:tr>
      <w:tr w:rsidR="00FD4A8A" w:rsidRPr="002D57C0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4A8A" w:rsidRPr="002D57C0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FD4A8A" w:rsidRPr="002D57C0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FD4A8A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460261" w:rsidP="00CD6264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63</w:t>
            </w:r>
            <w:r w:rsidR="00CD6264">
              <w:rPr>
                <w:bCs w:val="0"/>
              </w:rPr>
              <w:t>4</w:t>
            </w:r>
            <w:r>
              <w:rPr>
                <w:bCs w:val="0"/>
              </w:rPr>
              <w:t>,70</w:t>
            </w:r>
            <w:r w:rsidR="00FD4A8A" w:rsidRPr="002D57C0">
              <w:rPr>
                <w:bCs w:val="0"/>
              </w:rPr>
              <w:t xml:space="preserve"> </w:t>
            </w:r>
            <w:r w:rsidR="00FD4A8A" w:rsidRPr="002D57C0">
              <w:rPr>
                <w:bCs w:val="0"/>
                <w:lang w:val="en-US"/>
              </w:rPr>
              <w:t>BYN</w:t>
            </w:r>
            <w:r w:rsidR="00FD4A8A" w:rsidRPr="002D57C0">
              <w:rPr>
                <w:bCs w:val="0"/>
              </w:rPr>
              <w:t xml:space="preserve"> 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Default="00FD4A8A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Pr="0025014C" w:rsidRDefault="00FD4A8A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2</w:t>
            </w:r>
          </w:p>
          <w:p w:rsidR="00FD4A8A" w:rsidRPr="00730F36" w:rsidRDefault="00FD4A8A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 xml:space="preserve"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</w:t>
            </w:r>
            <w:r w:rsidRPr="0025014C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FD4A8A" w:rsidRPr="00DC59FC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A" w:rsidRPr="00AE465D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5D">
              <w:rPr>
                <w:rFonts w:ascii="Times New Roman" w:hAnsi="Times New Roman" w:cs="Times New Roman"/>
                <w:b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Default="00FD4A8A" w:rsidP="0051100B">
            <w:pPr>
              <w:jc w:val="center"/>
              <w:rPr>
                <w:b/>
                <w:bCs/>
              </w:rPr>
            </w:pPr>
            <w:r w:rsidRPr="00F11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(лот) N </w:t>
            </w:r>
            <w:r w:rsidR="0051100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EB4634" w:rsidRDefault="00C44477" w:rsidP="00460261">
            <w:pPr>
              <w:pStyle w:val="titlep"/>
              <w:jc w:val="left"/>
              <w:rPr>
                <w:bCs w:val="0"/>
              </w:rPr>
            </w:pPr>
            <w:r>
              <w:t>Материал на основе гидроокиси кальция для пломбирования корневых каналов без содержания йодоформа для несформированных корней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FD4A8A" w:rsidRPr="00E55D7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32.50.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FD4A8A" w:rsidRPr="001406D5" w:rsidRDefault="00FD4A8A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6D5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FD4A8A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40 шт.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FD4A8A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46026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422,18</w:t>
            </w:r>
            <w:r w:rsidR="00FD4A8A" w:rsidRPr="002D57C0">
              <w:rPr>
                <w:bCs w:val="0"/>
              </w:rPr>
              <w:t xml:space="preserve"> </w:t>
            </w:r>
            <w:r w:rsidR="00FD4A8A" w:rsidRPr="002D57C0">
              <w:rPr>
                <w:bCs w:val="0"/>
                <w:lang w:val="en-US"/>
              </w:rPr>
              <w:t>BYN</w:t>
            </w:r>
            <w:r w:rsidR="00FD4A8A" w:rsidRPr="002D57C0">
              <w:rPr>
                <w:bCs w:val="0"/>
              </w:rPr>
              <w:t xml:space="preserve"> 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Default="00FD4A8A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Pr="0025014C" w:rsidRDefault="00FD4A8A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№ </w:t>
            </w:r>
            <w:r w:rsidR="005110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D4A8A" w:rsidRPr="00730F36" w:rsidRDefault="00FD4A8A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FD4A8A" w:rsidRPr="00DC59FC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A" w:rsidRDefault="00FD4A8A" w:rsidP="00460261">
            <w:pPr>
              <w:rPr>
                <w:b/>
                <w:bCs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FD4A8A" w:rsidTr="00181B9C">
        <w:trPr>
          <w:trHeight w:val="289"/>
        </w:trPr>
        <w:tc>
          <w:tcPr>
            <w:tcW w:w="9571" w:type="dxa"/>
            <w:gridSpan w:val="4"/>
          </w:tcPr>
          <w:p w:rsidR="00FD4A8A" w:rsidRDefault="00FD4A8A" w:rsidP="0051100B">
            <w:pPr>
              <w:jc w:val="center"/>
              <w:rPr>
                <w:b/>
                <w:bCs/>
              </w:rPr>
            </w:pPr>
            <w:r w:rsidRPr="00F11F67">
              <w:rPr>
                <w:rFonts w:ascii="Times New Roman" w:hAnsi="Times New Roman"/>
                <w:sz w:val="24"/>
                <w:szCs w:val="24"/>
              </w:rPr>
              <w:t xml:space="preserve">Часть (лот) N </w:t>
            </w:r>
            <w:r w:rsidR="0051100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EB4634" w:rsidRDefault="00FD4A8A" w:rsidP="00460261">
            <w:pPr>
              <w:pStyle w:val="titlep"/>
              <w:jc w:val="left"/>
              <w:rPr>
                <w:bCs w:val="0"/>
              </w:rPr>
            </w:pPr>
            <w:r w:rsidRPr="00BE4E14">
              <w:rPr>
                <w:color w:val="000000" w:themeColor="text1"/>
              </w:rPr>
              <w:t>Материал на основе гидроокиси кальция для пломбирования корневых каналов с содержанием йодоформа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FD4A8A" w:rsidRPr="00E55D7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32.50.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FD4A8A" w:rsidRPr="001406D5" w:rsidRDefault="00FD4A8A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6D5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FD4A8A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20 шт.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FD4A8A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46026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228,47</w:t>
            </w:r>
            <w:r w:rsidR="00FD4A8A" w:rsidRPr="002D57C0">
              <w:rPr>
                <w:bCs w:val="0"/>
              </w:rPr>
              <w:t xml:space="preserve"> </w:t>
            </w:r>
            <w:r w:rsidR="00FD4A8A" w:rsidRPr="002D57C0">
              <w:rPr>
                <w:bCs w:val="0"/>
                <w:lang w:val="en-US"/>
              </w:rPr>
              <w:t>BYN</w:t>
            </w:r>
            <w:r w:rsidR="00FD4A8A" w:rsidRPr="002D57C0">
              <w:rPr>
                <w:bCs w:val="0"/>
              </w:rPr>
              <w:t xml:space="preserve"> 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Default="00FD4A8A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Pr="0025014C" w:rsidRDefault="00FD4A8A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№ </w:t>
            </w:r>
            <w:r w:rsidR="005110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D4A8A" w:rsidRPr="00730F36" w:rsidRDefault="00FD4A8A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FD4A8A" w:rsidRPr="00DC59FC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A" w:rsidRDefault="00FD4A8A" w:rsidP="00460261">
            <w:pPr>
              <w:rPr>
                <w:b/>
                <w:bCs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Default="00FD4A8A" w:rsidP="0051100B">
            <w:pPr>
              <w:jc w:val="center"/>
              <w:rPr>
                <w:b/>
                <w:bCs/>
              </w:rPr>
            </w:pPr>
            <w:r w:rsidRPr="00F11F67">
              <w:rPr>
                <w:rFonts w:ascii="Times New Roman" w:hAnsi="Times New Roman"/>
                <w:sz w:val="24"/>
                <w:szCs w:val="24"/>
              </w:rPr>
              <w:t xml:space="preserve">Часть (лот) N </w:t>
            </w:r>
            <w:r w:rsidR="0051100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EB4634" w:rsidRDefault="00FD4A8A" w:rsidP="00460261">
            <w:pPr>
              <w:pStyle w:val="titlep"/>
              <w:jc w:val="left"/>
              <w:rPr>
                <w:bCs w:val="0"/>
              </w:rPr>
            </w:pPr>
            <w:r>
              <w:rPr>
                <w:color w:val="000000" w:themeColor="text1"/>
              </w:rPr>
              <w:t>С</w:t>
            </w:r>
            <w:r w:rsidRPr="00BE4E14">
              <w:rPr>
                <w:color w:val="000000" w:themeColor="text1"/>
              </w:rPr>
              <w:t xml:space="preserve">ильнодействующая </w:t>
            </w:r>
            <w:proofErr w:type="spellStart"/>
            <w:r w:rsidRPr="00BE4E14">
              <w:rPr>
                <w:color w:val="000000" w:themeColor="text1"/>
              </w:rPr>
              <w:t>девитализирующая</w:t>
            </w:r>
            <w:proofErr w:type="spellEnd"/>
            <w:r w:rsidRPr="00BE4E14">
              <w:rPr>
                <w:color w:val="000000" w:themeColor="text1"/>
              </w:rPr>
              <w:t xml:space="preserve"> паста без мышьяка  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FD4A8A" w:rsidRPr="00E55D7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32.50.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5D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FD4A8A" w:rsidRPr="001406D5" w:rsidRDefault="00FD4A8A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6D5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FD4A8A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60 шт.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(места) поставки товаров 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Новополоцк, ул. Гайдара, 4 </w:t>
            </w: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(Центральный склад)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Предельная</w:t>
            </w:r>
            <w:r w:rsidR="00FD4A8A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46026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413,16</w:t>
            </w:r>
            <w:r w:rsidR="00FD4A8A" w:rsidRPr="002D57C0">
              <w:rPr>
                <w:bCs w:val="0"/>
              </w:rPr>
              <w:t xml:space="preserve"> </w:t>
            </w:r>
            <w:r w:rsidR="00FD4A8A" w:rsidRPr="002D57C0">
              <w:rPr>
                <w:bCs w:val="0"/>
                <w:lang w:val="en-US"/>
              </w:rPr>
              <w:t>BYN</w:t>
            </w:r>
            <w:r w:rsidR="00FD4A8A" w:rsidRPr="002D57C0">
              <w:rPr>
                <w:bCs w:val="0"/>
              </w:rPr>
              <w:t xml:space="preserve"> 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Default="00FD4A8A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Pr="0025014C" w:rsidRDefault="00FD4A8A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№ </w:t>
            </w:r>
            <w:r w:rsidR="005110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FD4A8A" w:rsidRPr="00730F36" w:rsidRDefault="00FD4A8A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FD4A8A" w:rsidRPr="00DC59FC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A" w:rsidRDefault="00FD4A8A" w:rsidP="00460261">
            <w:pPr>
              <w:rPr>
                <w:b/>
                <w:bCs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Pr="00F11F67" w:rsidRDefault="00FD4A8A" w:rsidP="00511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7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</w:t>
            </w:r>
            <w:r w:rsidR="005110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EB4634" w:rsidRDefault="00FD4A8A" w:rsidP="00460261">
            <w:pPr>
              <w:pStyle w:val="titlep"/>
              <w:jc w:val="left"/>
              <w:rPr>
                <w:bCs w:val="0"/>
              </w:rPr>
            </w:pPr>
            <w:r w:rsidRPr="00BE4E14">
              <w:rPr>
                <w:color w:val="000000" w:themeColor="text1"/>
              </w:rPr>
              <w:t>Антисептическая паста для пломбирования каналов зубов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FD4A8A" w:rsidRPr="00E55D7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20.59.52.390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FD4A8A" w:rsidRPr="00BE4B9B" w:rsidRDefault="00FD4A8A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B9B">
              <w:rPr>
                <w:rFonts w:ascii="Times New Roman" w:hAnsi="Times New Roman"/>
                <w:sz w:val="24"/>
              </w:rPr>
              <w:t>Пасты и составы, используемые для зубоврачебных целей, прочие</w:t>
            </w:r>
          </w:p>
        </w:tc>
      </w:tr>
      <w:tr w:rsidR="00FD4A8A" w:rsidTr="00D254FD">
        <w:trPr>
          <w:trHeight w:val="469"/>
        </w:trPr>
        <w:tc>
          <w:tcPr>
            <w:tcW w:w="3936" w:type="dxa"/>
            <w:gridSpan w:val="2"/>
          </w:tcPr>
          <w:p w:rsidR="00FD4A8A" w:rsidRPr="007D62D8" w:rsidRDefault="00FD4A8A" w:rsidP="00D2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FD4A8A" w:rsidP="00D254FD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30 шт.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FD4A8A" w:rsidTr="00D254FD">
        <w:trPr>
          <w:trHeight w:val="410"/>
        </w:trPr>
        <w:tc>
          <w:tcPr>
            <w:tcW w:w="3936" w:type="dxa"/>
            <w:gridSpan w:val="2"/>
          </w:tcPr>
          <w:p w:rsidR="00FD4A8A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FD4A8A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3E057C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340,89</w:t>
            </w:r>
            <w:r w:rsidR="00460261">
              <w:rPr>
                <w:bCs w:val="0"/>
              </w:rPr>
              <w:t xml:space="preserve"> </w:t>
            </w:r>
            <w:r w:rsidR="00FD4A8A" w:rsidRPr="002D57C0">
              <w:rPr>
                <w:bCs w:val="0"/>
                <w:lang w:val="en-US"/>
              </w:rPr>
              <w:t>BYN</w:t>
            </w:r>
            <w:r w:rsidR="00FD4A8A" w:rsidRPr="002D57C0">
              <w:rPr>
                <w:bCs w:val="0"/>
              </w:rPr>
              <w:t xml:space="preserve"> 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Default="00FD4A8A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Pr="0025014C" w:rsidRDefault="00FD4A8A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№ </w:t>
            </w:r>
            <w:r w:rsidR="005110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D4A8A" w:rsidRPr="00730F36" w:rsidRDefault="00FD4A8A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FD4A8A" w:rsidRPr="00DC59FC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, в части описания технических 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A" w:rsidRDefault="00FD4A8A" w:rsidP="00460261">
            <w:pPr>
              <w:rPr>
                <w:b/>
                <w:bCs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Pr="00F11F67" w:rsidRDefault="00FD4A8A" w:rsidP="00511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(лот) N </w:t>
            </w:r>
            <w:r w:rsidR="0051100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EB4634" w:rsidRDefault="00FD4A8A" w:rsidP="00460261">
            <w:pPr>
              <w:pStyle w:val="titlep"/>
              <w:jc w:val="left"/>
              <w:rPr>
                <w:bCs w:val="0"/>
              </w:rPr>
            </w:pPr>
            <w:r>
              <w:t>Антисептическая жидкость для обработки инфицированных и труднопроходимых каналов зубов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FD4A8A" w:rsidRPr="00E55D7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20.59.52.390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FD4A8A" w:rsidRPr="00BE4B9B" w:rsidRDefault="00FD4A8A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B9B">
              <w:rPr>
                <w:rFonts w:ascii="Times New Roman" w:hAnsi="Times New Roman"/>
                <w:sz w:val="24"/>
              </w:rPr>
              <w:t>Пасты и составы, используемые для зубоврачебных целей, прочие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FD4A8A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30 шт.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FD4A8A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46026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188,27</w:t>
            </w:r>
            <w:r w:rsidR="00FD4A8A" w:rsidRPr="002D57C0">
              <w:rPr>
                <w:bCs w:val="0"/>
              </w:rPr>
              <w:t xml:space="preserve"> </w:t>
            </w:r>
            <w:r w:rsidR="00FD4A8A" w:rsidRPr="002D57C0">
              <w:rPr>
                <w:bCs w:val="0"/>
                <w:lang w:val="en-US"/>
              </w:rPr>
              <w:t>BYN</w:t>
            </w:r>
            <w:r w:rsidR="00FD4A8A" w:rsidRPr="002D57C0">
              <w:rPr>
                <w:bCs w:val="0"/>
              </w:rPr>
              <w:t xml:space="preserve"> 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Default="00FD4A8A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Pr="0025014C" w:rsidRDefault="00FD4A8A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№ </w:t>
            </w:r>
            <w:r w:rsidR="0051100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FD4A8A" w:rsidRPr="00730F36" w:rsidRDefault="00FD4A8A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FD4A8A" w:rsidRPr="00DC59FC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A" w:rsidRDefault="00FD4A8A" w:rsidP="00460261">
            <w:pPr>
              <w:rPr>
                <w:b/>
                <w:bCs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Default="00FD4A8A" w:rsidP="0051100B">
            <w:pPr>
              <w:jc w:val="center"/>
              <w:rPr>
                <w:b/>
                <w:bCs/>
              </w:rPr>
            </w:pPr>
            <w:r w:rsidRPr="00F11F67">
              <w:rPr>
                <w:rFonts w:ascii="Times New Roman" w:hAnsi="Times New Roman"/>
                <w:sz w:val="24"/>
                <w:szCs w:val="24"/>
              </w:rPr>
              <w:t xml:space="preserve">Часть (лот) N </w:t>
            </w:r>
            <w:r w:rsidR="0051100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EC5EAA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EA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EC5EAA" w:rsidRDefault="00FD4A8A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 w:rsidRPr="00BE4E14">
              <w:rPr>
                <w:color w:val="000000" w:themeColor="text1"/>
              </w:rPr>
              <w:t>Материал пломбировочный композитный двухкомпонентный химического отверждения (</w:t>
            </w:r>
            <w:proofErr w:type="spellStart"/>
            <w:r w:rsidRPr="00BE4E14">
              <w:rPr>
                <w:color w:val="000000" w:themeColor="text1"/>
              </w:rPr>
              <w:t>порошок+жидкость</w:t>
            </w:r>
            <w:proofErr w:type="spellEnd"/>
            <w:r w:rsidRPr="00BE4E14">
              <w:rPr>
                <w:color w:val="000000" w:themeColor="text1"/>
              </w:rPr>
              <w:t>)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EC5EAA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EAA"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 по ОКРБ 007-2012 (подвид)</w:t>
            </w:r>
          </w:p>
        </w:tc>
        <w:tc>
          <w:tcPr>
            <w:tcW w:w="5635" w:type="dxa"/>
            <w:gridSpan w:val="2"/>
          </w:tcPr>
          <w:p w:rsidR="00FD4A8A" w:rsidRPr="00BD0A0D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EC5EAA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EA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FD4A8A" w:rsidRPr="00BD0A0D" w:rsidRDefault="00FD4A8A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FD4A8A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30 шт.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FD4A8A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46026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1026,15</w:t>
            </w:r>
            <w:r w:rsidR="00FD4A8A" w:rsidRPr="002D57C0">
              <w:rPr>
                <w:bCs w:val="0"/>
              </w:rPr>
              <w:t xml:space="preserve"> </w:t>
            </w:r>
            <w:r w:rsidR="00FD4A8A" w:rsidRPr="002D57C0">
              <w:rPr>
                <w:bCs w:val="0"/>
                <w:lang w:val="en-US"/>
              </w:rPr>
              <w:t>BYN</w:t>
            </w:r>
            <w:r w:rsidR="00FD4A8A" w:rsidRPr="002D57C0">
              <w:rPr>
                <w:bCs w:val="0"/>
              </w:rPr>
              <w:t xml:space="preserve"> 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Default="00FD4A8A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Pr="0025014C" w:rsidRDefault="00FD4A8A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№ </w:t>
            </w:r>
            <w:r w:rsidR="0051100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FD4A8A" w:rsidRPr="00730F36" w:rsidRDefault="00FD4A8A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FD4A8A" w:rsidRPr="00DC59FC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A" w:rsidRDefault="00FD4A8A" w:rsidP="00460261">
            <w:pPr>
              <w:rPr>
                <w:b/>
                <w:bCs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Pr="00F11F67" w:rsidRDefault="00FD4A8A" w:rsidP="00511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67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</w:t>
            </w:r>
            <w:r w:rsidR="0051100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EB4634" w:rsidRDefault="00FD4A8A" w:rsidP="00460261">
            <w:pPr>
              <w:pStyle w:val="titlep"/>
              <w:jc w:val="left"/>
              <w:rPr>
                <w:bCs w:val="0"/>
              </w:rPr>
            </w:pPr>
            <w:r>
              <w:rPr>
                <w:color w:val="000000" w:themeColor="text1"/>
              </w:rPr>
              <w:t>С</w:t>
            </w:r>
            <w:r w:rsidRPr="00BE4E14">
              <w:rPr>
                <w:color w:val="000000" w:themeColor="text1"/>
              </w:rPr>
              <w:t xml:space="preserve">томатологический </w:t>
            </w:r>
            <w:proofErr w:type="spellStart"/>
            <w:r w:rsidRPr="00BE4E14">
              <w:rPr>
                <w:color w:val="000000" w:themeColor="text1"/>
              </w:rPr>
              <w:t>водозатворимый</w:t>
            </w:r>
            <w:proofErr w:type="spellEnd"/>
            <w:r w:rsidRPr="00BE4E14">
              <w:rPr>
                <w:color w:val="000000" w:themeColor="text1"/>
              </w:rPr>
              <w:t xml:space="preserve"> материал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FD4A8A" w:rsidRPr="00BD0A0D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FD4A8A" w:rsidRPr="00BD0A0D" w:rsidRDefault="00FD4A8A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FD4A8A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15 шт.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D4A8A" w:rsidRPr="002D57C0" w:rsidRDefault="00FD4A8A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FD4A8A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Pr="002D57C0" w:rsidRDefault="0046026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614,96</w:t>
            </w:r>
            <w:r w:rsidR="00FD4A8A" w:rsidRPr="002D57C0">
              <w:rPr>
                <w:bCs w:val="0"/>
              </w:rPr>
              <w:t xml:space="preserve"> </w:t>
            </w:r>
            <w:r w:rsidR="00FD4A8A" w:rsidRPr="002D57C0">
              <w:rPr>
                <w:bCs w:val="0"/>
                <w:lang w:val="en-US"/>
              </w:rPr>
              <w:t>BYN</w:t>
            </w:r>
            <w:r w:rsidR="00FD4A8A" w:rsidRPr="002D57C0">
              <w:rPr>
                <w:bCs w:val="0"/>
              </w:rPr>
              <w:t xml:space="preserve"> </w:t>
            </w:r>
          </w:p>
        </w:tc>
      </w:tr>
      <w:tr w:rsidR="00FD4A8A" w:rsidTr="00181B9C">
        <w:trPr>
          <w:trHeight w:val="276"/>
        </w:trPr>
        <w:tc>
          <w:tcPr>
            <w:tcW w:w="3936" w:type="dxa"/>
            <w:gridSpan w:val="2"/>
          </w:tcPr>
          <w:p w:rsidR="00FD4A8A" w:rsidRPr="007D62D8" w:rsidRDefault="00FD4A8A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D4A8A" w:rsidRDefault="00FD4A8A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FD4A8A" w:rsidTr="00181B9C">
        <w:trPr>
          <w:trHeight w:val="276"/>
        </w:trPr>
        <w:tc>
          <w:tcPr>
            <w:tcW w:w="9571" w:type="dxa"/>
            <w:gridSpan w:val="4"/>
          </w:tcPr>
          <w:p w:rsidR="00FD4A8A" w:rsidRPr="0025014C" w:rsidRDefault="00FD4A8A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№ </w:t>
            </w:r>
            <w:r w:rsidR="005110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D4A8A" w:rsidRPr="00730F36" w:rsidRDefault="00FD4A8A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FD4A8A" w:rsidRPr="00DC59FC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FD4A8A" w:rsidRDefault="00FD4A8A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A8A" w:rsidRDefault="00FD4A8A" w:rsidP="00460261">
            <w:pPr>
              <w:rPr>
                <w:b/>
                <w:bCs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2E5643" w:rsidTr="00181B9C">
        <w:trPr>
          <w:trHeight w:val="276"/>
        </w:trPr>
        <w:tc>
          <w:tcPr>
            <w:tcW w:w="9571" w:type="dxa"/>
            <w:gridSpan w:val="4"/>
          </w:tcPr>
          <w:p w:rsidR="002E5643" w:rsidRPr="0025014C" w:rsidRDefault="002E5643" w:rsidP="002E564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(лот) 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E5643" w:rsidTr="00181B9C">
        <w:trPr>
          <w:trHeight w:val="276"/>
        </w:trPr>
        <w:tc>
          <w:tcPr>
            <w:tcW w:w="3936" w:type="dxa"/>
            <w:gridSpan w:val="2"/>
          </w:tcPr>
          <w:p w:rsidR="002E5643" w:rsidRPr="007D62D8" w:rsidRDefault="002E5643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2E5643" w:rsidRPr="00EB4634" w:rsidRDefault="002E5643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color w:val="000000" w:themeColor="text1"/>
              </w:rPr>
              <w:t>О</w:t>
            </w:r>
            <w:r w:rsidRPr="00BE4E14">
              <w:rPr>
                <w:color w:val="000000" w:themeColor="text1"/>
              </w:rPr>
              <w:t xml:space="preserve">днокомпонентный </w:t>
            </w:r>
            <w:proofErr w:type="spellStart"/>
            <w:r w:rsidRPr="00BE4E14">
              <w:rPr>
                <w:color w:val="000000" w:themeColor="text1"/>
              </w:rPr>
              <w:t>фторирующий</w:t>
            </w:r>
            <w:proofErr w:type="spellEnd"/>
            <w:r w:rsidRPr="00BE4E14">
              <w:rPr>
                <w:color w:val="000000" w:themeColor="text1"/>
              </w:rPr>
              <w:t xml:space="preserve"> лак  </w:t>
            </w:r>
          </w:p>
        </w:tc>
      </w:tr>
      <w:tr w:rsidR="002E5643" w:rsidTr="00181B9C">
        <w:trPr>
          <w:trHeight w:val="276"/>
        </w:trPr>
        <w:tc>
          <w:tcPr>
            <w:tcW w:w="3936" w:type="dxa"/>
            <w:gridSpan w:val="2"/>
          </w:tcPr>
          <w:p w:rsidR="002E5643" w:rsidRPr="007D62D8" w:rsidRDefault="002E5643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2E5643" w:rsidRPr="00BD0A0D" w:rsidRDefault="002E5643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2E5643" w:rsidTr="00181B9C">
        <w:trPr>
          <w:trHeight w:val="276"/>
        </w:trPr>
        <w:tc>
          <w:tcPr>
            <w:tcW w:w="3936" w:type="dxa"/>
            <w:gridSpan w:val="2"/>
          </w:tcPr>
          <w:p w:rsidR="002E5643" w:rsidRPr="007D62D8" w:rsidRDefault="002E5643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2E5643" w:rsidRPr="00BD0A0D" w:rsidRDefault="002E5643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2E5643" w:rsidTr="00181B9C">
        <w:trPr>
          <w:trHeight w:val="276"/>
        </w:trPr>
        <w:tc>
          <w:tcPr>
            <w:tcW w:w="3936" w:type="dxa"/>
            <w:gridSpan w:val="2"/>
          </w:tcPr>
          <w:p w:rsidR="002E5643" w:rsidRPr="007D62D8" w:rsidRDefault="002E5643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2E5643" w:rsidRPr="002D57C0" w:rsidRDefault="002E5643" w:rsidP="002E5643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10 шт.</w:t>
            </w:r>
          </w:p>
        </w:tc>
      </w:tr>
      <w:tr w:rsidR="002E5643" w:rsidTr="00181B9C">
        <w:trPr>
          <w:trHeight w:val="276"/>
        </w:trPr>
        <w:tc>
          <w:tcPr>
            <w:tcW w:w="3936" w:type="dxa"/>
            <w:gridSpan w:val="2"/>
          </w:tcPr>
          <w:p w:rsidR="002E5643" w:rsidRPr="007D62D8" w:rsidRDefault="002E5643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2E5643" w:rsidRPr="002D57C0" w:rsidRDefault="002E5643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5643" w:rsidTr="00181B9C">
        <w:trPr>
          <w:trHeight w:val="276"/>
        </w:trPr>
        <w:tc>
          <w:tcPr>
            <w:tcW w:w="3936" w:type="dxa"/>
            <w:gridSpan w:val="2"/>
          </w:tcPr>
          <w:p w:rsidR="002E5643" w:rsidRPr="007D62D8" w:rsidRDefault="002E5643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2E5643" w:rsidRPr="002D57C0" w:rsidRDefault="002E5643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2E5643" w:rsidTr="00181B9C">
        <w:trPr>
          <w:trHeight w:val="276"/>
        </w:trPr>
        <w:tc>
          <w:tcPr>
            <w:tcW w:w="3936" w:type="dxa"/>
            <w:gridSpan w:val="2"/>
          </w:tcPr>
          <w:p w:rsidR="002E5643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2E5643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2E5643" w:rsidRPr="002D57C0" w:rsidRDefault="0046026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109,86</w:t>
            </w:r>
            <w:r w:rsidR="002E5643" w:rsidRPr="002D57C0">
              <w:rPr>
                <w:bCs w:val="0"/>
              </w:rPr>
              <w:t xml:space="preserve"> </w:t>
            </w:r>
            <w:r w:rsidR="002E5643" w:rsidRPr="002D57C0">
              <w:rPr>
                <w:bCs w:val="0"/>
                <w:lang w:val="en-US"/>
              </w:rPr>
              <w:t>BYN</w:t>
            </w:r>
            <w:r w:rsidR="002E5643" w:rsidRPr="002D57C0">
              <w:rPr>
                <w:bCs w:val="0"/>
              </w:rPr>
              <w:t xml:space="preserve"> </w:t>
            </w:r>
          </w:p>
        </w:tc>
      </w:tr>
      <w:tr w:rsidR="002E5643" w:rsidTr="00181B9C">
        <w:trPr>
          <w:trHeight w:val="276"/>
        </w:trPr>
        <w:tc>
          <w:tcPr>
            <w:tcW w:w="3936" w:type="dxa"/>
            <w:gridSpan w:val="2"/>
          </w:tcPr>
          <w:p w:rsidR="002E5643" w:rsidRPr="007D62D8" w:rsidRDefault="002E5643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2E5643" w:rsidRDefault="002E5643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2E5643" w:rsidTr="00181B9C">
        <w:trPr>
          <w:trHeight w:val="276"/>
        </w:trPr>
        <w:tc>
          <w:tcPr>
            <w:tcW w:w="9571" w:type="dxa"/>
            <w:gridSpan w:val="4"/>
          </w:tcPr>
          <w:p w:rsidR="002E5643" w:rsidRPr="0025014C" w:rsidRDefault="002E5643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№ </w:t>
            </w:r>
            <w:r w:rsidR="00ED2F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E5643" w:rsidRPr="00730F36" w:rsidRDefault="002E5643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2E5643" w:rsidRDefault="002E5643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643" w:rsidRDefault="002E5643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2E5643" w:rsidRPr="00DC59FC" w:rsidRDefault="002E5643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2E5643" w:rsidRDefault="002E5643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643" w:rsidRDefault="002E5643" w:rsidP="00460261">
            <w:pPr>
              <w:rPr>
                <w:b/>
                <w:bCs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224D5F" w:rsidTr="00181B9C">
        <w:trPr>
          <w:trHeight w:val="276"/>
        </w:trPr>
        <w:tc>
          <w:tcPr>
            <w:tcW w:w="9571" w:type="dxa"/>
            <w:gridSpan w:val="4"/>
          </w:tcPr>
          <w:p w:rsidR="00224D5F" w:rsidRPr="0025014C" w:rsidRDefault="00224D5F" w:rsidP="00224D5F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F67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24D5F" w:rsidTr="00181B9C">
        <w:trPr>
          <w:trHeight w:val="276"/>
        </w:trPr>
        <w:tc>
          <w:tcPr>
            <w:tcW w:w="3936" w:type="dxa"/>
            <w:gridSpan w:val="2"/>
          </w:tcPr>
          <w:p w:rsidR="00224D5F" w:rsidRPr="007D62D8" w:rsidRDefault="00224D5F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224D5F" w:rsidRPr="00EB4634" w:rsidRDefault="00224D5F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 w:rsidRPr="00BE4E14">
              <w:rPr>
                <w:color w:val="000000" w:themeColor="text1"/>
              </w:rPr>
              <w:t xml:space="preserve">Паста полировочная для окончательной обработки пломб из композитных материалов, </w:t>
            </w:r>
            <w:proofErr w:type="spellStart"/>
            <w:r w:rsidRPr="00BE4E14">
              <w:rPr>
                <w:color w:val="000000" w:themeColor="text1"/>
              </w:rPr>
              <w:t>стеклоиномеров</w:t>
            </w:r>
            <w:proofErr w:type="spellEnd"/>
          </w:p>
        </w:tc>
      </w:tr>
      <w:tr w:rsidR="00224D5F" w:rsidTr="00181B9C">
        <w:trPr>
          <w:trHeight w:val="276"/>
        </w:trPr>
        <w:tc>
          <w:tcPr>
            <w:tcW w:w="3936" w:type="dxa"/>
            <w:gridSpan w:val="2"/>
          </w:tcPr>
          <w:p w:rsidR="00224D5F" w:rsidRPr="007D62D8" w:rsidRDefault="00224D5F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224D5F" w:rsidRPr="00BD0A0D" w:rsidRDefault="00224D5F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224D5F" w:rsidTr="00181B9C">
        <w:trPr>
          <w:trHeight w:val="276"/>
        </w:trPr>
        <w:tc>
          <w:tcPr>
            <w:tcW w:w="3936" w:type="dxa"/>
            <w:gridSpan w:val="2"/>
          </w:tcPr>
          <w:p w:rsidR="00224D5F" w:rsidRPr="007D62D8" w:rsidRDefault="00224D5F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(или несколько наименований) в соответствии с 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ОКРБ 007-2012</w:t>
            </w:r>
          </w:p>
        </w:tc>
        <w:tc>
          <w:tcPr>
            <w:tcW w:w="5635" w:type="dxa"/>
            <w:gridSpan w:val="2"/>
          </w:tcPr>
          <w:p w:rsidR="00224D5F" w:rsidRPr="00BD0A0D" w:rsidRDefault="00224D5F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lastRenderedPageBreak/>
              <w:t xml:space="preserve">Цементы стоматологические и прочие материалы для пломбирования зубов; цементы, </w:t>
            </w:r>
            <w:r w:rsidRPr="00BD0A0D">
              <w:rPr>
                <w:rFonts w:ascii="Times New Roman" w:hAnsi="Times New Roman"/>
                <w:sz w:val="24"/>
              </w:rPr>
              <w:lastRenderedPageBreak/>
              <w:t>конструирующие кость</w:t>
            </w:r>
          </w:p>
        </w:tc>
      </w:tr>
      <w:tr w:rsidR="00224D5F" w:rsidTr="00181B9C">
        <w:trPr>
          <w:trHeight w:val="276"/>
        </w:trPr>
        <w:tc>
          <w:tcPr>
            <w:tcW w:w="3936" w:type="dxa"/>
            <w:gridSpan w:val="2"/>
          </w:tcPr>
          <w:p w:rsidR="00224D5F" w:rsidRPr="007D62D8" w:rsidRDefault="00224D5F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224D5F" w:rsidRPr="002D57C0" w:rsidRDefault="0016662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2</w:t>
            </w:r>
            <w:r w:rsidR="00224D5F">
              <w:rPr>
                <w:bCs w:val="0"/>
              </w:rPr>
              <w:t>0 шт.</w:t>
            </w:r>
          </w:p>
        </w:tc>
      </w:tr>
      <w:tr w:rsidR="00224D5F" w:rsidTr="00181B9C">
        <w:trPr>
          <w:trHeight w:val="276"/>
        </w:trPr>
        <w:tc>
          <w:tcPr>
            <w:tcW w:w="3936" w:type="dxa"/>
            <w:gridSpan w:val="2"/>
          </w:tcPr>
          <w:p w:rsidR="00224D5F" w:rsidRPr="007D62D8" w:rsidRDefault="00224D5F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224D5F" w:rsidRPr="002D57C0" w:rsidRDefault="00224D5F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24D5F" w:rsidTr="00181B9C">
        <w:trPr>
          <w:trHeight w:val="276"/>
        </w:trPr>
        <w:tc>
          <w:tcPr>
            <w:tcW w:w="3936" w:type="dxa"/>
            <w:gridSpan w:val="2"/>
          </w:tcPr>
          <w:p w:rsidR="00224D5F" w:rsidRPr="007D62D8" w:rsidRDefault="00224D5F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224D5F" w:rsidRPr="002D57C0" w:rsidRDefault="00224D5F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224D5F" w:rsidTr="00181B9C">
        <w:trPr>
          <w:trHeight w:val="276"/>
        </w:trPr>
        <w:tc>
          <w:tcPr>
            <w:tcW w:w="3936" w:type="dxa"/>
            <w:gridSpan w:val="2"/>
          </w:tcPr>
          <w:p w:rsidR="00224D5F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224D5F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224D5F" w:rsidRPr="002D57C0" w:rsidRDefault="0046026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145,42</w:t>
            </w:r>
            <w:r w:rsidR="00224D5F" w:rsidRPr="002D57C0">
              <w:rPr>
                <w:bCs w:val="0"/>
              </w:rPr>
              <w:t xml:space="preserve"> </w:t>
            </w:r>
            <w:r w:rsidR="00224D5F" w:rsidRPr="002D57C0">
              <w:rPr>
                <w:bCs w:val="0"/>
                <w:lang w:val="en-US"/>
              </w:rPr>
              <w:t>BYN</w:t>
            </w:r>
            <w:r w:rsidR="00224D5F" w:rsidRPr="002D57C0">
              <w:rPr>
                <w:bCs w:val="0"/>
              </w:rPr>
              <w:t xml:space="preserve"> </w:t>
            </w:r>
          </w:p>
        </w:tc>
      </w:tr>
      <w:tr w:rsidR="00224D5F" w:rsidTr="00181B9C">
        <w:trPr>
          <w:trHeight w:val="276"/>
        </w:trPr>
        <w:tc>
          <w:tcPr>
            <w:tcW w:w="3936" w:type="dxa"/>
            <w:gridSpan w:val="2"/>
          </w:tcPr>
          <w:p w:rsidR="00224D5F" w:rsidRPr="007D62D8" w:rsidRDefault="00224D5F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224D5F" w:rsidRDefault="00224D5F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224D5F" w:rsidTr="00181B9C">
        <w:trPr>
          <w:trHeight w:val="276"/>
        </w:trPr>
        <w:tc>
          <w:tcPr>
            <w:tcW w:w="9571" w:type="dxa"/>
            <w:gridSpan w:val="4"/>
          </w:tcPr>
          <w:p w:rsidR="00224D5F" w:rsidRPr="0025014C" w:rsidRDefault="00224D5F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11</w:t>
            </w:r>
          </w:p>
          <w:p w:rsidR="00224D5F" w:rsidRPr="00730F36" w:rsidRDefault="00224D5F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224D5F" w:rsidRDefault="00224D5F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D5F" w:rsidRDefault="00224D5F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224D5F" w:rsidRPr="00DC59FC" w:rsidRDefault="00224D5F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224D5F" w:rsidRDefault="00224D5F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D5F" w:rsidRPr="0025014C" w:rsidRDefault="00224D5F" w:rsidP="0046026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982345" w:rsidTr="00181B9C">
        <w:trPr>
          <w:trHeight w:val="276"/>
        </w:trPr>
        <w:tc>
          <w:tcPr>
            <w:tcW w:w="9571" w:type="dxa"/>
            <w:gridSpan w:val="4"/>
          </w:tcPr>
          <w:p w:rsidR="00982345" w:rsidRPr="0025014C" w:rsidRDefault="00982345" w:rsidP="00982345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F67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66621" w:rsidTr="00181B9C">
        <w:trPr>
          <w:trHeight w:val="276"/>
        </w:trPr>
        <w:tc>
          <w:tcPr>
            <w:tcW w:w="3936" w:type="dxa"/>
            <w:gridSpan w:val="2"/>
          </w:tcPr>
          <w:p w:rsidR="00166621" w:rsidRPr="007D62D8" w:rsidRDefault="0016662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166621" w:rsidRPr="00EB4634" w:rsidRDefault="0016662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color w:val="000000" w:themeColor="text1"/>
              </w:rPr>
              <w:t>П</w:t>
            </w:r>
            <w:r w:rsidRPr="00BE4E14">
              <w:rPr>
                <w:color w:val="000000" w:themeColor="text1"/>
              </w:rPr>
              <w:t xml:space="preserve">аста для размягчения и удаления зубного камня  </w:t>
            </w:r>
          </w:p>
        </w:tc>
      </w:tr>
      <w:tr w:rsidR="00166621" w:rsidTr="00181B9C">
        <w:trPr>
          <w:trHeight w:val="276"/>
        </w:trPr>
        <w:tc>
          <w:tcPr>
            <w:tcW w:w="3936" w:type="dxa"/>
            <w:gridSpan w:val="2"/>
          </w:tcPr>
          <w:p w:rsidR="00166621" w:rsidRPr="007D62D8" w:rsidRDefault="0016662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166621" w:rsidRPr="00BD0A0D" w:rsidRDefault="0016662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982345" w:rsidTr="00181B9C">
        <w:trPr>
          <w:trHeight w:val="276"/>
        </w:trPr>
        <w:tc>
          <w:tcPr>
            <w:tcW w:w="3936" w:type="dxa"/>
            <w:gridSpan w:val="2"/>
          </w:tcPr>
          <w:p w:rsidR="00982345" w:rsidRPr="007D62D8" w:rsidRDefault="00982345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982345" w:rsidRPr="00BD0A0D" w:rsidRDefault="00982345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982345" w:rsidTr="00181B9C">
        <w:trPr>
          <w:trHeight w:val="276"/>
        </w:trPr>
        <w:tc>
          <w:tcPr>
            <w:tcW w:w="3936" w:type="dxa"/>
            <w:gridSpan w:val="2"/>
          </w:tcPr>
          <w:p w:rsidR="00982345" w:rsidRPr="007D62D8" w:rsidRDefault="00982345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982345" w:rsidRPr="002D57C0" w:rsidRDefault="0016662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2</w:t>
            </w:r>
            <w:r w:rsidR="00982345">
              <w:rPr>
                <w:bCs w:val="0"/>
              </w:rPr>
              <w:t>0 шт.</w:t>
            </w:r>
          </w:p>
        </w:tc>
      </w:tr>
      <w:tr w:rsidR="00982345" w:rsidTr="00181B9C">
        <w:trPr>
          <w:trHeight w:val="276"/>
        </w:trPr>
        <w:tc>
          <w:tcPr>
            <w:tcW w:w="3936" w:type="dxa"/>
            <w:gridSpan w:val="2"/>
          </w:tcPr>
          <w:p w:rsidR="00982345" w:rsidRPr="007D62D8" w:rsidRDefault="00982345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982345" w:rsidRPr="002D57C0" w:rsidRDefault="00982345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2345" w:rsidTr="00181B9C">
        <w:trPr>
          <w:trHeight w:val="276"/>
        </w:trPr>
        <w:tc>
          <w:tcPr>
            <w:tcW w:w="3936" w:type="dxa"/>
            <w:gridSpan w:val="2"/>
          </w:tcPr>
          <w:p w:rsidR="00982345" w:rsidRPr="007D62D8" w:rsidRDefault="00982345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982345" w:rsidRPr="002D57C0" w:rsidRDefault="00982345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982345" w:rsidTr="00181B9C">
        <w:trPr>
          <w:trHeight w:val="276"/>
        </w:trPr>
        <w:tc>
          <w:tcPr>
            <w:tcW w:w="3936" w:type="dxa"/>
            <w:gridSpan w:val="2"/>
          </w:tcPr>
          <w:p w:rsidR="00982345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982345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982345" w:rsidRPr="002D57C0" w:rsidRDefault="0046026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265,65</w:t>
            </w:r>
            <w:r w:rsidR="00982345" w:rsidRPr="002D57C0">
              <w:rPr>
                <w:bCs w:val="0"/>
              </w:rPr>
              <w:t xml:space="preserve"> </w:t>
            </w:r>
            <w:r w:rsidR="00982345" w:rsidRPr="002D57C0">
              <w:rPr>
                <w:bCs w:val="0"/>
                <w:lang w:val="en-US"/>
              </w:rPr>
              <w:t>BYN</w:t>
            </w:r>
            <w:r w:rsidR="00982345" w:rsidRPr="002D57C0">
              <w:rPr>
                <w:bCs w:val="0"/>
              </w:rPr>
              <w:t xml:space="preserve"> </w:t>
            </w:r>
          </w:p>
        </w:tc>
      </w:tr>
      <w:tr w:rsidR="00982345" w:rsidTr="00181B9C">
        <w:trPr>
          <w:trHeight w:val="276"/>
        </w:trPr>
        <w:tc>
          <w:tcPr>
            <w:tcW w:w="3936" w:type="dxa"/>
            <w:gridSpan w:val="2"/>
          </w:tcPr>
          <w:p w:rsidR="00982345" w:rsidRPr="007D62D8" w:rsidRDefault="00982345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982345" w:rsidRDefault="00982345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982345" w:rsidTr="00181B9C">
        <w:trPr>
          <w:trHeight w:val="276"/>
        </w:trPr>
        <w:tc>
          <w:tcPr>
            <w:tcW w:w="9571" w:type="dxa"/>
            <w:gridSpan w:val="4"/>
          </w:tcPr>
          <w:p w:rsidR="00982345" w:rsidRPr="0025014C" w:rsidRDefault="00982345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12</w:t>
            </w:r>
          </w:p>
          <w:p w:rsidR="00982345" w:rsidRPr="00730F36" w:rsidRDefault="00982345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982345" w:rsidRDefault="00982345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345" w:rsidRDefault="00982345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982345" w:rsidRPr="00DC59FC" w:rsidRDefault="00982345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982345" w:rsidRDefault="00982345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345" w:rsidRPr="0025014C" w:rsidRDefault="00982345" w:rsidP="0046026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F25E7E" w:rsidTr="00181B9C">
        <w:trPr>
          <w:trHeight w:val="276"/>
        </w:trPr>
        <w:tc>
          <w:tcPr>
            <w:tcW w:w="9571" w:type="dxa"/>
            <w:gridSpan w:val="4"/>
          </w:tcPr>
          <w:p w:rsidR="00F25E7E" w:rsidRPr="0025014C" w:rsidRDefault="00F25E7E" w:rsidP="00D81FE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(лот) 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81F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25E7E" w:rsidTr="00181B9C">
        <w:trPr>
          <w:trHeight w:val="276"/>
        </w:trPr>
        <w:tc>
          <w:tcPr>
            <w:tcW w:w="3936" w:type="dxa"/>
            <w:gridSpan w:val="2"/>
          </w:tcPr>
          <w:p w:rsidR="00F25E7E" w:rsidRPr="007D62D8" w:rsidRDefault="00F25E7E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F25E7E" w:rsidRPr="00EB4634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 w:rsidRPr="00B7540E">
              <w:rPr>
                <w:color w:val="000000" w:themeColor="text1"/>
              </w:rPr>
              <w:t>Паста  для удаления мягкого налета, пелликул</w:t>
            </w:r>
          </w:p>
        </w:tc>
      </w:tr>
      <w:tr w:rsidR="00F25E7E" w:rsidTr="00181B9C">
        <w:trPr>
          <w:trHeight w:val="276"/>
        </w:trPr>
        <w:tc>
          <w:tcPr>
            <w:tcW w:w="3936" w:type="dxa"/>
            <w:gridSpan w:val="2"/>
          </w:tcPr>
          <w:p w:rsidR="00F25E7E" w:rsidRPr="007D62D8" w:rsidRDefault="00F25E7E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F25E7E" w:rsidRPr="00BD0A0D" w:rsidRDefault="00F25E7E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F25E7E" w:rsidTr="00181B9C">
        <w:trPr>
          <w:trHeight w:val="276"/>
        </w:trPr>
        <w:tc>
          <w:tcPr>
            <w:tcW w:w="3936" w:type="dxa"/>
            <w:gridSpan w:val="2"/>
          </w:tcPr>
          <w:p w:rsidR="00F25E7E" w:rsidRPr="007D62D8" w:rsidRDefault="00F25E7E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F25E7E" w:rsidRPr="00BD0A0D" w:rsidRDefault="00F25E7E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F25E7E" w:rsidTr="00181B9C">
        <w:trPr>
          <w:trHeight w:val="276"/>
        </w:trPr>
        <w:tc>
          <w:tcPr>
            <w:tcW w:w="3936" w:type="dxa"/>
            <w:gridSpan w:val="2"/>
          </w:tcPr>
          <w:p w:rsidR="00F25E7E" w:rsidRPr="007D62D8" w:rsidRDefault="00F25E7E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F25E7E" w:rsidRPr="002D57C0" w:rsidRDefault="00F25E7E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20 шт.</w:t>
            </w:r>
          </w:p>
        </w:tc>
      </w:tr>
      <w:tr w:rsidR="00F25E7E" w:rsidTr="00181B9C">
        <w:trPr>
          <w:trHeight w:val="276"/>
        </w:trPr>
        <w:tc>
          <w:tcPr>
            <w:tcW w:w="3936" w:type="dxa"/>
            <w:gridSpan w:val="2"/>
          </w:tcPr>
          <w:p w:rsidR="00F25E7E" w:rsidRPr="007D62D8" w:rsidRDefault="00F25E7E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25E7E" w:rsidRPr="002D57C0" w:rsidRDefault="00F25E7E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5E7E" w:rsidTr="00181B9C">
        <w:trPr>
          <w:trHeight w:val="276"/>
        </w:trPr>
        <w:tc>
          <w:tcPr>
            <w:tcW w:w="3936" w:type="dxa"/>
            <w:gridSpan w:val="2"/>
          </w:tcPr>
          <w:p w:rsidR="00F25E7E" w:rsidRPr="007D62D8" w:rsidRDefault="00F25E7E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F25E7E" w:rsidRPr="002D57C0" w:rsidRDefault="00F25E7E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F25E7E" w:rsidTr="00181B9C">
        <w:trPr>
          <w:trHeight w:val="276"/>
        </w:trPr>
        <w:tc>
          <w:tcPr>
            <w:tcW w:w="3936" w:type="dxa"/>
            <w:gridSpan w:val="2"/>
          </w:tcPr>
          <w:p w:rsidR="00F25E7E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F25E7E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25E7E" w:rsidRPr="002D57C0" w:rsidRDefault="0046026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272,91</w:t>
            </w:r>
            <w:r w:rsidR="00F25E7E" w:rsidRPr="002D57C0">
              <w:rPr>
                <w:bCs w:val="0"/>
              </w:rPr>
              <w:t xml:space="preserve"> </w:t>
            </w:r>
            <w:r w:rsidR="00F25E7E" w:rsidRPr="002D57C0">
              <w:rPr>
                <w:bCs w:val="0"/>
                <w:lang w:val="en-US"/>
              </w:rPr>
              <w:t>BYN</w:t>
            </w:r>
            <w:r w:rsidR="00F25E7E" w:rsidRPr="002D57C0">
              <w:rPr>
                <w:bCs w:val="0"/>
              </w:rPr>
              <w:t xml:space="preserve"> </w:t>
            </w:r>
          </w:p>
        </w:tc>
      </w:tr>
      <w:tr w:rsidR="00F25E7E" w:rsidTr="00181B9C">
        <w:trPr>
          <w:trHeight w:val="276"/>
        </w:trPr>
        <w:tc>
          <w:tcPr>
            <w:tcW w:w="3936" w:type="dxa"/>
            <w:gridSpan w:val="2"/>
          </w:tcPr>
          <w:p w:rsidR="00F25E7E" w:rsidRPr="007D62D8" w:rsidRDefault="00F25E7E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F25E7E" w:rsidRDefault="00F25E7E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F25E7E" w:rsidTr="00181B9C">
        <w:trPr>
          <w:trHeight w:val="276"/>
        </w:trPr>
        <w:tc>
          <w:tcPr>
            <w:tcW w:w="9571" w:type="dxa"/>
            <w:gridSpan w:val="4"/>
          </w:tcPr>
          <w:p w:rsidR="00F25E7E" w:rsidRPr="0025014C" w:rsidRDefault="00F25E7E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1</w:t>
            </w:r>
            <w:r w:rsidR="00D81F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25E7E" w:rsidRPr="00730F36" w:rsidRDefault="00F25E7E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F25E7E" w:rsidRDefault="00F25E7E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E7E" w:rsidRDefault="00F25E7E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F25E7E" w:rsidRPr="00DC59FC" w:rsidRDefault="00F25E7E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F25E7E" w:rsidRDefault="00F25E7E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E7E" w:rsidRPr="0025014C" w:rsidRDefault="00F25E7E" w:rsidP="0046026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5A3B30" w:rsidTr="00181B9C">
        <w:trPr>
          <w:trHeight w:val="276"/>
        </w:trPr>
        <w:tc>
          <w:tcPr>
            <w:tcW w:w="9571" w:type="dxa"/>
            <w:gridSpan w:val="4"/>
          </w:tcPr>
          <w:p w:rsidR="005A3B30" w:rsidRPr="0025014C" w:rsidRDefault="005A3B30" w:rsidP="00460261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F67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6026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EDC" w:rsidTr="00181B9C">
        <w:trPr>
          <w:trHeight w:val="276"/>
        </w:trPr>
        <w:tc>
          <w:tcPr>
            <w:tcW w:w="3936" w:type="dxa"/>
            <w:gridSpan w:val="2"/>
          </w:tcPr>
          <w:p w:rsidR="00CE3EDC" w:rsidRPr="007D62D8" w:rsidRDefault="00CE3EDC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5635" w:type="dxa"/>
            <w:gridSpan w:val="2"/>
            <w:vAlign w:val="center"/>
          </w:tcPr>
          <w:p w:rsidR="00CE3EDC" w:rsidRPr="008F55F6" w:rsidRDefault="00CE3EDC" w:rsidP="00460261">
            <w:pPr>
              <w:spacing w:after="6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</w:t>
            </w:r>
            <w:r w:rsidRPr="008F55F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аста  для отбеливания, </w:t>
            </w:r>
            <w:proofErr w:type="spellStart"/>
            <w:r w:rsidRPr="008F55F6">
              <w:rPr>
                <w:rFonts w:ascii="Times New Roman" w:hAnsi="Times New Roman"/>
                <w:b/>
                <w:color w:val="000000" w:themeColor="text1"/>
                <w:sz w:val="24"/>
              </w:rPr>
              <w:t>реминерализации</w:t>
            </w:r>
            <w:proofErr w:type="spellEnd"/>
            <w:r w:rsidRPr="008F55F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фторирования зубной эмали </w:t>
            </w:r>
          </w:p>
          <w:p w:rsidR="00CE3EDC" w:rsidRPr="00EB4634" w:rsidRDefault="00CE3EDC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</w:p>
        </w:tc>
      </w:tr>
      <w:tr w:rsidR="00CE3EDC" w:rsidTr="00181B9C">
        <w:trPr>
          <w:trHeight w:val="276"/>
        </w:trPr>
        <w:tc>
          <w:tcPr>
            <w:tcW w:w="3936" w:type="dxa"/>
            <w:gridSpan w:val="2"/>
          </w:tcPr>
          <w:p w:rsidR="00CE3EDC" w:rsidRPr="007D62D8" w:rsidRDefault="00CE3EDC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CE3EDC" w:rsidRPr="00BD0A0D" w:rsidRDefault="00CE3EDC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5A3B30" w:rsidRPr="00BD0A0D" w:rsidRDefault="005A3B30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5A3B30" w:rsidRPr="002D57C0" w:rsidRDefault="005A3B30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20 шт.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5A3B30" w:rsidRPr="002D57C0" w:rsidRDefault="005A3B30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5A3B30" w:rsidRPr="002D57C0" w:rsidRDefault="005A3B30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5A3B30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5A3B30" w:rsidRPr="002D57C0" w:rsidRDefault="00460261" w:rsidP="00460261">
            <w:pPr>
              <w:pStyle w:val="titlep"/>
              <w:jc w:val="left"/>
              <w:rPr>
                <w:bCs w:val="0"/>
              </w:rPr>
            </w:pPr>
            <w:r>
              <w:rPr>
                <w:bCs w:val="0"/>
              </w:rPr>
              <w:t>419,32</w:t>
            </w:r>
            <w:r w:rsidR="005A3B30" w:rsidRPr="002D57C0">
              <w:rPr>
                <w:bCs w:val="0"/>
              </w:rPr>
              <w:t xml:space="preserve"> </w:t>
            </w:r>
            <w:r w:rsidR="005A3B30" w:rsidRPr="002D57C0">
              <w:rPr>
                <w:bCs w:val="0"/>
                <w:lang w:val="en-US"/>
              </w:rPr>
              <w:t>BYN</w:t>
            </w:r>
            <w:r w:rsidR="005A3B30" w:rsidRPr="002D57C0">
              <w:rPr>
                <w:bCs w:val="0"/>
              </w:rPr>
              <w:t xml:space="preserve"> 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5A3B30" w:rsidRDefault="005A3B30" w:rsidP="00460261">
            <w:pPr>
              <w:pStyle w:val="titlep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5A3B30" w:rsidTr="00181B9C">
        <w:trPr>
          <w:trHeight w:val="276"/>
        </w:trPr>
        <w:tc>
          <w:tcPr>
            <w:tcW w:w="9571" w:type="dxa"/>
            <w:gridSpan w:val="4"/>
          </w:tcPr>
          <w:p w:rsidR="005A3B30" w:rsidRPr="0025014C" w:rsidRDefault="005A3B30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1</w:t>
            </w:r>
            <w:r w:rsidR="004602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A3B30" w:rsidRPr="00730F36" w:rsidRDefault="005A3B30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5A3B30" w:rsidRDefault="005A3B30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30" w:rsidRDefault="005A3B30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5A3B30" w:rsidRPr="00DC59FC" w:rsidRDefault="005A3B30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5A3B30" w:rsidRDefault="005A3B30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B30" w:rsidRPr="0025014C" w:rsidRDefault="005A3B30" w:rsidP="0046026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63">
              <w:rPr>
                <w:rFonts w:ascii="Times New Roman" w:hAnsi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5A3B30" w:rsidTr="00181B9C">
        <w:trPr>
          <w:trHeight w:val="276"/>
        </w:trPr>
        <w:tc>
          <w:tcPr>
            <w:tcW w:w="9571" w:type="dxa"/>
            <w:gridSpan w:val="4"/>
          </w:tcPr>
          <w:p w:rsidR="005A3B30" w:rsidRPr="0025014C" w:rsidRDefault="005A3B30" w:rsidP="00460261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F67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</w:t>
            </w:r>
            <w:r w:rsidR="00280D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602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  <w:vAlign w:val="center"/>
          </w:tcPr>
          <w:p w:rsidR="005A3B30" w:rsidRPr="00EB4634" w:rsidRDefault="005A3B30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 w:rsidRPr="00BE4E14">
              <w:rPr>
                <w:color w:val="000000" w:themeColor="text1"/>
              </w:rPr>
              <w:t xml:space="preserve">Масло </w:t>
            </w:r>
            <w:proofErr w:type="spellStart"/>
            <w:r w:rsidRPr="00BE4E14">
              <w:rPr>
                <w:color w:val="000000" w:themeColor="text1"/>
              </w:rPr>
              <w:t>спрей</w:t>
            </w:r>
            <w:proofErr w:type="spellEnd"/>
            <w:r w:rsidRPr="00BE4E14">
              <w:rPr>
                <w:color w:val="000000" w:themeColor="text1"/>
              </w:rPr>
              <w:t xml:space="preserve"> для смазывания наконечников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5A3B30" w:rsidRPr="00BD0A0D" w:rsidRDefault="005A3B30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5A3B30" w:rsidRPr="00BD0A0D" w:rsidRDefault="005A3B30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5A3B30" w:rsidRPr="002D57C0" w:rsidRDefault="005A3B30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40 шт.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5A3B30" w:rsidRPr="002D57C0" w:rsidRDefault="005A3B30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A3B30" w:rsidTr="00181B9C">
        <w:trPr>
          <w:trHeight w:val="706"/>
        </w:trPr>
        <w:tc>
          <w:tcPr>
            <w:tcW w:w="3936" w:type="dxa"/>
            <w:gridSpan w:val="2"/>
          </w:tcPr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5A3B30" w:rsidRPr="002D57C0" w:rsidRDefault="005A3B30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495ED7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="005A3B30"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5A3B30" w:rsidRPr="002D57C0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813,85</w:t>
            </w:r>
            <w:r w:rsidR="005A3B30" w:rsidRPr="002D57C0">
              <w:rPr>
                <w:bCs w:val="0"/>
              </w:rPr>
              <w:t xml:space="preserve"> </w:t>
            </w:r>
            <w:r w:rsidR="005A3B30" w:rsidRPr="002D57C0">
              <w:rPr>
                <w:bCs w:val="0"/>
                <w:lang w:val="en-US"/>
              </w:rPr>
              <w:t>BYN</w:t>
            </w:r>
            <w:r w:rsidR="005A3B30" w:rsidRPr="002D57C0">
              <w:rPr>
                <w:bCs w:val="0"/>
              </w:rPr>
              <w:t xml:space="preserve"> </w:t>
            </w:r>
          </w:p>
        </w:tc>
      </w:tr>
      <w:tr w:rsidR="005A3B30" w:rsidTr="00181B9C">
        <w:trPr>
          <w:trHeight w:val="276"/>
        </w:trPr>
        <w:tc>
          <w:tcPr>
            <w:tcW w:w="3936" w:type="dxa"/>
            <w:gridSpan w:val="2"/>
          </w:tcPr>
          <w:p w:rsidR="005A3B30" w:rsidRPr="007D62D8" w:rsidRDefault="005A3B30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5A3B30" w:rsidRDefault="005A3B30" w:rsidP="00460261">
            <w:pPr>
              <w:pStyle w:val="titlep"/>
              <w:spacing w:before="0"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5A3B30" w:rsidTr="00181B9C">
        <w:trPr>
          <w:trHeight w:val="276"/>
        </w:trPr>
        <w:tc>
          <w:tcPr>
            <w:tcW w:w="9571" w:type="dxa"/>
            <w:gridSpan w:val="4"/>
          </w:tcPr>
          <w:p w:rsidR="005A3B30" w:rsidRPr="0025014C" w:rsidRDefault="005A3B30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1</w:t>
            </w:r>
            <w:r w:rsidR="004602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A3B30" w:rsidRPr="00730F36" w:rsidRDefault="005A3B30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5A3B30" w:rsidRDefault="005A3B30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30" w:rsidRDefault="005A3B30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нормативно-технической документации, зарегистрированной в Министерстве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Республики Беларусь, стандартам и т.п.</w:t>
            </w:r>
          </w:p>
          <w:p w:rsidR="005A3B30" w:rsidRPr="00DC59FC" w:rsidRDefault="005A3B30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5A3B30" w:rsidRDefault="005A3B30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B30" w:rsidRDefault="005A3B30" w:rsidP="00460261">
            <w:pPr>
              <w:pStyle w:val="titlep"/>
              <w:spacing w:before="0" w:after="0"/>
              <w:jc w:val="left"/>
              <w:rPr>
                <w:b w:val="0"/>
                <w:bCs w:val="0"/>
              </w:rPr>
            </w:pPr>
            <w:r>
              <w:t xml:space="preserve">    </w:t>
            </w:r>
            <w:r w:rsidRPr="00766963">
              <w:t>Поставляемые товары должны быть новыми (товарами, которые не были в употреблении).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25014C" w:rsidRDefault="00460261" w:rsidP="00460261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(лот) 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  <w:vAlign w:val="center"/>
          </w:tcPr>
          <w:p w:rsidR="00460261" w:rsidRPr="00EB4634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 w:rsidRPr="00BE4E14">
              <w:rPr>
                <w:color w:val="000000" w:themeColor="text1"/>
              </w:rPr>
              <w:t>Пластмассы горячей полимеризации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460261" w:rsidRPr="00BD0A0D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460261" w:rsidRPr="00BD0A0D" w:rsidRDefault="00460261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2 шт.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85,21</w:t>
            </w:r>
            <w:r w:rsidRPr="002D57C0">
              <w:rPr>
                <w:bCs w:val="0"/>
              </w:rPr>
              <w:t xml:space="preserve"> </w:t>
            </w:r>
            <w:r w:rsidRPr="002D57C0">
              <w:rPr>
                <w:bCs w:val="0"/>
                <w:lang w:val="en-US"/>
              </w:rPr>
              <w:t>BYN</w:t>
            </w:r>
            <w:r w:rsidRPr="002D57C0">
              <w:rPr>
                <w:bCs w:val="0"/>
              </w:rPr>
              <w:t xml:space="preserve"> 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Default="00460261" w:rsidP="00460261">
            <w:pPr>
              <w:pStyle w:val="titlep"/>
              <w:spacing w:before="0"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25014C" w:rsidRDefault="00460261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16</w:t>
            </w:r>
          </w:p>
          <w:p w:rsidR="00460261" w:rsidRPr="00730F36" w:rsidRDefault="00460261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460261" w:rsidRPr="00DC59FC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261" w:rsidRPr="0025014C" w:rsidRDefault="00460261" w:rsidP="0046026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   </w:t>
            </w:r>
            <w:r w:rsidRPr="00766963">
              <w:t>Поставляемые товары должны быть новыми (товарами, которые не были в употреблении).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DD294A" w:rsidRDefault="00460261" w:rsidP="00460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4A">
              <w:rPr>
                <w:rFonts w:ascii="Times New Roman" w:hAnsi="Times New Roman" w:cs="Times New Roman"/>
                <w:bCs/>
                <w:sz w:val="24"/>
              </w:rPr>
              <w:t xml:space="preserve">Часть (лот) N </w:t>
            </w:r>
            <w:r>
              <w:rPr>
                <w:rFonts w:ascii="Times New Roman" w:hAnsi="Times New Roman" w:cs="Times New Roman"/>
                <w:bCs/>
                <w:sz w:val="24"/>
              </w:rPr>
              <w:t>17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  <w:vAlign w:val="center"/>
          </w:tcPr>
          <w:p w:rsidR="00460261" w:rsidRPr="00EB4634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 w:rsidRPr="00BE4E14">
              <w:rPr>
                <w:color w:val="000000" w:themeColor="text1"/>
              </w:rPr>
              <w:t>Порошок полировочный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460261" w:rsidRPr="00BD0A0D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460261" w:rsidRPr="00BD0A0D" w:rsidRDefault="00460261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2 шт.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(места) поставки товаров 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Новополоцк, ул. Гайдара, 4 </w:t>
            </w: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(Центральный склад)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Предельная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35,40</w:t>
            </w:r>
            <w:r w:rsidRPr="002D57C0">
              <w:rPr>
                <w:bCs w:val="0"/>
              </w:rPr>
              <w:t xml:space="preserve"> </w:t>
            </w:r>
            <w:r w:rsidRPr="002D57C0">
              <w:rPr>
                <w:bCs w:val="0"/>
                <w:lang w:val="en-US"/>
              </w:rPr>
              <w:t>BYN</w:t>
            </w:r>
            <w:r w:rsidRPr="002D57C0">
              <w:rPr>
                <w:bCs w:val="0"/>
              </w:rPr>
              <w:t xml:space="preserve"> 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Default="00460261" w:rsidP="00460261">
            <w:pPr>
              <w:pStyle w:val="titlep"/>
              <w:spacing w:before="0"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25014C" w:rsidRDefault="00460261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17</w:t>
            </w:r>
          </w:p>
          <w:p w:rsidR="00460261" w:rsidRPr="00730F36" w:rsidRDefault="00460261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460261" w:rsidRPr="00DC59FC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261" w:rsidRPr="0025014C" w:rsidRDefault="00460261" w:rsidP="0046026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6963">
              <w:rPr>
                <w:rFonts w:ascii="Times New Roman" w:hAnsi="Times New Roman" w:cs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DD294A" w:rsidRDefault="00460261" w:rsidP="00D81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4A">
              <w:rPr>
                <w:rFonts w:ascii="Times New Roman" w:hAnsi="Times New Roman" w:cs="Times New Roman"/>
                <w:bCs/>
                <w:sz w:val="24"/>
              </w:rPr>
              <w:t>Часть (лот) N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18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  <w:vAlign w:val="center"/>
          </w:tcPr>
          <w:p w:rsidR="00460261" w:rsidRPr="00EB4634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color w:val="000000" w:themeColor="text1"/>
              </w:rPr>
              <w:t>П</w:t>
            </w:r>
            <w:r w:rsidRPr="00BE4E14">
              <w:rPr>
                <w:color w:val="000000" w:themeColor="text1"/>
              </w:rPr>
              <w:t xml:space="preserve">орошок для заполнения полостей </w:t>
            </w:r>
            <w:proofErr w:type="spellStart"/>
            <w:r w:rsidRPr="00BE4E14">
              <w:rPr>
                <w:color w:val="000000" w:themeColor="text1"/>
              </w:rPr>
              <w:t>радикулярных</w:t>
            </w:r>
            <w:proofErr w:type="spellEnd"/>
            <w:r w:rsidRPr="00BE4E14">
              <w:rPr>
                <w:color w:val="000000" w:themeColor="text1"/>
              </w:rPr>
              <w:t xml:space="preserve"> кист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460261" w:rsidRPr="00BD0A0D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460261" w:rsidRPr="00BD0A0D" w:rsidRDefault="00460261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20 шт.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 w:rsidRPr="002D57C0">
              <w:rPr>
                <w:bCs w:val="0"/>
              </w:rPr>
              <w:t xml:space="preserve"> </w:t>
            </w:r>
            <w:r w:rsidR="0011691E">
              <w:rPr>
                <w:bCs w:val="0"/>
              </w:rPr>
              <w:t xml:space="preserve">450,00 </w:t>
            </w:r>
            <w:r w:rsidRPr="002D57C0">
              <w:rPr>
                <w:bCs w:val="0"/>
                <w:lang w:val="en-US"/>
              </w:rPr>
              <w:t>BYN</w:t>
            </w:r>
            <w:r w:rsidRPr="002D57C0">
              <w:rPr>
                <w:bCs w:val="0"/>
              </w:rPr>
              <w:t xml:space="preserve"> 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Default="00460261" w:rsidP="00460261">
            <w:pPr>
              <w:pStyle w:val="titlep"/>
              <w:spacing w:before="0"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25014C" w:rsidRDefault="00460261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18</w:t>
            </w:r>
          </w:p>
          <w:p w:rsidR="00460261" w:rsidRPr="00730F36" w:rsidRDefault="00460261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460261" w:rsidRPr="00DC59FC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261" w:rsidRPr="0025014C" w:rsidRDefault="00460261" w:rsidP="0046026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6963">
              <w:rPr>
                <w:rFonts w:ascii="Times New Roman" w:hAnsi="Times New Roman" w:cs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DD294A" w:rsidRDefault="00460261" w:rsidP="00D81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4A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Часть (лот) N </w:t>
            </w:r>
            <w:r>
              <w:rPr>
                <w:rFonts w:ascii="Times New Roman" w:hAnsi="Times New Roman" w:cs="Times New Roman"/>
                <w:bCs/>
                <w:sz w:val="24"/>
              </w:rPr>
              <w:t>19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  <w:vAlign w:val="center"/>
          </w:tcPr>
          <w:p w:rsidR="00460261" w:rsidRPr="00EB4634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color w:val="000000" w:themeColor="text1"/>
              </w:rPr>
              <w:t>Гипс стоматологический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460261" w:rsidRPr="00BD0A0D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D">
              <w:rPr>
                <w:rFonts w:ascii="Times New Roman" w:hAnsi="Times New Roman" w:cs="Times New Roman"/>
                <w:sz w:val="24"/>
              </w:rPr>
              <w:t>32.50.50.100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460261" w:rsidRPr="00BD0A0D" w:rsidRDefault="00460261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A0D">
              <w:rPr>
                <w:rFonts w:ascii="Times New Roman" w:hAnsi="Times New Roman"/>
                <w:sz w:val="24"/>
              </w:rPr>
              <w:t>Цементы стоматологические и прочие материалы для пломбирования зубов; цементы, конструирующие кость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100 кг.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 xml:space="preserve">375,98 </w:t>
            </w:r>
            <w:r w:rsidRPr="002D57C0">
              <w:rPr>
                <w:bCs w:val="0"/>
                <w:lang w:val="en-US"/>
              </w:rPr>
              <w:t>BYN</w:t>
            </w:r>
            <w:r w:rsidRPr="002D57C0">
              <w:rPr>
                <w:bCs w:val="0"/>
              </w:rPr>
              <w:t xml:space="preserve"> 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Default="00460261" w:rsidP="00460261">
            <w:pPr>
              <w:pStyle w:val="titlep"/>
              <w:spacing w:before="0"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25014C" w:rsidRDefault="00460261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19</w:t>
            </w:r>
          </w:p>
          <w:p w:rsidR="00460261" w:rsidRPr="00730F36" w:rsidRDefault="00460261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460261" w:rsidRPr="00DC59FC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261" w:rsidRDefault="00460261" w:rsidP="00460261">
            <w:pPr>
              <w:pStyle w:val="titlep"/>
              <w:spacing w:before="0" w:after="0"/>
              <w:jc w:val="left"/>
              <w:rPr>
                <w:b w:val="0"/>
                <w:bCs w:val="0"/>
              </w:rPr>
            </w:pPr>
            <w:r>
              <w:t xml:space="preserve">    </w:t>
            </w:r>
            <w:r w:rsidRPr="00766963">
              <w:t>Поставляемые товары должны быть новыми (товарами, которые не были в употреблении).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DD294A" w:rsidRDefault="00460261" w:rsidP="00AC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4A">
              <w:rPr>
                <w:rFonts w:ascii="Times New Roman" w:hAnsi="Times New Roman" w:cs="Times New Roman"/>
                <w:bCs/>
                <w:sz w:val="24"/>
              </w:rPr>
              <w:t>Часть (лот) N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2</w:t>
            </w:r>
            <w:r w:rsidR="00AC01AF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  <w:vAlign w:val="center"/>
          </w:tcPr>
          <w:p w:rsidR="00460261" w:rsidRPr="00EB4634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proofErr w:type="spellStart"/>
            <w:r w:rsidRPr="00BE4E14">
              <w:rPr>
                <w:color w:val="000000" w:themeColor="text1"/>
              </w:rPr>
              <w:t>Слюноотсосы</w:t>
            </w:r>
            <w:proofErr w:type="spellEnd"/>
            <w:r w:rsidRPr="00BE4E14">
              <w:rPr>
                <w:color w:val="000000" w:themeColor="text1"/>
              </w:rPr>
              <w:t xml:space="preserve"> стоматологические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460261" w:rsidRPr="00C43354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32.50.11.500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460261" w:rsidRPr="00ED6EE5" w:rsidRDefault="00460261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6EE5">
              <w:rPr>
                <w:rFonts w:ascii="Times New Roman" w:hAnsi="Times New Roman"/>
                <w:sz w:val="24"/>
              </w:rPr>
              <w:t>Инструменты и приспособления стоматологические прочие (кроме бормашин)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5000 шт.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AC01AF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366,03</w:t>
            </w:r>
            <w:r w:rsidR="00460261" w:rsidRPr="002D57C0">
              <w:rPr>
                <w:bCs w:val="0"/>
              </w:rPr>
              <w:t xml:space="preserve"> </w:t>
            </w:r>
            <w:r w:rsidR="00460261" w:rsidRPr="002D57C0">
              <w:rPr>
                <w:bCs w:val="0"/>
                <w:lang w:val="en-US"/>
              </w:rPr>
              <w:t>BYN</w:t>
            </w:r>
            <w:r w:rsidR="00460261" w:rsidRPr="002D57C0">
              <w:rPr>
                <w:bCs w:val="0"/>
              </w:rPr>
              <w:t xml:space="preserve"> 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Default="00460261" w:rsidP="00460261">
            <w:pPr>
              <w:pStyle w:val="titlep"/>
              <w:spacing w:before="0"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25014C" w:rsidRDefault="00460261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 w:rsidR="00AC01AF">
              <w:rPr>
                <w:rFonts w:ascii="Times New Roman" w:hAnsi="Times New Roman"/>
                <w:b/>
                <w:sz w:val="24"/>
                <w:szCs w:val="24"/>
              </w:rPr>
              <w:t>по лоту № 20</w:t>
            </w:r>
          </w:p>
          <w:p w:rsidR="00460261" w:rsidRPr="00730F36" w:rsidRDefault="00460261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 xml:space="preserve">Описание предмета государственной закупки, его частей (лотов) в случае, если предмет </w:t>
            </w:r>
            <w:r w:rsidRPr="0025014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460261" w:rsidRPr="00DC59FC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261" w:rsidRPr="0025014C" w:rsidRDefault="00460261" w:rsidP="0046026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6963">
              <w:rPr>
                <w:rFonts w:ascii="Times New Roman" w:hAnsi="Times New Roman" w:cs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DD294A" w:rsidRDefault="00460261" w:rsidP="00AC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4A">
              <w:rPr>
                <w:rFonts w:ascii="Times New Roman" w:hAnsi="Times New Roman" w:cs="Times New Roman"/>
                <w:bCs/>
                <w:sz w:val="24"/>
              </w:rPr>
              <w:lastRenderedPageBreak/>
              <w:t>Часть (лот) N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2</w:t>
            </w:r>
            <w:r w:rsidR="00AC01AF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  <w:vAlign w:val="center"/>
          </w:tcPr>
          <w:p w:rsidR="00460261" w:rsidRPr="00EB4634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 w:rsidRPr="00BE4E14">
              <w:rPr>
                <w:color w:val="000000" w:themeColor="text1"/>
              </w:rPr>
              <w:t>Жидкость для медикаментозной обработки препарированных полостей зубов, инфицированных каналов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460261" w:rsidRPr="008171C2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1C2">
              <w:rPr>
                <w:rFonts w:ascii="Times New Roman" w:hAnsi="Times New Roman" w:cs="Times New Roman"/>
                <w:sz w:val="24"/>
              </w:rPr>
              <w:t>20.59.52.390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460261" w:rsidRPr="008171C2" w:rsidRDefault="00460261" w:rsidP="00460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1C2">
              <w:rPr>
                <w:rFonts w:ascii="Times New Roman" w:hAnsi="Times New Roman"/>
                <w:sz w:val="24"/>
              </w:rPr>
              <w:t>Пасты и составы, используемые для зубоврачебных целей, прочие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460261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60 шт.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460261" w:rsidRPr="002D57C0" w:rsidRDefault="00460261" w:rsidP="00460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Pr="002D57C0" w:rsidRDefault="00AC01AF" w:rsidP="00460261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416,46</w:t>
            </w:r>
            <w:r w:rsidR="00460261" w:rsidRPr="002D57C0">
              <w:rPr>
                <w:bCs w:val="0"/>
              </w:rPr>
              <w:t xml:space="preserve"> </w:t>
            </w:r>
            <w:r w:rsidR="00460261" w:rsidRPr="002D57C0">
              <w:rPr>
                <w:bCs w:val="0"/>
                <w:lang w:val="en-US"/>
              </w:rPr>
              <w:t>BYN</w:t>
            </w:r>
            <w:r w:rsidR="00460261" w:rsidRPr="002D57C0">
              <w:rPr>
                <w:bCs w:val="0"/>
              </w:rPr>
              <w:t xml:space="preserve"> </w:t>
            </w:r>
          </w:p>
        </w:tc>
      </w:tr>
      <w:tr w:rsidR="00460261" w:rsidTr="00181B9C">
        <w:trPr>
          <w:trHeight w:val="276"/>
        </w:trPr>
        <w:tc>
          <w:tcPr>
            <w:tcW w:w="3936" w:type="dxa"/>
            <w:gridSpan w:val="2"/>
          </w:tcPr>
          <w:p w:rsidR="00460261" w:rsidRPr="007D62D8" w:rsidRDefault="00460261" w:rsidP="0046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460261" w:rsidRDefault="00460261" w:rsidP="00460261">
            <w:pPr>
              <w:pStyle w:val="titlep"/>
              <w:spacing w:before="0"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460261" w:rsidTr="00181B9C">
        <w:trPr>
          <w:trHeight w:val="276"/>
        </w:trPr>
        <w:tc>
          <w:tcPr>
            <w:tcW w:w="9571" w:type="dxa"/>
            <w:gridSpan w:val="4"/>
          </w:tcPr>
          <w:p w:rsidR="00460261" w:rsidRPr="005F7479" w:rsidRDefault="00460261" w:rsidP="0046026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2</w:t>
            </w:r>
            <w:r w:rsidR="00AC01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60261" w:rsidRPr="00730F36" w:rsidRDefault="00460261" w:rsidP="00460261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460261" w:rsidRPr="00DC59FC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460261" w:rsidRDefault="00460261" w:rsidP="00460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261" w:rsidRPr="0025014C" w:rsidRDefault="00460261" w:rsidP="0046026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6963">
              <w:rPr>
                <w:rFonts w:ascii="Times New Roman" w:hAnsi="Times New Roman" w:cs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AC01AF" w:rsidTr="00181B9C">
        <w:trPr>
          <w:trHeight w:val="276"/>
        </w:trPr>
        <w:tc>
          <w:tcPr>
            <w:tcW w:w="9571" w:type="dxa"/>
            <w:gridSpan w:val="4"/>
          </w:tcPr>
          <w:p w:rsidR="00AC01AF" w:rsidRPr="0025014C" w:rsidRDefault="00AC01AF" w:rsidP="00AC01AF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94A">
              <w:rPr>
                <w:rFonts w:ascii="Times New Roman" w:hAnsi="Times New Roman" w:cs="Times New Roman"/>
                <w:bCs/>
                <w:sz w:val="24"/>
              </w:rPr>
              <w:t>Часть (лот) N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22</w:t>
            </w:r>
          </w:p>
        </w:tc>
      </w:tr>
      <w:tr w:rsidR="00AC01AF" w:rsidTr="00181B9C">
        <w:trPr>
          <w:trHeight w:val="276"/>
        </w:trPr>
        <w:tc>
          <w:tcPr>
            <w:tcW w:w="3936" w:type="dxa"/>
            <w:gridSpan w:val="2"/>
          </w:tcPr>
          <w:p w:rsidR="00AC01AF" w:rsidRDefault="00AC01AF" w:rsidP="002D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  <w:p w:rsidR="00AC01AF" w:rsidRPr="007D62D8" w:rsidRDefault="00AC01AF" w:rsidP="002D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  <w:vAlign w:val="center"/>
          </w:tcPr>
          <w:p w:rsidR="00AC01AF" w:rsidRPr="00EB4634" w:rsidRDefault="00AC01AF" w:rsidP="002D59DA">
            <w:pPr>
              <w:pStyle w:val="titlep"/>
              <w:spacing w:before="0" w:after="0"/>
              <w:jc w:val="left"/>
              <w:rPr>
                <w:bCs w:val="0"/>
              </w:rPr>
            </w:pPr>
            <w:proofErr w:type="spellStart"/>
            <w:r>
              <w:rPr>
                <w:color w:val="000000" w:themeColor="text1"/>
              </w:rPr>
              <w:t>Апекслокатор</w:t>
            </w:r>
            <w:proofErr w:type="spellEnd"/>
          </w:p>
        </w:tc>
      </w:tr>
      <w:tr w:rsidR="00AC01AF" w:rsidTr="00181B9C">
        <w:trPr>
          <w:trHeight w:val="276"/>
        </w:trPr>
        <w:tc>
          <w:tcPr>
            <w:tcW w:w="3936" w:type="dxa"/>
            <w:gridSpan w:val="2"/>
          </w:tcPr>
          <w:p w:rsidR="00AC01AF" w:rsidRPr="007D62D8" w:rsidRDefault="00AC01AF" w:rsidP="002D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635" w:type="dxa"/>
            <w:gridSpan w:val="2"/>
          </w:tcPr>
          <w:p w:rsidR="00AC01AF" w:rsidRPr="00F65FBF" w:rsidRDefault="00F65FBF" w:rsidP="002D5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FBF">
              <w:rPr>
                <w:rFonts w:ascii="Times New Roman" w:hAnsi="Times New Roman" w:cs="Times New Roman"/>
                <w:sz w:val="24"/>
                <w:szCs w:val="24"/>
              </w:rPr>
              <w:t>32.50.11.500</w:t>
            </w:r>
          </w:p>
        </w:tc>
      </w:tr>
      <w:tr w:rsidR="00AC01AF" w:rsidTr="00181B9C">
        <w:trPr>
          <w:trHeight w:val="276"/>
        </w:trPr>
        <w:tc>
          <w:tcPr>
            <w:tcW w:w="3936" w:type="dxa"/>
            <w:gridSpan w:val="2"/>
          </w:tcPr>
          <w:p w:rsidR="00AC01AF" w:rsidRPr="007D62D8" w:rsidRDefault="00AC01AF" w:rsidP="002D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(или несколько 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наименований) в соответствии с ОКРБ 007-2012</w:t>
            </w:r>
          </w:p>
        </w:tc>
        <w:tc>
          <w:tcPr>
            <w:tcW w:w="5635" w:type="dxa"/>
            <w:gridSpan w:val="2"/>
          </w:tcPr>
          <w:p w:rsidR="00AC01AF" w:rsidRPr="00F65FBF" w:rsidRDefault="00F65FBF" w:rsidP="002D5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FBF">
              <w:rPr>
                <w:rFonts w:ascii="Times New Roman" w:hAnsi="Times New Roman"/>
                <w:sz w:val="24"/>
              </w:rPr>
              <w:lastRenderedPageBreak/>
              <w:t xml:space="preserve">Инструменты и приспособления стоматологические </w:t>
            </w:r>
            <w:r w:rsidRPr="00F65FBF">
              <w:rPr>
                <w:rFonts w:ascii="Times New Roman" w:hAnsi="Times New Roman"/>
                <w:sz w:val="24"/>
              </w:rPr>
              <w:lastRenderedPageBreak/>
              <w:t>прочие (кроме бормашин)</w:t>
            </w:r>
          </w:p>
        </w:tc>
      </w:tr>
      <w:tr w:rsidR="00AC01AF" w:rsidTr="00181B9C">
        <w:trPr>
          <w:trHeight w:val="276"/>
        </w:trPr>
        <w:tc>
          <w:tcPr>
            <w:tcW w:w="3936" w:type="dxa"/>
            <w:gridSpan w:val="2"/>
          </w:tcPr>
          <w:p w:rsidR="00AC01AF" w:rsidRPr="007D62D8" w:rsidRDefault="00AC01AF" w:rsidP="002D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 (количество)</w:t>
            </w:r>
          </w:p>
        </w:tc>
        <w:tc>
          <w:tcPr>
            <w:tcW w:w="5635" w:type="dxa"/>
            <w:gridSpan w:val="2"/>
            <w:vAlign w:val="center"/>
          </w:tcPr>
          <w:p w:rsidR="00AC01AF" w:rsidRPr="002D57C0" w:rsidRDefault="00AC01AF" w:rsidP="002D59DA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5 шт.</w:t>
            </w:r>
          </w:p>
        </w:tc>
      </w:tr>
      <w:tr w:rsidR="00AC01AF" w:rsidTr="00181B9C">
        <w:trPr>
          <w:trHeight w:val="276"/>
        </w:trPr>
        <w:tc>
          <w:tcPr>
            <w:tcW w:w="3936" w:type="dxa"/>
            <w:gridSpan w:val="2"/>
          </w:tcPr>
          <w:p w:rsidR="00AC01AF" w:rsidRPr="007D62D8" w:rsidRDefault="00AC01AF" w:rsidP="002D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AC01AF" w:rsidRPr="002D57C0" w:rsidRDefault="00AC01AF" w:rsidP="002D5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C01AF" w:rsidTr="00181B9C">
        <w:trPr>
          <w:trHeight w:val="276"/>
        </w:trPr>
        <w:tc>
          <w:tcPr>
            <w:tcW w:w="3936" w:type="dxa"/>
            <w:gridSpan w:val="2"/>
          </w:tcPr>
          <w:p w:rsidR="00AC01AF" w:rsidRPr="007D62D8" w:rsidRDefault="00AC01AF" w:rsidP="002D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635" w:type="dxa"/>
            <w:gridSpan w:val="2"/>
          </w:tcPr>
          <w:p w:rsidR="00AC01AF" w:rsidRPr="002D57C0" w:rsidRDefault="00AC01AF" w:rsidP="002D5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AC01AF" w:rsidTr="00181B9C">
        <w:trPr>
          <w:trHeight w:val="276"/>
        </w:trPr>
        <w:tc>
          <w:tcPr>
            <w:tcW w:w="3936" w:type="dxa"/>
            <w:gridSpan w:val="2"/>
          </w:tcPr>
          <w:p w:rsidR="00AC01AF" w:rsidRPr="007D62D8" w:rsidRDefault="00AC01AF" w:rsidP="002D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AC01AF" w:rsidRPr="002D57C0" w:rsidRDefault="00AC01AF" w:rsidP="002D59DA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2684,03</w:t>
            </w:r>
            <w:r w:rsidRPr="002D57C0">
              <w:rPr>
                <w:bCs w:val="0"/>
              </w:rPr>
              <w:t xml:space="preserve"> </w:t>
            </w:r>
            <w:r w:rsidRPr="002D57C0">
              <w:rPr>
                <w:bCs w:val="0"/>
                <w:lang w:val="en-US"/>
              </w:rPr>
              <w:t>BYN</w:t>
            </w:r>
            <w:r w:rsidRPr="002D57C0">
              <w:rPr>
                <w:bCs w:val="0"/>
              </w:rPr>
              <w:t xml:space="preserve"> </w:t>
            </w:r>
          </w:p>
        </w:tc>
      </w:tr>
      <w:tr w:rsidR="00AC01AF" w:rsidTr="00181B9C">
        <w:trPr>
          <w:trHeight w:val="276"/>
        </w:trPr>
        <w:tc>
          <w:tcPr>
            <w:tcW w:w="3936" w:type="dxa"/>
            <w:gridSpan w:val="2"/>
          </w:tcPr>
          <w:p w:rsidR="00AC01AF" w:rsidRPr="007D62D8" w:rsidRDefault="00AC01AF" w:rsidP="002D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635" w:type="dxa"/>
            <w:gridSpan w:val="2"/>
            <w:vAlign w:val="center"/>
          </w:tcPr>
          <w:p w:rsidR="00AC01AF" w:rsidRDefault="00AC01AF" w:rsidP="002D59DA">
            <w:pPr>
              <w:pStyle w:val="titlep"/>
              <w:spacing w:before="0"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AC01AF" w:rsidTr="00181B9C">
        <w:trPr>
          <w:trHeight w:val="276"/>
        </w:trPr>
        <w:tc>
          <w:tcPr>
            <w:tcW w:w="9571" w:type="dxa"/>
            <w:gridSpan w:val="4"/>
          </w:tcPr>
          <w:p w:rsidR="00AC01AF" w:rsidRPr="005F7479" w:rsidRDefault="00AC01AF" w:rsidP="002D59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22</w:t>
            </w:r>
          </w:p>
          <w:p w:rsidR="00AC01AF" w:rsidRPr="00730F36" w:rsidRDefault="00AC01AF" w:rsidP="002D59DA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AC01AF" w:rsidRDefault="00AC01AF" w:rsidP="002D5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1AF" w:rsidRDefault="00AC01AF" w:rsidP="002D5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AC01AF" w:rsidRPr="00DC59FC" w:rsidRDefault="00AC01AF" w:rsidP="002D5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AC01AF" w:rsidRDefault="00AC01AF" w:rsidP="002D5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1AF" w:rsidRPr="0025014C" w:rsidRDefault="00AC01AF" w:rsidP="0046026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6963">
              <w:rPr>
                <w:rFonts w:ascii="Times New Roman" w:hAnsi="Times New Roman" w:cs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F65FBF" w:rsidTr="00181B9C">
        <w:trPr>
          <w:trHeight w:val="276"/>
        </w:trPr>
        <w:tc>
          <w:tcPr>
            <w:tcW w:w="9571" w:type="dxa"/>
            <w:gridSpan w:val="4"/>
          </w:tcPr>
          <w:p w:rsidR="00F65FBF" w:rsidRPr="0025014C" w:rsidRDefault="00F65FBF" w:rsidP="00F65FBF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94A">
              <w:rPr>
                <w:rFonts w:ascii="Times New Roman" w:hAnsi="Times New Roman" w:cs="Times New Roman"/>
                <w:bCs/>
                <w:sz w:val="24"/>
              </w:rPr>
              <w:t>Часть (лот) N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23</w:t>
            </w:r>
          </w:p>
        </w:tc>
      </w:tr>
      <w:tr w:rsidR="00F65FBF" w:rsidTr="00181B9C">
        <w:trPr>
          <w:trHeight w:val="276"/>
        </w:trPr>
        <w:tc>
          <w:tcPr>
            <w:tcW w:w="4077" w:type="dxa"/>
            <w:gridSpan w:val="3"/>
          </w:tcPr>
          <w:p w:rsidR="00F65FBF" w:rsidRDefault="00F65FBF" w:rsidP="0023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  <w:p w:rsidR="00F65FBF" w:rsidRPr="007D62D8" w:rsidRDefault="00F65FBF" w:rsidP="0023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vAlign w:val="center"/>
          </w:tcPr>
          <w:p w:rsidR="00F65FBF" w:rsidRPr="00EB4634" w:rsidRDefault="00F65FBF" w:rsidP="0023202D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t>Жидкость для обработки корневых каналов</w:t>
            </w:r>
          </w:p>
        </w:tc>
      </w:tr>
      <w:tr w:rsidR="00F65FBF" w:rsidTr="00181B9C">
        <w:trPr>
          <w:trHeight w:val="276"/>
        </w:trPr>
        <w:tc>
          <w:tcPr>
            <w:tcW w:w="4077" w:type="dxa"/>
            <w:gridSpan w:val="3"/>
          </w:tcPr>
          <w:p w:rsidR="00F65FBF" w:rsidRPr="007D62D8" w:rsidRDefault="00F65FBF" w:rsidP="0023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(или несколько кодов)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 по ОКРБ 007-2012 (подвид)</w:t>
            </w:r>
          </w:p>
        </w:tc>
        <w:tc>
          <w:tcPr>
            <w:tcW w:w="5494" w:type="dxa"/>
          </w:tcPr>
          <w:p w:rsidR="00F65FBF" w:rsidRPr="00F65FBF" w:rsidRDefault="00F65FBF" w:rsidP="00232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20.59.52.390</w:t>
            </w:r>
          </w:p>
        </w:tc>
      </w:tr>
      <w:tr w:rsidR="00F65FBF" w:rsidTr="00181B9C">
        <w:trPr>
          <w:trHeight w:val="276"/>
        </w:trPr>
        <w:tc>
          <w:tcPr>
            <w:tcW w:w="4077" w:type="dxa"/>
            <w:gridSpan w:val="3"/>
          </w:tcPr>
          <w:p w:rsidR="00F65FBF" w:rsidRPr="007D62D8" w:rsidRDefault="00F65FBF" w:rsidP="0023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5494" w:type="dxa"/>
          </w:tcPr>
          <w:p w:rsidR="00F65FBF" w:rsidRPr="00F65FBF" w:rsidRDefault="00F65FBF" w:rsidP="00232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Пасты и составы, используемые для зубоврачебных целей, прочие</w:t>
            </w:r>
          </w:p>
        </w:tc>
      </w:tr>
      <w:tr w:rsidR="00F65FBF" w:rsidTr="00181B9C">
        <w:trPr>
          <w:trHeight w:val="276"/>
        </w:trPr>
        <w:tc>
          <w:tcPr>
            <w:tcW w:w="4077" w:type="dxa"/>
            <w:gridSpan w:val="3"/>
          </w:tcPr>
          <w:p w:rsidR="00F65FBF" w:rsidRPr="007D62D8" w:rsidRDefault="00F65FBF" w:rsidP="0023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Объем (количество)</w:t>
            </w:r>
          </w:p>
        </w:tc>
        <w:tc>
          <w:tcPr>
            <w:tcW w:w="5494" w:type="dxa"/>
            <w:vAlign w:val="center"/>
          </w:tcPr>
          <w:p w:rsidR="00F65FBF" w:rsidRPr="002D57C0" w:rsidRDefault="00F65FBF" w:rsidP="0023202D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40 шт.</w:t>
            </w:r>
          </w:p>
        </w:tc>
      </w:tr>
      <w:tr w:rsidR="00F65FBF" w:rsidTr="00181B9C">
        <w:trPr>
          <w:trHeight w:val="276"/>
        </w:trPr>
        <w:tc>
          <w:tcPr>
            <w:tcW w:w="4077" w:type="dxa"/>
            <w:gridSpan w:val="3"/>
          </w:tcPr>
          <w:p w:rsidR="00F65FBF" w:rsidRPr="007D62D8" w:rsidRDefault="00F65FBF" w:rsidP="0023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494" w:type="dxa"/>
          </w:tcPr>
          <w:p w:rsidR="00F65FBF" w:rsidRPr="002D57C0" w:rsidRDefault="00F65FBF" w:rsidP="00232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5FBF" w:rsidTr="00181B9C">
        <w:trPr>
          <w:trHeight w:val="276"/>
        </w:trPr>
        <w:tc>
          <w:tcPr>
            <w:tcW w:w="4077" w:type="dxa"/>
            <w:gridSpan w:val="3"/>
          </w:tcPr>
          <w:p w:rsidR="00F65FBF" w:rsidRPr="007D62D8" w:rsidRDefault="00F65FBF" w:rsidP="0023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494" w:type="dxa"/>
          </w:tcPr>
          <w:p w:rsidR="00F65FBF" w:rsidRPr="002D57C0" w:rsidRDefault="00F65FBF" w:rsidP="00232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Витебская область,  </w:t>
            </w:r>
            <w:proofErr w:type="gramStart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D57C0">
              <w:rPr>
                <w:rFonts w:ascii="Times New Roman" w:eastAsia="Calibri" w:hAnsi="Times New Roman" w:cs="Times New Roman"/>
                <w:sz w:val="24"/>
                <w:szCs w:val="24"/>
              </w:rPr>
              <w:t>. Новополоцк, ул. Гайдара, 4 (Центральный склад)</w:t>
            </w:r>
          </w:p>
        </w:tc>
      </w:tr>
      <w:tr w:rsidR="00F65FBF" w:rsidTr="00181B9C">
        <w:trPr>
          <w:trHeight w:val="276"/>
        </w:trPr>
        <w:tc>
          <w:tcPr>
            <w:tcW w:w="4077" w:type="dxa"/>
            <w:gridSpan w:val="3"/>
          </w:tcPr>
          <w:p w:rsidR="00F65FBF" w:rsidRPr="007D62D8" w:rsidRDefault="00F65FBF" w:rsidP="0023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стоимость предмета государственной закупки </w:t>
            </w:r>
          </w:p>
        </w:tc>
        <w:tc>
          <w:tcPr>
            <w:tcW w:w="5494" w:type="dxa"/>
            <w:vAlign w:val="center"/>
          </w:tcPr>
          <w:p w:rsidR="00F65FBF" w:rsidRPr="002D57C0" w:rsidRDefault="00F65FBF" w:rsidP="0023202D">
            <w:pPr>
              <w:pStyle w:val="titlep"/>
              <w:spacing w:before="0" w:after="0"/>
              <w:jc w:val="left"/>
              <w:rPr>
                <w:bCs w:val="0"/>
              </w:rPr>
            </w:pPr>
            <w:r>
              <w:rPr>
                <w:bCs w:val="0"/>
              </w:rPr>
              <w:t>235,40</w:t>
            </w:r>
            <w:r w:rsidRPr="002D57C0">
              <w:rPr>
                <w:bCs w:val="0"/>
              </w:rPr>
              <w:t xml:space="preserve"> </w:t>
            </w:r>
            <w:r w:rsidRPr="002D57C0">
              <w:rPr>
                <w:bCs w:val="0"/>
                <w:lang w:val="en-US"/>
              </w:rPr>
              <w:t>BYN</w:t>
            </w:r>
            <w:r w:rsidRPr="002D57C0">
              <w:rPr>
                <w:bCs w:val="0"/>
              </w:rPr>
              <w:t xml:space="preserve"> </w:t>
            </w:r>
          </w:p>
        </w:tc>
      </w:tr>
      <w:tr w:rsidR="00F65FBF" w:rsidTr="00181B9C">
        <w:trPr>
          <w:trHeight w:val="276"/>
        </w:trPr>
        <w:tc>
          <w:tcPr>
            <w:tcW w:w="4077" w:type="dxa"/>
            <w:gridSpan w:val="3"/>
          </w:tcPr>
          <w:p w:rsidR="00F65FBF" w:rsidRPr="007D62D8" w:rsidRDefault="00F65FBF" w:rsidP="0023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государственной закупки </w:t>
            </w:r>
          </w:p>
        </w:tc>
        <w:tc>
          <w:tcPr>
            <w:tcW w:w="5494" w:type="dxa"/>
            <w:vAlign w:val="center"/>
          </w:tcPr>
          <w:p w:rsidR="00F65FBF" w:rsidRDefault="00F65FBF" w:rsidP="0023202D">
            <w:pPr>
              <w:pStyle w:val="titlep"/>
              <w:spacing w:before="0"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Средства городского бюджета</w:t>
            </w:r>
          </w:p>
        </w:tc>
      </w:tr>
      <w:tr w:rsidR="00F65FBF" w:rsidTr="00181B9C">
        <w:trPr>
          <w:trHeight w:val="276"/>
        </w:trPr>
        <w:tc>
          <w:tcPr>
            <w:tcW w:w="9571" w:type="dxa"/>
            <w:gridSpan w:val="4"/>
          </w:tcPr>
          <w:p w:rsidR="00F65FBF" w:rsidRPr="005F7479" w:rsidRDefault="00F65FBF" w:rsidP="0023202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4C">
              <w:rPr>
                <w:rFonts w:ascii="Times New Roman" w:hAnsi="Times New Roman"/>
                <w:b/>
                <w:sz w:val="24"/>
                <w:szCs w:val="24"/>
              </w:rPr>
              <w:t xml:space="preserve">II. Описание предмета государственной закупки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лоту № 23</w:t>
            </w:r>
          </w:p>
          <w:p w:rsidR="00F65FBF" w:rsidRPr="00730F36" w:rsidRDefault="00F65FBF" w:rsidP="0023202D">
            <w:pPr>
              <w:pStyle w:val="ConsPlusNormal"/>
              <w:jc w:val="both"/>
              <w:rPr>
                <w:sz w:val="24"/>
                <w:szCs w:val="24"/>
              </w:rPr>
            </w:pPr>
            <w:r w:rsidRPr="0025014C">
              <w:rPr>
                <w:rFonts w:ascii="Times New Roman" w:hAnsi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      </w:r>
            <w:r w:rsidRPr="0025014C">
              <w:rPr>
                <w:sz w:val="24"/>
                <w:szCs w:val="24"/>
              </w:rPr>
              <w:t xml:space="preserve"> </w:t>
            </w:r>
          </w:p>
          <w:p w:rsidR="00F65FBF" w:rsidRDefault="00F65FBF" w:rsidP="00232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закупку.</w:t>
            </w: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FBF" w:rsidRDefault="00F65FBF" w:rsidP="00232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гарантий качества товара: качество товара</w:t>
            </w:r>
            <w:r w:rsidRPr="00E35621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</w:t>
            </w:r>
            <w:r w:rsidRPr="0013270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документации, зарегистрированной в Министерстве здравоохранения Республики Беларусь, стандартам и т.п.</w:t>
            </w:r>
          </w:p>
          <w:p w:rsidR="00F65FBF" w:rsidRPr="00DC59FC" w:rsidRDefault="00F65FBF" w:rsidP="00232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F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F65FBF" w:rsidRDefault="00F65FBF" w:rsidP="00232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7067">
              <w:rPr>
                <w:rFonts w:ascii="Times New Roman" w:hAnsi="Times New Roman" w:cs="Times New Roman"/>
                <w:b/>
                <w:sz w:val="24"/>
                <w:szCs w:val="24"/>
              </w:rPr>
              <w:t>на 100%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объему (количеству)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A77067">
              <w:rPr>
                <w:rFonts w:ascii="Times New Roman" w:hAnsi="Times New Roman" w:cs="Times New Roman"/>
                <w:sz w:val="24"/>
                <w:szCs w:val="24"/>
              </w:rPr>
              <w:t>, в части описания технических показателей и характеристик предмета государственной закупки.</w:t>
            </w:r>
            <w:r>
              <w:t xml:space="preserve"> </w:t>
            </w:r>
            <w:r w:rsidRPr="00826407">
              <w:rPr>
                <w:rFonts w:ascii="Times New Roman" w:hAnsi="Times New Roman" w:cs="Times New Roman"/>
                <w:sz w:val="24"/>
                <w:szCs w:val="24"/>
              </w:rPr>
              <w:t>Допускается превышение количества товара вследствие кратности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FBF" w:rsidRPr="0025014C" w:rsidRDefault="00F65FBF" w:rsidP="002D59DA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6963">
              <w:rPr>
                <w:rFonts w:ascii="Times New Roman" w:hAnsi="Times New Roman" w:cs="Times New Roman"/>
                <w:sz w:val="24"/>
                <w:szCs w:val="24"/>
              </w:rPr>
              <w:t>Поставляемые товары должны быть новыми (товарами, которые не были в употреблении).</w:t>
            </w:r>
          </w:p>
        </w:tc>
      </w:tr>
      <w:tr w:rsidR="00181B9C" w:rsidRPr="00D03F26" w:rsidTr="00D3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4"/>
          </w:tcPr>
          <w:p w:rsidR="00181B9C" w:rsidRPr="00D03F26" w:rsidRDefault="00181B9C" w:rsidP="00D35C07">
            <w:pPr>
              <w:pStyle w:val="titlep"/>
              <w:spacing w:before="0" w:after="0"/>
              <w:jc w:val="both"/>
            </w:pPr>
            <w:r w:rsidRPr="00D03F26">
              <w:lastRenderedPageBreak/>
              <w:t xml:space="preserve">       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III. </w:t>
            </w:r>
            <w:proofErr w:type="gramStart"/>
            <w:r w:rsidRPr="00D03F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аукционе: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участию в электронном аукционе </w:t>
            </w:r>
            <w:r w:rsidR="000053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лотам №1-5, 8-20, 22 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допускается участник, предложение которого содержит информацию о поставке товара, происходящего из иностранного государства или группы иностранных государств, за исключением Республики Армения, Республики Казахстан, </w:t>
            </w:r>
            <w:proofErr w:type="spell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и Российской Федерации, если для участия в процедуре государственной закупки подано менее двух предложений, содержащих информацию о поставке такого товара, происходящего из Республики Армения, Республики Беларусь, Республики Казахстан, </w:t>
            </w:r>
            <w:proofErr w:type="spell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и (или) Российской Федерации, и соответствующих требованиям аукционных документов, включая приглашение к участию в процедуре государственной закупки.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Документами, подтверждающими страну происхождения товара, указанного в приложении к постановлению, для целей проведения электронного аукциона являются: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для товаров, происходящих из Республики Беларусь,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один из следующих документов:</w:t>
            </w:r>
          </w:p>
          <w:p w:rsidR="00181B9C" w:rsidRPr="00D03F26" w:rsidRDefault="00181B9C" w:rsidP="00D35C07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="Calibri"/>
              </w:rPr>
            </w:pPr>
            <w:r w:rsidRPr="00D03F26">
              <w:rPr>
                <w:rFonts w:eastAsia="Calibri"/>
              </w:rPr>
              <w:t>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 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      </w:r>
          </w:p>
          <w:p w:rsidR="00181B9C" w:rsidRPr="00D03F26" w:rsidRDefault="00181B9C" w:rsidP="00D35C07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="Calibri"/>
              </w:rPr>
            </w:pPr>
            <w:r w:rsidRPr="00D03F26">
              <w:rPr>
                <w:rFonts w:eastAsia="Calibri"/>
              </w:rPr>
              <w:t>сертификат продукции собственного производства, выдаваемый Белорусской торгово-промышленной палатой или унитарными предприятиями Белорусской торгово-промышленной палаты, их представительствами и филиалами, или его копия. В случае представления указанного документа участником, не являющимся производителем товара, предлагаемого в процедуре государственной закупки, к нему прилагается документ (договор, доверенность или иной документ), подтверждающий правомочие на использование такого сертификата участником;</w:t>
            </w:r>
          </w:p>
          <w:p w:rsidR="00181B9C" w:rsidRPr="00D03F26" w:rsidRDefault="00181B9C" w:rsidP="00D35C07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="Calibri"/>
              </w:rPr>
            </w:pPr>
            <w:r w:rsidRPr="00D03F26">
              <w:rPr>
                <w:rFonts w:eastAsia="Calibri"/>
              </w:rPr>
              <w:t>выписка из евразийского реестра промышленных товаров государств - членов Евразийского экономического союза, полученная в соответствии с пунктом 24 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 г. N 105, или ее копия;</w:t>
            </w:r>
          </w:p>
          <w:p w:rsidR="00181B9C" w:rsidRPr="00D03F26" w:rsidRDefault="00181B9C" w:rsidP="00D35C07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="Calibri"/>
              </w:rPr>
            </w:pPr>
            <w:proofErr w:type="gramStart"/>
            <w:r w:rsidRPr="00D03F26">
              <w:rPr>
                <w:i/>
              </w:rPr>
              <w:t>для товаров, происходящих из стран, которым в Республике Беларусь предоставляется национальный режим</w:t>
            </w:r>
            <w:r w:rsidRPr="00D03F26">
              <w:t xml:space="preserve"> в сфере </w:t>
            </w:r>
            <w:r w:rsidRPr="00D03F26">
              <w:rPr>
                <w:rFonts w:eastAsia="Calibri"/>
              </w:rPr>
              <w:t>государственных закупок в соответствии с международными договорами Республики Беларусь - документ о происхождении товара, выдаваемый уполномоченными органами (организациями) этих государств в соответствии с критериями определения страны происхождения товаров, предусмотренными Правилами определения страны происхождения товаров, являющимися неотъемлемой частью Соглашения о Правилах определения страны происхождения товаров в Содружестве Независимых</w:t>
            </w:r>
            <w:proofErr w:type="gramEnd"/>
            <w:r w:rsidRPr="00D03F26">
              <w:rPr>
                <w:rFonts w:eastAsia="Calibri"/>
              </w:rPr>
              <w:t xml:space="preserve"> Государств от 20 ноября 2009 года, или его копия.</w:t>
            </w:r>
          </w:p>
          <w:p w:rsidR="00181B9C" w:rsidRPr="00D03F26" w:rsidRDefault="00181B9C" w:rsidP="00D35C07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="Calibri"/>
              </w:rPr>
            </w:pPr>
            <w:r w:rsidRPr="00D03F26">
              <w:rPr>
                <w:i/>
              </w:rPr>
              <w:t>для товаров, происходящих из государств - членов Евразийского экономического союза, за исключением происходящих из Республики Беларусь</w:t>
            </w:r>
            <w:r w:rsidRPr="00D03F26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r w:rsidRPr="00D03F26">
              <w:rPr>
                <w:rFonts w:eastAsia="Calibri"/>
              </w:rPr>
              <w:t xml:space="preserve">- выписка из евразийского </w:t>
            </w:r>
            <w:r w:rsidRPr="00D03F26">
              <w:rPr>
                <w:rFonts w:eastAsia="Calibri"/>
              </w:rPr>
              <w:lastRenderedPageBreak/>
              <w:t>реестра промышленных товаров государств - членов Евразийского экономического союза, полученная в соответствии с пунктом 24 Правил определения страны происхождения отдельных видов товаров для целей государственных (муниципальных) закупок, или ее копия.</w:t>
            </w:r>
          </w:p>
          <w:p w:rsidR="00181B9C" w:rsidRPr="00D03F26" w:rsidRDefault="00181B9C" w:rsidP="00D35C07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="Calibri"/>
              </w:rPr>
            </w:pPr>
          </w:p>
          <w:p w:rsidR="00181B9C" w:rsidRPr="00D03F26" w:rsidRDefault="00181B9C" w:rsidP="00D35C07">
            <w:pPr>
              <w:pStyle w:val="titlep"/>
              <w:spacing w:before="0" w:after="0"/>
              <w:jc w:val="both"/>
              <w:rPr>
                <w:b w:val="0"/>
              </w:rPr>
            </w:pPr>
            <w:r w:rsidRPr="00D03F26">
              <w:t xml:space="preserve">          IV. Порядок формирования цены предложения:</w:t>
            </w:r>
            <w:r w:rsidRPr="00D03F26">
              <w:rPr>
                <w:b w:val="0"/>
              </w:rPr>
              <w:t xml:space="preserve"> цена должна быть сформирована с учетом всех налогов, в том числе НДС, сборы и другие обязательные платежи, с учетом расходов на доставку</w:t>
            </w:r>
            <w:r w:rsidRPr="00D03F26">
              <w:t xml:space="preserve">, </w:t>
            </w:r>
            <w:r w:rsidRPr="00D03F26">
              <w:rPr>
                <w:b w:val="0"/>
              </w:rPr>
              <w:t>а также иные расходы, уплачиваемые участником в связи с исполнением договора в случае признания его участником-победителем.</w:t>
            </w:r>
          </w:p>
          <w:p w:rsidR="00181B9C" w:rsidRPr="00D03F26" w:rsidRDefault="00181B9C" w:rsidP="00D35C07">
            <w:pPr>
              <w:pStyle w:val="titlep"/>
              <w:spacing w:before="0" w:after="0"/>
              <w:jc w:val="both"/>
            </w:pPr>
          </w:p>
        </w:tc>
      </w:tr>
      <w:tr w:rsidR="00181B9C" w:rsidRPr="00D03F26" w:rsidTr="00D3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4"/>
          </w:tcPr>
          <w:p w:rsidR="00181B9C" w:rsidRPr="00D03F26" w:rsidRDefault="00181B9C" w:rsidP="00D35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V. Наименование валюты, в которой должна быть выражена цена предложения, наименование валюты и при необходимости обменный курс, которые будут использованы для заключения договора: </w:t>
            </w:r>
            <w:r w:rsidRPr="00D03F26">
              <w:rPr>
                <w:rFonts w:ascii="Times New Roman" w:hAnsi="Times New Roman"/>
                <w:sz w:val="24"/>
                <w:szCs w:val="24"/>
              </w:rPr>
              <w:t>BYN</w:t>
            </w:r>
          </w:p>
        </w:tc>
      </w:tr>
      <w:tr w:rsidR="00181B9C" w:rsidRPr="00D03F26" w:rsidTr="00D3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4"/>
          </w:tcPr>
          <w:p w:rsidR="00181B9C" w:rsidRPr="00D03F26" w:rsidRDefault="00181B9C" w:rsidP="00D35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81B9C" w:rsidRPr="00D03F26" w:rsidTr="00D3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4"/>
          </w:tcPr>
          <w:p w:rsidR="00181B9C" w:rsidRPr="00D03F26" w:rsidRDefault="00181B9C" w:rsidP="00D35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VI. Порядок участия в процедуре государственной закупки субъектов малого и </w:t>
            </w:r>
          </w:p>
        </w:tc>
      </w:tr>
      <w:tr w:rsidR="00181B9C" w:rsidRPr="00D03F26" w:rsidTr="00D3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4"/>
          </w:tcPr>
          <w:p w:rsidR="00181B9C" w:rsidRPr="00D03F26" w:rsidRDefault="00181B9C" w:rsidP="00D3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  <w:r w:rsidRPr="00D03F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среднего предпринимательства:</w:t>
            </w:r>
            <w:r w:rsidRPr="00D03F26">
              <w:rPr>
                <w:rFonts w:ascii="Times New Roman" w:hAnsi="Times New Roman"/>
                <w:b/>
              </w:rPr>
              <w:t xml:space="preserve"> 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со ст.29</w:t>
            </w:r>
            <w:r w:rsidRPr="00D03F26">
              <w:rPr>
                <w:rFonts w:ascii="Times New Roman" w:hAnsi="Times New Roman"/>
                <w:b/>
              </w:rPr>
              <w:t xml:space="preserve"> 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Беларусь от 13 июля 2012 года № 419-З «О государственных закупках товаров (работ, услуг)»</w:t>
            </w:r>
          </w:p>
          <w:p w:rsidR="00181B9C" w:rsidRPr="00D03F26" w:rsidRDefault="00181B9C" w:rsidP="00D3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  <w:p w:rsidR="00181B9C" w:rsidRPr="00D03F26" w:rsidRDefault="00181B9C" w:rsidP="00D35C07">
            <w:pPr>
              <w:pStyle w:val="titlep"/>
              <w:spacing w:before="0" w:after="0"/>
              <w:jc w:val="both"/>
              <w:rPr>
                <w:b w:val="0"/>
              </w:rPr>
            </w:pPr>
          </w:p>
        </w:tc>
      </w:tr>
      <w:tr w:rsidR="00181B9C" w:rsidRPr="00D03F26" w:rsidTr="00D3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9571" w:type="dxa"/>
            <w:gridSpan w:val="4"/>
          </w:tcPr>
          <w:p w:rsidR="00181B9C" w:rsidRPr="00D03F26" w:rsidRDefault="00181B9C" w:rsidP="00D35C0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03F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VII. Акты законодательства о государственных закупках, в соответствии с которыми проводится процедура государственной закупки:</w:t>
            </w:r>
          </w:p>
          <w:p w:rsidR="00181B9C" w:rsidRPr="00D03F26" w:rsidRDefault="00181B9C" w:rsidP="00D35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Настоящая процедура электронного аукциона проводится в порядке,  установленном Законом Республики Беларусь от 13 июля 2012 года № 419-З «О государственных закупках товаров (работ, услуг)», Постановлением Совета Министров Республики Беларусь от 15.06.2019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услуг)», постановлением Совета Министров Республики Беларусь от 17.03.2016 № 206 "О</w:t>
            </w:r>
            <w:proofErr w:type="gramEnd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допуске</w:t>
            </w:r>
            <w:proofErr w:type="gramEnd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 иностранного происхождения и поставщиков, предлагающих такие товары, к участию в процедурах государственных закупок".</w:t>
            </w:r>
          </w:p>
          <w:p w:rsidR="00181B9C" w:rsidRPr="00D03F26" w:rsidRDefault="00181B9C" w:rsidP="00D35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B9C" w:rsidRPr="00D03F26" w:rsidTr="00D3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4"/>
          </w:tcPr>
          <w:p w:rsidR="00181B9C" w:rsidRPr="00D03F26" w:rsidRDefault="00181B9C" w:rsidP="00D35C07">
            <w:pPr>
              <w:pStyle w:val="titlep"/>
              <w:spacing w:before="0" w:after="0"/>
              <w:jc w:val="left"/>
            </w:pPr>
            <w:r w:rsidRPr="00D03F26">
              <w:t xml:space="preserve">       VIII. Условия применения преференциальной поправки: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</w:rPr>
              <w:t xml:space="preserve">          </w:t>
            </w:r>
            <w:r w:rsidRPr="00D03F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проведении электронного аукциона применяется преференциальная поправка в размере: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26">
              <w:rPr>
                <w:rFonts w:ascii="Times New Roman" w:hAnsi="Times New Roman"/>
                <w:sz w:val="24"/>
                <w:szCs w:val="24"/>
              </w:rPr>
              <w:t xml:space="preserve">           15 процентов - в случаях предложения производимых участником товаров, происходящих из Республики Беларусь и (или) стран,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Беларусь;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3F26">
              <w:rPr>
                <w:rFonts w:ascii="Times New Roman" w:hAnsi="Times New Roman"/>
                <w:sz w:val="24"/>
                <w:szCs w:val="24"/>
              </w:rPr>
              <w:t>25 процентов - в случае предложения участником включенных в приложение 1-3 Постановления Совета Министров Республики Беларусь от 15.06.2019 N 395 (ред. от 23.05.2024) «О реализации Закона Республики Беларусь "О внесении изменений и дополнений в Закон Республики Беларусь "О государственных закупках товаров (работ, услуг)» товаров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</w:t>
            </w:r>
            <w:proofErr w:type="gramEnd"/>
            <w:r w:rsidRPr="00D03F26">
              <w:rPr>
                <w:rFonts w:ascii="Times New Roman" w:hAnsi="Times New Roman"/>
                <w:sz w:val="24"/>
                <w:szCs w:val="24"/>
              </w:rPr>
              <w:t>, при условии, что доля оплаты труда инвалидов в общем фонде оплаты труда таких организаций за три календарных месяца, предшествующих дате подачи предложения, составляет не менее 20 процентов.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проведении электронного аукциона в случае допуска к торгам участников, предлагающих товары, к цене которых применена преференциальная поправка, начальная цена электронного аукциона устанавливается путем деления предельной стоимости предмета государственной закупки, определенной заказчиком (организатором) в аукционных документах, соответственно на 1,15 или 1,25. В ходе торгов для участников, предлагающих товары (работы, услуги), указанные в части первой настоящего подпункта, 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отображаются одновременно текущая ставка и соответствующая ей ставка, увеличенная на 15 или 25 процентов соответственно.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Договор с участником-победителем, к предложению которого применена преференциальная поправка, при проведении электронных аукционов заключается по цене последней ставки данного участника, в том числе с учетом корректировки в соответствии с частью четвертой пункта 5 статьи 43 Закона Республики Беларусь от 13 июля 2012 г. N 419-З "О государственных закупках товаров (работ, услуг)", увеличенной соответственно на 15 или 25 процентов.</w:t>
            </w:r>
            <w:proofErr w:type="gramEnd"/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Преференциальная поправка не применяется в отношении: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- части товаров, являющихся предметом государственной закупки, в том числе его лотом (частью);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- товаров (работ, услуг), приобретаемых в соответствии с абзацем третьим пункта 4 статьи 21 Закона Республики Беларусь "О государственных закупках товаров (работ, услуг)".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При проведении процедуры государственной закупки </w:t>
            </w:r>
            <w:r w:rsidRPr="00D03F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документами, подтверждающими право на применение преференциальной поправки, являются: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D03F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размере 15 процентов: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для товаров, происходящих из Республики Беларусь: 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- 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- сертификат продукции собственного производства, выданный Белорусской торгово-промышленной палатой или ее унитарными предприятиями, или его копия, а также обязательство о соблюдении при исполнении договора условий и критериев отнесения продукции к продукции собственного производства, определенных Положением об отнесении продукции (работ, услуг) к продукции (работам, услугам) собственного производства, утвержденным постановлением Совета Министров Республики Беларусь от 17 декабря 2001 г. N 1817;</w:t>
            </w:r>
            <w:proofErr w:type="gramEnd"/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выписка из евразийского реестра промышленных товаров государств -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 г. N 105, или ее копия;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 товаров, происходящих из стран,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Беларусь: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03F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заявление о том, что участник является производителем предлагаемых им товаров, а также документ о происхождении товара, выдаваемый уполномоченными органами (организациями) этих государств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копия;</w:t>
            </w:r>
            <w:proofErr w:type="gramEnd"/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для товаров, происходящих из государств - членов Евразийского экономического союза, 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за исключением происходящих из Республики Беларусь: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выписка из евразийского реестра промышленных товаров государств - членов 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или ее копия;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В размере 25 процентов: 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proofErr w:type="gram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-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доли оплаты труда инвалидов в общем</w:t>
            </w:r>
            <w:proofErr w:type="gramEnd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фонде</w:t>
            </w:r>
            <w:proofErr w:type="gramEnd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оплаты труда таких организаций за три календарных месяца, предшествующих дате подачи предложения, а также сертификат продукции собственного производства, выданный Белорусской торгово-промышленной палатой или ее унитарными предприятиями, или его копия.</w:t>
            </w:r>
            <w:r w:rsidRPr="00D03F26">
              <w:rPr>
                <w:rFonts w:ascii="Times New Roman" w:hAnsi="Times New Roman"/>
              </w:rPr>
              <w:t xml:space="preserve">  </w:t>
            </w:r>
          </w:p>
          <w:p w:rsidR="00181B9C" w:rsidRPr="00D03F26" w:rsidRDefault="00181B9C" w:rsidP="00D35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181B9C" w:rsidRPr="00D03F26" w:rsidTr="00D3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4"/>
          </w:tcPr>
          <w:p w:rsidR="00181B9C" w:rsidRPr="00D03F26" w:rsidRDefault="00181B9C" w:rsidP="00D35C07">
            <w:pPr>
              <w:pStyle w:val="titlep"/>
              <w:spacing w:before="0" w:after="0"/>
              <w:jc w:val="left"/>
            </w:pPr>
            <w:r w:rsidRPr="00D03F26">
              <w:lastRenderedPageBreak/>
              <w:t xml:space="preserve">        IX. Размер и порядок оплаты услуг организатора: -</w:t>
            </w:r>
          </w:p>
        </w:tc>
      </w:tr>
      <w:tr w:rsidR="00181B9C" w:rsidRPr="00D03F26" w:rsidTr="00D35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4"/>
            <w:vAlign w:val="bottom"/>
          </w:tcPr>
          <w:p w:rsidR="00181B9C" w:rsidRPr="00D03F26" w:rsidRDefault="00181B9C" w:rsidP="00D35C07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</w:tr>
    </w:tbl>
    <w:p w:rsidR="00181B9C" w:rsidRPr="00D03F26" w:rsidRDefault="00181B9C" w:rsidP="00181B9C">
      <w:pPr>
        <w:spacing w:before="120"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D03F26">
        <w:rPr>
          <w:rFonts w:ascii="Times New Roman" w:hAnsi="Times New Roman"/>
          <w:b/>
          <w:sz w:val="24"/>
          <w:szCs w:val="24"/>
          <w:lang w:eastAsia="ru-RU"/>
        </w:rPr>
        <w:t>X. Требования к содержанию и форме предложения с учетом регламента оператора электронной торговой площадки</w:t>
      </w:r>
    </w:p>
    <w:p w:rsidR="00181B9C" w:rsidRPr="00D03F26" w:rsidRDefault="00181B9C" w:rsidP="00181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F26">
        <w:rPr>
          <w:rFonts w:ascii="Times New Roman" w:hAnsi="Times New Roman"/>
          <w:sz w:val="24"/>
          <w:szCs w:val="24"/>
          <w:lang w:eastAsia="ru-RU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181B9C" w:rsidRPr="00D03F26" w:rsidRDefault="00181B9C" w:rsidP="00181B9C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D03F26">
        <w:rPr>
          <w:rFonts w:ascii="Times New Roman" w:hAnsi="Times New Roman"/>
          <w:b/>
          <w:sz w:val="24"/>
          <w:szCs w:val="24"/>
          <w:u w:val="single"/>
          <w:lang w:eastAsia="ru-RU"/>
        </w:rPr>
        <w:t>Первый раздел</w:t>
      </w:r>
      <w:r w:rsidRPr="00D03F26">
        <w:rPr>
          <w:rFonts w:ascii="Times New Roman" w:hAnsi="Times New Roman"/>
          <w:sz w:val="24"/>
          <w:szCs w:val="24"/>
          <w:lang w:eastAsia="ru-RU"/>
        </w:rPr>
        <w:t xml:space="preserve"> предложения должен содержать конкретные показатели (характеристики), соответствующие требованиям аукционных документов, и указание на товарный знак (при наличии), изобретение (при наличии), полезную модель (при наличии), промышленный образец (при наличии), селекционное достижение (при наличии), географическое указание (при наличии), </w:t>
      </w:r>
      <w:r w:rsidRPr="00D03F2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производителя (изготовителя) товара, страну происхождения товара. </w:t>
      </w:r>
      <w:proofErr w:type="gramEnd"/>
    </w:p>
    <w:p w:rsidR="00181B9C" w:rsidRPr="00D03F26" w:rsidRDefault="00181B9C" w:rsidP="00181B9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03F26">
        <w:rPr>
          <w:rFonts w:ascii="Times New Roman" w:hAnsi="Times New Roman"/>
          <w:sz w:val="24"/>
          <w:szCs w:val="24"/>
          <w:lang w:eastAsia="ru-RU"/>
        </w:rPr>
        <w:t>Предложение должно состоять из двух разделов и содержать следующие сведения:</w:t>
      </w:r>
    </w:p>
    <w:p w:rsidR="00181B9C" w:rsidRPr="00D03F26" w:rsidRDefault="00181B9C" w:rsidP="00181B9C">
      <w:pPr>
        <w:pStyle w:val="titlep"/>
        <w:spacing w:before="120" w:after="120"/>
      </w:pPr>
      <w:r w:rsidRPr="00D03F26">
        <w:t>РАЗДЕЛ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1622"/>
        <w:gridCol w:w="1417"/>
        <w:gridCol w:w="289"/>
        <w:gridCol w:w="3025"/>
      </w:tblGrid>
      <w:tr w:rsidR="00181B9C" w:rsidRPr="00D03F26" w:rsidTr="00D35C07">
        <w:tc>
          <w:tcPr>
            <w:tcW w:w="10422" w:type="dxa"/>
            <w:gridSpan w:val="5"/>
          </w:tcPr>
          <w:p w:rsidR="00181B9C" w:rsidRPr="00D03F26" w:rsidRDefault="00181B9C" w:rsidP="00D35C07">
            <w:pPr>
              <w:pStyle w:val="titlep"/>
              <w:spacing w:before="0" w:after="0"/>
            </w:pPr>
            <w:r w:rsidRPr="00D03F26">
              <w:t>Сведения о предложении (частях (лотах) предложения)</w:t>
            </w:r>
          </w:p>
        </w:tc>
      </w:tr>
      <w:tr w:rsidR="00181B9C" w:rsidRPr="00D03F26" w:rsidTr="00D35C07">
        <w:tc>
          <w:tcPr>
            <w:tcW w:w="3510" w:type="dxa"/>
            <w:tcBorders>
              <w:bottom w:val="nil"/>
              <w:right w:val="nil"/>
            </w:tcBorders>
          </w:tcPr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Часть (лот) №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181B9C" w:rsidRPr="00D03F26" w:rsidRDefault="00181B9C" w:rsidP="00D35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181B9C" w:rsidRPr="00D03F26" w:rsidRDefault="00181B9C" w:rsidP="00D35C07">
            <w:pPr>
              <w:pStyle w:val="titlep"/>
              <w:spacing w:before="0" w:after="0"/>
              <w:jc w:val="left"/>
              <w:rPr>
                <w:b w:val="0"/>
                <w:vertAlign w:val="superscript"/>
              </w:rPr>
            </w:pPr>
          </w:p>
        </w:tc>
        <w:tc>
          <w:tcPr>
            <w:tcW w:w="3362" w:type="dxa"/>
            <w:tcBorders>
              <w:left w:val="nil"/>
              <w:bottom w:val="nil"/>
            </w:tcBorders>
          </w:tcPr>
          <w:p w:rsidR="00181B9C" w:rsidRPr="00D03F26" w:rsidRDefault="00181B9C" w:rsidP="00D35C07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</w:tr>
      <w:tr w:rsidR="00181B9C" w:rsidRPr="00D03F26" w:rsidTr="00D35C07">
        <w:tc>
          <w:tcPr>
            <w:tcW w:w="10422" w:type="dxa"/>
            <w:gridSpan w:val="5"/>
            <w:tcBorders>
              <w:top w:val="nil"/>
            </w:tcBorders>
          </w:tcPr>
          <w:p w:rsidR="00181B9C" w:rsidRPr="00D03F26" w:rsidRDefault="00181B9C" w:rsidP="00D35C07">
            <w:pPr>
              <w:pStyle w:val="titlep"/>
              <w:spacing w:before="0" w:after="0"/>
              <w:jc w:val="left"/>
              <w:rPr>
                <w:b w:val="0"/>
                <w:bCs w:val="0"/>
                <w:sz w:val="6"/>
                <w:szCs w:val="6"/>
              </w:rPr>
            </w:pPr>
          </w:p>
        </w:tc>
      </w:tr>
      <w:tr w:rsidR="00181B9C" w:rsidRPr="00D03F26" w:rsidTr="00D35C07">
        <w:tc>
          <w:tcPr>
            <w:tcW w:w="5204" w:type="dxa"/>
            <w:gridSpan w:val="2"/>
          </w:tcPr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предлагаемых товаров (работ, услуг)</w:t>
            </w:r>
          </w:p>
        </w:tc>
        <w:tc>
          <w:tcPr>
            <w:tcW w:w="5218" w:type="dxa"/>
            <w:gridSpan w:val="3"/>
            <w:vAlign w:val="center"/>
          </w:tcPr>
          <w:p w:rsidR="00181B9C" w:rsidRPr="00D03F26" w:rsidRDefault="00181B9C" w:rsidP="00D35C07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</w:tr>
      <w:tr w:rsidR="00181B9C" w:rsidRPr="00D03F26" w:rsidTr="00D35C07">
        <w:tc>
          <w:tcPr>
            <w:tcW w:w="5204" w:type="dxa"/>
            <w:gridSpan w:val="2"/>
          </w:tcPr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предлагаемых товаров (работ, услуг)</w:t>
            </w:r>
          </w:p>
        </w:tc>
        <w:tc>
          <w:tcPr>
            <w:tcW w:w="5218" w:type="dxa"/>
            <w:gridSpan w:val="3"/>
            <w:vAlign w:val="center"/>
          </w:tcPr>
          <w:p w:rsidR="00181B9C" w:rsidRPr="00D03F26" w:rsidRDefault="00181B9C" w:rsidP="00D35C07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</w:tr>
      <w:tr w:rsidR="00181B9C" w:rsidRPr="00D03F26" w:rsidTr="00D35C07">
        <w:tc>
          <w:tcPr>
            <w:tcW w:w="5204" w:type="dxa"/>
            <w:gridSpan w:val="2"/>
          </w:tcPr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Страна происхождения товаров (работ, услуг)</w:t>
            </w:r>
          </w:p>
        </w:tc>
        <w:tc>
          <w:tcPr>
            <w:tcW w:w="5218" w:type="dxa"/>
            <w:gridSpan w:val="3"/>
            <w:vAlign w:val="center"/>
          </w:tcPr>
          <w:p w:rsidR="00181B9C" w:rsidRPr="00D03F26" w:rsidRDefault="00181B9C" w:rsidP="00D35C07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</w:tr>
      <w:tr w:rsidR="00181B9C" w:rsidRPr="00D03F26" w:rsidTr="00D35C07">
        <w:tc>
          <w:tcPr>
            <w:tcW w:w="5204" w:type="dxa"/>
            <w:gridSpan w:val="2"/>
          </w:tcPr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(кол-во), ед. </w:t>
            </w:r>
            <w:proofErr w:type="spell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8" w:type="dxa"/>
            <w:gridSpan w:val="3"/>
            <w:vAlign w:val="center"/>
          </w:tcPr>
          <w:p w:rsidR="00181B9C" w:rsidRPr="00D03F26" w:rsidRDefault="00181B9C" w:rsidP="00D35C07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</w:tr>
      <w:tr w:rsidR="00181B9C" w:rsidRPr="00D03F26" w:rsidTr="00D35C07">
        <w:tc>
          <w:tcPr>
            <w:tcW w:w="10422" w:type="dxa"/>
            <w:gridSpan w:val="5"/>
          </w:tcPr>
          <w:p w:rsidR="00181B9C" w:rsidRPr="00D03F26" w:rsidRDefault="00181B9C" w:rsidP="00D35C07">
            <w:pPr>
              <w:pStyle w:val="titlep"/>
              <w:spacing w:before="0" w:after="0"/>
            </w:pPr>
            <w:r w:rsidRPr="00D03F26">
              <w:t>Документы первого раздела предложения</w:t>
            </w:r>
          </w:p>
        </w:tc>
      </w:tr>
      <w:tr w:rsidR="00181B9C" w:rsidRPr="00D03F26" w:rsidTr="00D35C07">
        <w:trPr>
          <w:trHeight w:val="1549"/>
        </w:trPr>
        <w:tc>
          <w:tcPr>
            <w:tcW w:w="10422" w:type="dxa"/>
            <w:gridSpan w:val="5"/>
          </w:tcPr>
          <w:p w:rsidR="00181B9C" w:rsidRPr="00D03F26" w:rsidRDefault="00181B9C" w:rsidP="00D35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D03F26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 (описание, инструкции, адаптационные программы и другие документы изготовителя (производителя) товара, подтверждающие технические характеристики и функциональные параметры товара, содержащегося в предложении участника);</w:t>
            </w:r>
            <w:proofErr w:type="gramEnd"/>
          </w:p>
          <w:p w:rsidR="00181B9C" w:rsidRPr="00D03F26" w:rsidRDefault="00181B9C" w:rsidP="00D35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26">
              <w:rPr>
                <w:rFonts w:ascii="Times New Roman" w:hAnsi="Times New Roman" w:cs="Times New Roman"/>
                <w:sz w:val="24"/>
                <w:szCs w:val="24"/>
              </w:rPr>
              <w:t>2. Спецификация по форме согласно Приложению №1 к аукционным документам;</w:t>
            </w:r>
          </w:p>
          <w:p w:rsidR="00181B9C" w:rsidRPr="00D03F26" w:rsidRDefault="00181B9C" w:rsidP="00D35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</w:rPr>
              <w:t xml:space="preserve">3. Копия регистрационного удостоверения Министерства здравоохранения Республики Беларусь на товар, относящийся к предмету закупки, или сведения из государственного реестра медицинской техники и изделий медицинского назначения Республики Беларусь, </w:t>
            </w:r>
            <w:r w:rsidRPr="00D03F26">
              <w:rPr>
                <w:rFonts w:ascii="Times New Roman" w:hAnsi="Times New Roman"/>
                <w:sz w:val="24"/>
                <w:szCs w:val="24"/>
              </w:rPr>
              <w:lastRenderedPageBreak/>
              <w:t>в которых участники отмечают (выделяют) позиции, входящие в их предложение.</w:t>
            </w:r>
            <w:r w:rsidRPr="00D03F2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03F26">
              <w:rPr>
                <w:rFonts w:ascii="Times New Roman" w:hAnsi="Times New Roman"/>
                <w:sz w:val="24"/>
                <w:szCs w:val="24"/>
              </w:rPr>
              <w:t xml:space="preserve">Для участия в процедуре государственной закупки медицинских изделий, не зарегистрированных в установленном порядке, участниками могут быть предложены медицинские изделия, зарегистрированные в </w:t>
            </w:r>
            <w:r w:rsidRPr="00D03F26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Российской</w:t>
            </w:r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3F26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Федерации и (или) находящиеся в обращении на территории Китайской Народной Республики, Соединенных Штатов Америки и (или) государств - членов Европейского союза и находящиеся в процедуре</w:t>
            </w:r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3F26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государственной регистрации (перерегистрации), внесения изменений в регистрационное досье на изделия</w:t>
            </w:r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3F26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медицинского</w:t>
            </w:r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3F26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назначения и медицинскую</w:t>
            </w:r>
            <w:proofErr w:type="gramEnd"/>
            <w:r w:rsidRPr="00D03F26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 xml:space="preserve"> технику в Республике Беларусь на дату подачи предложения (ответа на запрос при проведении процедуры</w:t>
            </w:r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3F26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закупки из одного источника), при наличии в составе предложения участника</w:t>
            </w:r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3F26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государственной</w:t>
            </w:r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3F26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закупки следующих документов</w:t>
            </w:r>
            <w:r w:rsidRPr="00D03F26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Start"/>
            <w:r w:rsidRPr="00D03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03F26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>-</w:t>
            </w:r>
            <w:proofErr w:type="gramEnd"/>
            <w:r w:rsidRPr="00D03F26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>копии регистрационного удостоверения (для медицинских изделий, зарегистрированных в Российской Федерации), копии документов о сертификации изделия медицинского назначения, медицинской техники и (или) документов, разрешающих обращение изделия медицинского назначения, медицинской техники в Соединенных Штатах Америки и (или) в государствах - членах Европейского союза (сертификат на свободную продажу и (или) декларация о соответствии (сертификат соответствия) и другие), копии сертификата на экспорт медицинской продукции и сертификата о регистрации медицинского изделия (для медицинских изделий, зарегистрированных в Китайской Народной Республике);</w:t>
            </w:r>
            <w:r w:rsidRPr="00D03F26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br/>
            </w:r>
            <w:r w:rsidRPr="00D03F2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D03F26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>копии действующего на дату подачи предложения (ответа на запрос при проведении процедуры закупки из одного источника) договора на проведение комплекса предварительных технических работ, предшествующих государственной регистрации (перерегистрации) изделий медицинского назначения и медицинской техники, внесению изменений в регистрационное досье на изделия медицинского назначения и медицинскую технику, заключенного с республиканским унитарным предприятием "Центр экспертиз и испытаний в здравоохранении" (далее - договор на проведение</w:t>
            </w:r>
            <w:proofErr w:type="gramEnd"/>
            <w:r w:rsidRPr="00D03F26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комплекса предварительных технических работ);</w:t>
            </w:r>
            <w:r w:rsidRPr="00D03F26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br/>
              <w:t>- копии документа, подтверждающего факт оплаты услуг по договору на проведение комплекса предварительных технических работ (платежного поручения или квитанции об оплате);</w:t>
            </w:r>
            <w:r w:rsidRPr="00D03F26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br/>
              <w:t xml:space="preserve">- письменного обязательства участника процедуры государственной закупки в случае выбора его победителем (поставщиком) по результатам проведенной процедуры государственной закупки предоставить копию регистрационного удостоверения заказчику (организатору) на предлагаемый товар, являющийся предметом государственной закупки, в срок не </w:t>
            </w:r>
            <w:r w:rsidRPr="00D03F26">
              <w:rPr>
                <w:rStyle w:val="word-wrapper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позднее даты поставки товара по договору государственной закупки.</w:t>
            </w:r>
          </w:p>
          <w:p w:rsidR="00181B9C" w:rsidRPr="00D03F26" w:rsidRDefault="00181B9C" w:rsidP="00D35C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 </w:t>
            </w:r>
            <w:r w:rsidRPr="00D03F26">
              <w:rPr>
                <w:rStyle w:val="word-wrapper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(заполняется по форме, установленной регламентом оператора электронной торговой площадки).</w:t>
            </w:r>
          </w:p>
          <w:p w:rsidR="00181B9C" w:rsidRPr="00D03F26" w:rsidRDefault="00181B9C" w:rsidP="00D35C07">
            <w:pPr>
              <w:spacing w:after="0" w:line="240" w:lineRule="auto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03F26">
              <w:rPr>
                <w:rStyle w:val="word-wrapper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5. Докумен</w:t>
            </w:r>
            <w:proofErr w:type="gramStart"/>
            <w:r w:rsidRPr="00D03F26">
              <w:rPr>
                <w:rStyle w:val="word-wrapper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т(</w:t>
            </w:r>
            <w:proofErr w:type="spellStart"/>
            <w:proofErr w:type="gramEnd"/>
            <w:r w:rsidRPr="00D03F26">
              <w:rPr>
                <w:rStyle w:val="word-wrapper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  <w:r w:rsidRPr="00D03F26">
              <w:rPr>
                <w:rStyle w:val="word-wrapper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), подтверждающие право на применение преференциальной поправки в соответствии с разделом VIII настоящих аукционных документов (в случае, если участник заявил о таком праве). </w:t>
            </w:r>
          </w:p>
          <w:p w:rsidR="00181B9C" w:rsidRPr="00D03F26" w:rsidRDefault="00181B9C" w:rsidP="00D35C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F26">
              <w:rPr>
                <w:rFonts w:ascii="Times New Roman" w:hAnsi="Times New Roman" w:cs="Times New Roman"/>
                <w:sz w:val="24"/>
                <w:szCs w:val="24"/>
              </w:rPr>
              <w:t xml:space="preserve">5. Заявление о согласии участника в случае признания его участником-победителем заключить договор на условиях, указанных в аукционных документах, его предложении и протоколе выбора участника-победителя </w:t>
            </w:r>
            <w:r w:rsidRPr="00D03F26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по форме, установленной регламентом оператора электронной торговой площадки)</w:t>
            </w:r>
          </w:p>
          <w:p w:rsidR="00181B9C" w:rsidRPr="00D03F26" w:rsidRDefault="00181B9C" w:rsidP="00D35C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F26">
              <w:rPr>
                <w:rFonts w:ascii="Times New Roman" w:hAnsi="Times New Roman" w:cs="Times New Roman"/>
                <w:sz w:val="24"/>
                <w:szCs w:val="24"/>
              </w:rPr>
              <w:t xml:space="preserve">6. Заявление о согласии участника на размещение в открытом доступе предложения </w:t>
            </w:r>
            <w:r w:rsidRPr="00D03F26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по форме, установленной регламентом оператора электронной торговой площадки).</w:t>
            </w:r>
          </w:p>
          <w:p w:rsidR="00181B9C" w:rsidRPr="00D03F26" w:rsidRDefault="00181B9C" w:rsidP="00D3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статус субъекта малого и среднего предпринимательства:</w:t>
            </w:r>
          </w:p>
          <w:p w:rsidR="00181B9C" w:rsidRPr="00D03F26" w:rsidRDefault="00181B9C" w:rsidP="00D3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подписанный руководителем организации или уполномоченным им лицом не ранее чем за пять</w:t>
            </w:r>
            <w:proofErr w:type="gramEnd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до дня подачи предложения для участия в процедуре государственной закупки, с указанием средней численности работников за календарный 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год;</w:t>
            </w:r>
          </w:p>
          <w:p w:rsidR="00181B9C" w:rsidRPr="00D03F26" w:rsidRDefault="00181B9C" w:rsidP="00D3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181B9C" w:rsidRPr="00D03F26" w:rsidRDefault="00181B9C" w:rsidP="00D3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- 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      </w:r>
          </w:p>
          <w:p w:rsidR="00181B9C" w:rsidRPr="00D03F26" w:rsidRDefault="00181B9C" w:rsidP="00D3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-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его копия;</w:t>
            </w:r>
          </w:p>
          <w:p w:rsidR="00181B9C" w:rsidRPr="00D03F26" w:rsidRDefault="00181B9C" w:rsidP="00D3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- выписка из евразийского реестра промышленных товаров государств -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или ее копия.</w:t>
            </w:r>
          </w:p>
          <w:p w:rsidR="00181B9C" w:rsidRPr="00D03F26" w:rsidRDefault="00181B9C" w:rsidP="00D35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9C" w:rsidRPr="00D03F26" w:rsidRDefault="00181B9C" w:rsidP="00D35C07">
            <w:pPr>
              <w:spacing w:before="120"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03F2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Первый раздел</w:t>
            </w: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 должен содержать</w:t>
            </w:r>
            <w:r w:rsidRPr="00D03F2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в обязательном порядке указание на производителя (изготовителя) товара, страну происхождения товара. </w:t>
            </w:r>
          </w:p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1B9C" w:rsidRPr="00D03F26" w:rsidRDefault="00181B9C" w:rsidP="00181B9C">
      <w:pPr>
        <w:pStyle w:val="titlep"/>
        <w:spacing w:before="120" w:after="120"/>
      </w:pPr>
      <w:r w:rsidRPr="00D03F26">
        <w:lastRenderedPageBreak/>
        <w:t>РАЗДЕЛ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4789"/>
      </w:tblGrid>
      <w:tr w:rsidR="00181B9C" w:rsidRPr="00D03F26" w:rsidTr="00D35C07">
        <w:tc>
          <w:tcPr>
            <w:tcW w:w="10422" w:type="dxa"/>
            <w:gridSpan w:val="2"/>
          </w:tcPr>
          <w:p w:rsidR="00181B9C" w:rsidRPr="00D03F26" w:rsidRDefault="00181B9C" w:rsidP="00D35C07">
            <w:pPr>
              <w:pStyle w:val="titlep"/>
              <w:spacing w:before="0" w:after="0"/>
            </w:pPr>
            <w:r w:rsidRPr="00D03F26">
              <w:t>Сведения об участнике</w:t>
            </w:r>
          </w:p>
        </w:tc>
      </w:tr>
      <w:tr w:rsidR="00181B9C" w:rsidRPr="00D03F26" w:rsidTr="00D35C07">
        <w:tc>
          <w:tcPr>
            <w:tcW w:w="5211" w:type="dxa"/>
          </w:tcPr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5211" w:type="dxa"/>
            <w:vAlign w:val="center"/>
          </w:tcPr>
          <w:p w:rsidR="00181B9C" w:rsidRPr="00D03F26" w:rsidRDefault="00181B9C" w:rsidP="00D35C07">
            <w:pPr>
              <w:pStyle w:val="titlep"/>
              <w:spacing w:before="0" w:after="0"/>
              <w:rPr>
                <w:b w:val="0"/>
              </w:rPr>
            </w:pPr>
          </w:p>
        </w:tc>
      </w:tr>
      <w:tr w:rsidR="00181B9C" w:rsidRPr="00D03F26" w:rsidTr="00D35C07">
        <w:tc>
          <w:tcPr>
            <w:tcW w:w="5211" w:type="dxa"/>
          </w:tcPr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5211" w:type="dxa"/>
            <w:vAlign w:val="center"/>
          </w:tcPr>
          <w:p w:rsidR="00181B9C" w:rsidRPr="00D03F26" w:rsidRDefault="00181B9C" w:rsidP="00D35C07">
            <w:pPr>
              <w:pStyle w:val="titlep"/>
              <w:spacing w:before="0" w:after="0"/>
              <w:rPr>
                <w:b w:val="0"/>
              </w:rPr>
            </w:pPr>
          </w:p>
        </w:tc>
      </w:tr>
      <w:tr w:rsidR="00181B9C" w:rsidRPr="00D03F26" w:rsidTr="00D35C07">
        <w:tc>
          <w:tcPr>
            <w:tcW w:w="5211" w:type="dxa"/>
          </w:tcPr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5211" w:type="dxa"/>
            <w:vAlign w:val="center"/>
          </w:tcPr>
          <w:p w:rsidR="00181B9C" w:rsidRPr="00D03F26" w:rsidRDefault="00181B9C" w:rsidP="00D35C07">
            <w:pPr>
              <w:pStyle w:val="titlep"/>
              <w:spacing w:before="0" w:after="0"/>
              <w:rPr>
                <w:b w:val="0"/>
              </w:rPr>
            </w:pPr>
          </w:p>
        </w:tc>
      </w:tr>
      <w:tr w:rsidR="00181B9C" w:rsidRPr="00D03F26" w:rsidTr="00D35C07">
        <w:tc>
          <w:tcPr>
            <w:tcW w:w="5211" w:type="dxa"/>
          </w:tcPr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5211" w:type="dxa"/>
            <w:vAlign w:val="center"/>
          </w:tcPr>
          <w:p w:rsidR="00181B9C" w:rsidRPr="00D03F26" w:rsidRDefault="00181B9C" w:rsidP="00D35C07">
            <w:pPr>
              <w:pStyle w:val="titlep"/>
              <w:spacing w:before="0" w:after="0"/>
              <w:rPr>
                <w:b w:val="0"/>
              </w:rPr>
            </w:pPr>
          </w:p>
        </w:tc>
      </w:tr>
      <w:tr w:rsidR="00181B9C" w:rsidRPr="00D03F26" w:rsidTr="00D35C07">
        <w:tc>
          <w:tcPr>
            <w:tcW w:w="10422" w:type="dxa"/>
            <w:gridSpan w:val="2"/>
          </w:tcPr>
          <w:p w:rsidR="00181B9C" w:rsidRPr="00D03F26" w:rsidRDefault="00181B9C" w:rsidP="00D35C07">
            <w:pPr>
              <w:pStyle w:val="titlep"/>
              <w:spacing w:before="0" w:after="0"/>
              <w:rPr>
                <w:b w:val="0"/>
              </w:rPr>
            </w:pPr>
            <w:r w:rsidRPr="00D03F26">
              <w:t>Документы второго раздела предложения</w:t>
            </w:r>
          </w:p>
        </w:tc>
      </w:tr>
      <w:tr w:rsidR="00181B9C" w:rsidRPr="00D03F26" w:rsidTr="00D35C07">
        <w:tc>
          <w:tcPr>
            <w:tcW w:w="5211" w:type="dxa"/>
          </w:tcPr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</w:t>
            </w:r>
            <w:proofErr w:type="gram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):</w:t>
            </w:r>
          </w:p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подтверждающих соответствие требованиям к участникам, установленным </w:t>
            </w:r>
            <w:proofErr w:type="gramStart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статей</w:t>
            </w:r>
            <w:proofErr w:type="gramEnd"/>
            <w:r w:rsidRPr="00D0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16, 16-1 Закона Республики Беларусь от 13 июля 2012 г. N 419-З "О государственных закупках товаров (работ, услуг)";</w:t>
            </w:r>
          </w:p>
          <w:p w:rsidR="00181B9C" w:rsidRPr="00D03F26" w:rsidRDefault="00181B9C" w:rsidP="00D3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vAlign w:val="center"/>
          </w:tcPr>
          <w:p w:rsidR="00181B9C" w:rsidRPr="00D03F26" w:rsidRDefault="00181B9C" w:rsidP="00D35C07">
            <w:pPr>
              <w:pStyle w:val="titlep"/>
              <w:spacing w:before="0" w:after="0"/>
              <w:jc w:val="both"/>
              <w:rPr>
                <w:b w:val="0"/>
              </w:rPr>
            </w:pPr>
            <w:r w:rsidRPr="00D03F26">
              <w:rPr>
                <w:b w:val="0"/>
              </w:rPr>
              <w:t>Свидетельство о государственной регистрации или выписку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учреждения;</w:t>
            </w:r>
          </w:p>
          <w:p w:rsidR="00181B9C" w:rsidRPr="00D03F26" w:rsidRDefault="00181B9C" w:rsidP="00D35C07">
            <w:pPr>
              <w:pStyle w:val="titlep"/>
              <w:spacing w:before="0" w:after="0"/>
              <w:jc w:val="both"/>
              <w:rPr>
                <w:b w:val="0"/>
              </w:rPr>
            </w:pPr>
            <w:r w:rsidRPr="00D03F26">
              <w:rPr>
                <w:b w:val="0"/>
              </w:rPr>
              <w:t xml:space="preserve">Заявление участника о соответствии требованиям, установленным статьями 16, 16-1 Закона Республики Беларусь от 13 </w:t>
            </w:r>
            <w:r w:rsidRPr="00D03F26">
              <w:rPr>
                <w:b w:val="0"/>
              </w:rPr>
              <w:lastRenderedPageBreak/>
              <w:t>июля 2012г.  №419-З «О государственных закупках товаров (работ, услуг)»;</w:t>
            </w:r>
          </w:p>
          <w:p w:rsidR="00181B9C" w:rsidRPr="00D03F26" w:rsidRDefault="00181B9C" w:rsidP="00D35C07">
            <w:pPr>
              <w:pStyle w:val="titlep"/>
              <w:spacing w:before="0" w:after="0"/>
              <w:jc w:val="both"/>
              <w:rPr>
                <w:b w:val="0"/>
              </w:rPr>
            </w:pPr>
            <w:r w:rsidRPr="00D03F26">
              <w:rPr>
                <w:b w:val="0"/>
              </w:rPr>
              <w:t>Заявление участника о том, что он соответствует требованиям части третьей подпункта 1.7 пункта 1 Постановления №395. Указанное заявление подается по форме, установленной регламентом оператора электронной торговой площадки.</w:t>
            </w:r>
          </w:p>
          <w:p w:rsidR="00181B9C" w:rsidRPr="00D03F26" w:rsidRDefault="00181B9C" w:rsidP="00D35C07">
            <w:pPr>
              <w:pStyle w:val="titlep"/>
              <w:spacing w:before="0" w:after="0"/>
              <w:jc w:val="both"/>
              <w:rPr>
                <w:b w:val="0"/>
              </w:rPr>
            </w:pPr>
          </w:p>
        </w:tc>
      </w:tr>
    </w:tbl>
    <w:p w:rsidR="00181B9C" w:rsidRPr="00D03F26" w:rsidRDefault="00181B9C" w:rsidP="00181B9C">
      <w:pPr>
        <w:spacing w:before="120" w:after="12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D03F26">
        <w:rPr>
          <w:rFonts w:ascii="Times New Roman" w:hAnsi="Times New Roman"/>
          <w:b/>
          <w:sz w:val="24"/>
          <w:szCs w:val="24"/>
          <w:lang w:eastAsia="ru-RU"/>
        </w:rPr>
        <w:lastRenderedPageBreak/>
        <w:t>XI. Договор</w:t>
      </w:r>
    </w:p>
    <w:p w:rsidR="00181B9C" w:rsidRPr="00D03F26" w:rsidRDefault="00181B9C" w:rsidP="00181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F26">
        <w:rPr>
          <w:rFonts w:ascii="Times New Roman" w:hAnsi="Times New Roman"/>
          <w:sz w:val="24"/>
          <w:szCs w:val="24"/>
          <w:lang w:eastAsia="ru-RU"/>
        </w:rPr>
        <w:t>Неотъемлемой частью настоящих аукционных документов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</w:t>
      </w:r>
    </w:p>
    <w:p w:rsidR="00181B9C" w:rsidRPr="00D03F26" w:rsidRDefault="00181B9C" w:rsidP="00181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03F26">
        <w:rPr>
          <w:rFonts w:ascii="Times New Roman" w:hAnsi="Times New Roman"/>
          <w:sz w:val="24"/>
          <w:szCs w:val="24"/>
          <w:lang w:eastAsia="ru-RU"/>
        </w:rPr>
        <w:t>В случае если предметом государственной закупки являются товары, договор между заказчиком и участником-победителем, не являющимся резидентом, заключается на условиях, указанных в аукционных документах, предложении этого участника 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расходов на доставку товаров до пункта таможенного оформления, косвенных налогов, взимаемых налоговыми органами при ввозе</w:t>
      </w:r>
      <w:proofErr w:type="gramEnd"/>
      <w:r w:rsidRPr="00D03F26">
        <w:rPr>
          <w:rFonts w:ascii="Times New Roman" w:hAnsi="Times New Roman"/>
          <w:sz w:val="24"/>
          <w:szCs w:val="24"/>
          <w:lang w:eastAsia="ru-RU"/>
        </w:rPr>
        <w:t xml:space="preserve"> товаров на территорию Республики Беларусь, если они оплачиваются заказчиком.</w:t>
      </w:r>
    </w:p>
    <w:p w:rsidR="00FD4A8A" w:rsidRDefault="00FD4A8A" w:rsidP="00FD4A8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8"/>
        </w:rPr>
      </w:pPr>
      <w:r w:rsidRPr="00394EE6">
        <w:rPr>
          <w:rFonts w:ascii="Times New Roman" w:eastAsia="Times New Roman" w:hAnsi="Times New Roman"/>
          <w:sz w:val="24"/>
          <w:szCs w:val="28"/>
        </w:rPr>
        <w:t xml:space="preserve">Начальник ОМТС </w:t>
      </w:r>
      <w:r w:rsidRPr="00394EE6">
        <w:rPr>
          <w:rFonts w:ascii="Times New Roman" w:eastAsia="Times New Roman" w:hAnsi="Times New Roman"/>
          <w:sz w:val="24"/>
          <w:szCs w:val="28"/>
        </w:rPr>
        <w:tab/>
      </w:r>
      <w:r w:rsidRPr="00394EE6">
        <w:rPr>
          <w:rFonts w:ascii="Times New Roman" w:eastAsia="Times New Roman" w:hAnsi="Times New Roman"/>
          <w:sz w:val="24"/>
          <w:szCs w:val="28"/>
        </w:rPr>
        <w:tab/>
      </w:r>
      <w:r w:rsidRPr="00394EE6">
        <w:rPr>
          <w:rFonts w:ascii="Times New Roman" w:eastAsia="Times New Roman" w:hAnsi="Times New Roman"/>
          <w:sz w:val="24"/>
          <w:szCs w:val="28"/>
        </w:rPr>
        <w:tab/>
      </w:r>
      <w:r w:rsidRPr="00394EE6">
        <w:rPr>
          <w:rFonts w:ascii="Times New Roman" w:eastAsia="Times New Roman" w:hAnsi="Times New Roman"/>
          <w:sz w:val="24"/>
          <w:szCs w:val="28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8"/>
        </w:rPr>
        <w:t xml:space="preserve">      </w:t>
      </w:r>
      <w:r w:rsidRPr="00394EE6">
        <w:rPr>
          <w:rFonts w:ascii="Times New Roman" w:hAnsi="Times New Roman"/>
          <w:bCs/>
          <w:sz w:val="24"/>
          <w:szCs w:val="28"/>
        </w:rPr>
        <w:t xml:space="preserve">О.П. Дубкова-Тихоненко      </w:t>
      </w:r>
    </w:p>
    <w:p w:rsidR="00FD4A8A" w:rsidRDefault="00FD4A8A" w:rsidP="00FD4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FD4A8A" w:rsidRPr="00394EE6" w:rsidRDefault="00FD4A8A" w:rsidP="00FD4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С</w:t>
      </w:r>
      <w:r w:rsidRPr="00394EE6">
        <w:rPr>
          <w:rFonts w:ascii="Times New Roman" w:eastAsia="Times New Roman" w:hAnsi="Times New Roman"/>
          <w:sz w:val="24"/>
          <w:szCs w:val="28"/>
        </w:rPr>
        <w:t>пециалист</w:t>
      </w:r>
    </w:p>
    <w:p w:rsidR="00FD4A8A" w:rsidRPr="00394EE6" w:rsidRDefault="00FD4A8A" w:rsidP="00FD4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394EE6">
        <w:rPr>
          <w:rFonts w:ascii="Times New Roman" w:eastAsia="Times New Roman" w:hAnsi="Times New Roman"/>
          <w:sz w:val="24"/>
          <w:szCs w:val="28"/>
        </w:rPr>
        <w:t xml:space="preserve">по организации закупок ОМТС </w:t>
      </w:r>
      <w:r w:rsidRPr="00394EE6">
        <w:rPr>
          <w:rFonts w:ascii="Times New Roman" w:eastAsia="Times New Roman" w:hAnsi="Times New Roman"/>
          <w:sz w:val="24"/>
          <w:szCs w:val="28"/>
        </w:rPr>
        <w:tab/>
        <w:t xml:space="preserve">    </w:t>
      </w:r>
      <w:r w:rsidRPr="00394EE6">
        <w:rPr>
          <w:rFonts w:ascii="Times New Roman" w:eastAsia="Times New Roman" w:hAnsi="Times New Roman"/>
          <w:sz w:val="24"/>
          <w:szCs w:val="28"/>
        </w:rPr>
        <w:tab/>
      </w:r>
      <w:r w:rsidRPr="00394EE6">
        <w:rPr>
          <w:rFonts w:ascii="Times New Roman" w:eastAsia="Times New Roman" w:hAnsi="Times New Roman"/>
          <w:sz w:val="24"/>
          <w:szCs w:val="28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>А.Д.Давыденкова</w:t>
      </w:r>
    </w:p>
    <w:p w:rsidR="00FD4A8A" w:rsidRPr="00394EE6" w:rsidRDefault="00FD4A8A" w:rsidP="00FD4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FD4A8A" w:rsidRDefault="00FD4A8A" w:rsidP="00FD4A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9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</w:rPr>
      </w:pPr>
      <w:r w:rsidRPr="00394EE6">
        <w:rPr>
          <w:rFonts w:ascii="Times New Roman" w:eastAsia="Times New Roman" w:hAnsi="Times New Roman"/>
          <w:sz w:val="24"/>
          <w:szCs w:val="28"/>
        </w:rPr>
        <w:t xml:space="preserve">Заведующий </w:t>
      </w:r>
    </w:p>
    <w:p w:rsidR="00FD4A8A" w:rsidRPr="00394EE6" w:rsidRDefault="00FD4A8A" w:rsidP="00FD4A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9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стоматологической поликлиникой </w:t>
      </w:r>
      <w:r>
        <w:rPr>
          <w:rFonts w:ascii="Times New Roman" w:eastAsia="Times New Roman" w:hAnsi="Times New Roman"/>
          <w:sz w:val="24"/>
          <w:szCs w:val="28"/>
        </w:rPr>
        <w:tab/>
      </w:r>
      <w:r>
        <w:rPr>
          <w:rFonts w:ascii="Times New Roman" w:eastAsia="Times New Roman" w:hAnsi="Times New Roman"/>
          <w:sz w:val="24"/>
          <w:szCs w:val="28"/>
        </w:rPr>
        <w:tab/>
        <w:t xml:space="preserve">               </w:t>
      </w:r>
      <w:proofErr w:type="spellStart"/>
      <w:r>
        <w:rPr>
          <w:rFonts w:ascii="Times New Roman" w:hAnsi="Times New Roman"/>
          <w:sz w:val="24"/>
          <w:szCs w:val="28"/>
        </w:rPr>
        <w:t>О.В.Зеленевская</w:t>
      </w:r>
      <w:proofErr w:type="spellEnd"/>
      <w:r w:rsidRPr="00394EE6">
        <w:rPr>
          <w:rFonts w:ascii="Times New Roman" w:eastAsia="Times New Roman" w:hAnsi="Times New Roman"/>
          <w:sz w:val="24"/>
          <w:szCs w:val="28"/>
        </w:rPr>
        <w:t xml:space="preserve">   </w:t>
      </w:r>
    </w:p>
    <w:p w:rsidR="00FD4A8A" w:rsidRPr="00394EE6" w:rsidRDefault="00FD4A8A" w:rsidP="00FD4A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9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</w:rPr>
      </w:pPr>
      <w:r w:rsidRPr="00394EE6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FD4A8A" w:rsidRDefault="009914B2" w:rsidP="00460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</w:rPr>
      </w:pPr>
      <w:r w:rsidRPr="00460361">
        <w:rPr>
          <w:rFonts w:ascii="Times New Roman" w:eastAsia="Times New Roman" w:hAnsi="Times New Roman"/>
          <w:sz w:val="24"/>
          <w:szCs w:val="28"/>
        </w:rPr>
        <w:t>Ю</w:t>
      </w:r>
      <w:r w:rsidR="00FD4A8A" w:rsidRPr="00460361">
        <w:rPr>
          <w:rFonts w:ascii="Times New Roman" w:eastAsia="Times New Roman" w:hAnsi="Times New Roman"/>
          <w:sz w:val="24"/>
          <w:szCs w:val="28"/>
        </w:rPr>
        <w:t>рисконсульт</w:t>
      </w:r>
      <w:r w:rsidR="00FD4A8A" w:rsidRPr="00394EE6">
        <w:rPr>
          <w:rFonts w:ascii="Times New Roman" w:eastAsia="Times New Roman" w:hAnsi="Times New Roman"/>
          <w:sz w:val="24"/>
          <w:szCs w:val="28"/>
        </w:rPr>
        <w:tab/>
      </w:r>
      <w:r w:rsidR="00FD4A8A" w:rsidRPr="00394EE6">
        <w:rPr>
          <w:rFonts w:ascii="Times New Roman" w:eastAsia="Times New Roman" w:hAnsi="Times New Roman"/>
          <w:sz w:val="24"/>
          <w:szCs w:val="28"/>
        </w:rPr>
        <w:tab/>
      </w:r>
      <w:r w:rsidR="00FD4A8A" w:rsidRPr="00394EE6">
        <w:rPr>
          <w:rFonts w:ascii="Times New Roman" w:eastAsia="Times New Roman" w:hAnsi="Times New Roman"/>
          <w:sz w:val="24"/>
          <w:szCs w:val="28"/>
        </w:rPr>
        <w:tab/>
      </w:r>
      <w:r w:rsidR="00FD4A8A" w:rsidRPr="00394EE6">
        <w:rPr>
          <w:rFonts w:ascii="Times New Roman" w:eastAsia="Times New Roman" w:hAnsi="Times New Roman"/>
          <w:sz w:val="24"/>
          <w:szCs w:val="28"/>
        </w:rPr>
        <w:tab/>
      </w:r>
      <w:r w:rsidR="00FD4A8A" w:rsidRPr="00394EE6">
        <w:rPr>
          <w:rFonts w:ascii="Times New Roman" w:eastAsia="Times New Roman" w:hAnsi="Times New Roman"/>
          <w:sz w:val="24"/>
          <w:szCs w:val="28"/>
        </w:rPr>
        <w:tab/>
        <w:t xml:space="preserve">   </w:t>
      </w:r>
      <w:r w:rsidR="00460361">
        <w:rPr>
          <w:rFonts w:ascii="Times New Roman" w:eastAsia="Times New Roman" w:hAnsi="Times New Roman"/>
          <w:sz w:val="24"/>
          <w:szCs w:val="28"/>
        </w:rPr>
        <w:tab/>
      </w:r>
      <w:r w:rsidR="002F4775">
        <w:rPr>
          <w:rFonts w:ascii="Times New Roman" w:eastAsia="Times New Roman" w:hAnsi="Times New Roman"/>
          <w:sz w:val="24"/>
          <w:szCs w:val="28"/>
        </w:rPr>
        <w:t>Е.Г.Вроцкая</w:t>
      </w:r>
      <w:r w:rsidR="00460361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FD4A8A" w:rsidRPr="00394EE6" w:rsidRDefault="00FD4A8A" w:rsidP="00FD4A8A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</w:rPr>
      </w:pPr>
    </w:p>
    <w:p w:rsidR="00FD4A8A" w:rsidRDefault="00FD4A8A" w:rsidP="00FD4A8A"/>
    <w:p w:rsidR="00FD4A8A" w:rsidRDefault="00FD4A8A" w:rsidP="00FD4A8A"/>
    <w:p w:rsidR="00DE0238" w:rsidRDefault="00DE0238"/>
    <w:sectPr w:rsidR="00DE0238" w:rsidSect="0046026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8A"/>
    <w:rsid w:val="0000109F"/>
    <w:rsid w:val="00005340"/>
    <w:rsid w:val="0000737B"/>
    <w:rsid w:val="000435E5"/>
    <w:rsid w:val="0004682E"/>
    <w:rsid w:val="00052993"/>
    <w:rsid w:val="00053CE6"/>
    <w:rsid w:val="000C1AC8"/>
    <w:rsid w:val="000F4D6A"/>
    <w:rsid w:val="0011691E"/>
    <w:rsid w:val="0012342E"/>
    <w:rsid w:val="0013746F"/>
    <w:rsid w:val="0014488D"/>
    <w:rsid w:val="0016564E"/>
    <w:rsid w:val="00166621"/>
    <w:rsid w:val="00181B9C"/>
    <w:rsid w:val="001E2225"/>
    <w:rsid w:val="00224D5F"/>
    <w:rsid w:val="002540B2"/>
    <w:rsid w:val="00280DD0"/>
    <w:rsid w:val="002844E4"/>
    <w:rsid w:val="002C7FB7"/>
    <w:rsid w:val="002E5643"/>
    <w:rsid w:val="002F4775"/>
    <w:rsid w:val="002F5933"/>
    <w:rsid w:val="00305C47"/>
    <w:rsid w:val="0032758B"/>
    <w:rsid w:val="00367E91"/>
    <w:rsid w:val="003754FB"/>
    <w:rsid w:val="00384F2F"/>
    <w:rsid w:val="003A465E"/>
    <w:rsid w:val="003C1FBC"/>
    <w:rsid w:val="003E057C"/>
    <w:rsid w:val="00453762"/>
    <w:rsid w:val="00460261"/>
    <w:rsid w:val="00460361"/>
    <w:rsid w:val="00493519"/>
    <w:rsid w:val="00495ED7"/>
    <w:rsid w:val="004B5E03"/>
    <w:rsid w:val="004C4F3C"/>
    <w:rsid w:val="0051100B"/>
    <w:rsid w:val="005520F8"/>
    <w:rsid w:val="005A3B30"/>
    <w:rsid w:val="005C2ADD"/>
    <w:rsid w:val="005C2C34"/>
    <w:rsid w:val="005D5543"/>
    <w:rsid w:val="005E233E"/>
    <w:rsid w:val="005F7479"/>
    <w:rsid w:val="00605124"/>
    <w:rsid w:val="00687F77"/>
    <w:rsid w:val="00697DA4"/>
    <w:rsid w:val="007337BC"/>
    <w:rsid w:val="00784342"/>
    <w:rsid w:val="007C4446"/>
    <w:rsid w:val="00892BD7"/>
    <w:rsid w:val="008C45B5"/>
    <w:rsid w:val="00982345"/>
    <w:rsid w:val="009914B2"/>
    <w:rsid w:val="00AA3D18"/>
    <w:rsid w:val="00AC01AF"/>
    <w:rsid w:val="00AF4E39"/>
    <w:rsid w:val="00B448C5"/>
    <w:rsid w:val="00B85219"/>
    <w:rsid w:val="00BA2EE2"/>
    <w:rsid w:val="00C20345"/>
    <w:rsid w:val="00C30894"/>
    <w:rsid w:val="00C44477"/>
    <w:rsid w:val="00CD6264"/>
    <w:rsid w:val="00CE3EDC"/>
    <w:rsid w:val="00CF04BB"/>
    <w:rsid w:val="00D254FD"/>
    <w:rsid w:val="00D81FE7"/>
    <w:rsid w:val="00D96D6D"/>
    <w:rsid w:val="00DA59D8"/>
    <w:rsid w:val="00DE0238"/>
    <w:rsid w:val="00DF4DDF"/>
    <w:rsid w:val="00E9052E"/>
    <w:rsid w:val="00ED25DB"/>
    <w:rsid w:val="00ED2F64"/>
    <w:rsid w:val="00F25E7E"/>
    <w:rsid w:val="00F65FBF"/>
    <w:rsid w:val="00FA6C55"/>
    <w:rsid w:val="00FD08E2"/>
    <w:rsid w:val="00FD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A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titlep">
    <w:name w:val="titlep"/>
    <w:basedOn w:val="a"/>
    <w:rsid w:val="00FD4A8A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mat-tooltip-trigger">
    <w:name w:val="mat-tooltip-trigger"/>
    <w:basedOn w:val="a0"/>
    <w:rsid w:val="00FD4A8A"/>
  </w:style>
  <w:style w:type="character" w:styleId="a3">
    <w:name w:val="Emphasis"/>
    <w:basedOn w:val="a0"/>
    <w:uiPriority w:val="20"/>
    <w:qFormat/>
    <w:rsid w:val="00FD4A8A"/>
    <w:rPr>
      <w:i/>
      <w:iCs/>
    </w:rPr>
  </w:style>
  <w:style w:type="character" w:customStyle="1" w:styleId="word-wrapper">
    <w:name w:val="word-wrapper"/>
    <w:basedOn w:val="a0"/>
    <w:rsid w:val="00181B9C"/>
  </w:style>
  <w:style w:type="paragraph" w:customStyle="1" w:styleId="p-normal">
    <w:name w:val="p-normal"/>
    <w:basedOn w:val="a"/>
    <w:rsid w:val="00181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lex-private.ilex.by/view-document/BELAW/214404/%D0%97%D0%B0%D0%BA%D0%BE%D0%BD%D0%B0%20%D0%A0%D0%B5%D1%81%D0%BF%D1%83%D0%B1%D0%BB%D0%B8%D0%BA%D0%B8%20%D0%91%D0%B5%D0%BB%D0%B0%D1%80%D1%83%D1%81%D1%8C%20%D0%BE%D1%82%2013%20%D0%B8%D1%8E%D0%BB%D1%8F%202012%20%D0%B3%D0%BE%D0%B4%D0%B0%20%22%D0%9E%20%D0%B3%D0%BE%D1%81%D1%83%D0%B4%D0%B0%D1%80%D1%81%D1%82%D0%B2%D0%B5%D0%BD%D0%BD%D1%8B%D1%85%20%D0%B7%D0%B0%D0%BA%D1%83%D0%BF%D0%BA%D0%B0%D1%85%20%D1%82%D0%BE%D0%B2%D0%B0%D1%80%D0%BE%D0%B2%20%28%D1%80%D0%B0%D0%B1%D0%BE%D1%82,%20%D1%83%D1%81%D0%BB%D1%83%D0%B3%29?searchKey=1h76&amp;docSwitcherKey=jz2r&amp;searchPositio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26</Pages>
  <Words>10468</Words>
  <Characters>59672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НЦГБ</Company>
  <LinksUpToDate>false</LinksUpToDate>
  <CharactersWithSpaces>70001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spec5</dc:creator>
  <cp:keywords/>
  <dc:description/>
  <cp:lastModifiedBy>spec5</cp:lastModifiedBy>
  <cp:revision>99</cp:revision>
  <cp:lastPrinted>2024-09-17T11:49:00Z</cp:lastPrinted>
  <dcterms:created xsi:type="dcterms:W3CDTF">2024-08-02T06:05:00Z</dcterms:created>
  <dcterms:modified xsi:type="dcterms:W3CDTF">2024-09-17T11:50:00Z</dcterms:modified>
</cp:coreProperties>
</file>