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A0" w:rsidRPr="00FE69B8" w:rsidRDefault="00380CA0" w:rsidP="00380CA0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E69B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FE69B8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9652A9" w:rsidRPr="00FE69B8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DC1D73" w:rsidRPr="00FE69B8" w:rsidRDefault="00DC1D73" w:rsidP="00DC1D73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ДОГОВОР № __________</w:t>
      </w:r>
    </w:p>
    <w:p w:rsidR="00DC1D73" w:rsidRPr="00FE69B8" w:rsidRDefault="00DC1D73" w:rsidP="006713EB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6713EB" w:rsidRPr="00FE69B8">
        <w:rPr>
          <w:b/>
          <w:bCs/>
          <w:color w:val="000000"/>
          <w:sz w:val="24"/>
          <w:szCs w:val="24"/>
        </w:rPr>
        <w:t xml:space="preserve"> с оплатой по факту поставки товара</w:t>
      </w:r>
      <w:r w:rsidRPr="00FE69B8">
        <w:rPr>
          <w:b/>
          <w:bCs/>
          <w:color w:val="000000"/>
          <w:sz w:val="24"/>
          <w:szCs w:val="24"/>
        </w:rPr>
        <w:t>)</w:t>
      </w: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E4089F" w:rsidRPr="00FE69B8" w:rsidTr="001C1884">
        <w:tc>
          <w:tcPr>
            <w:tcW w:w="4428" w:type="dxa"/>
          </w:tcPr>
          <w:p w:rsidR="00E4089F" w:rsidRPr="00FE69B8" w:rsidRDefault="00E4089F" w:rsidP="001C188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</w:rPr>
              <w:t>г. Барановичи</w:t>
            </w:r>
          </w:p>
        </w:tc>
        <w:tc>
          <w:tcPr>
            <w:tcW w:w="5400" w:type="dxa"/>
          </w:tcPr>
          <w:p w:rsidR="00E4089F" w:rsidRPr="00FE69B8" w:rsidRDefault="00E4089F" w:rsidP="001C188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E4089F" w:rsidRPr="00FE69B8" w:rsidRDefault="00E4089F" w:rsidP="00E4089F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E4089F" w:rsidRPr="00FE69B8" w:rsidRDefault="00E4089F" w:rsidP="00E4089F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FE69B8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FE69B8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FE69B8">
        <w:rPr>
          <w:color w:val="000000"/>
          <w:sz w:val="24"/>
          <w:szCs w:val="24"/>
        </w:rPr>
        <w:t xml:space="preserve">, с одной стороны, и </w:t>
      </w:r>
      <w:r w:rsidRPr="00FE69B8">
        <w:rPr>
          <w:b/>
          <w:sz w:val="24"/>
          <w:szCs w:val="24"/>
        </w:rPr>
        <w:t>УП «Медтехника» г. Барановичи</w:t>
      </w:r>
      <w:r w:rsidRPr="00FE69B8">
        <w:rPr>
          <w:sz w:val="24"/>
          <w:szCs w:val="24"/>
        </w:rPr>
        <w:t>, Республика Беларусь,</w:t>
      </w:r>
      <w:r w:rsidRPr="00FE69B8">
        <w:rPr>
          <w:color w:val="000000"/>
          <w:sz w:val="24"/>
          <w:szCs w:val="24"/>
        </w:rPr>
        <w:t xml:space="preserve">, именуемое в дальнейшем </w:t>
      </w:r>
      <w:r w:rsidRPr="00FE69B8">
        <w:rPr>
          <w:b/>
          <w:bCs/>
          <w:color w:val="000000"/>
          <w:sz w:val="24"/>
          <w:szCs w:val="24"/>
        </w:rPr>
        <w:t>«Покупатель»</w:t>
      </w:r>
      <w:r w:rsidRPr="00FE69B8">
        <w:rPr>
          <w:color w:val="000000"/>
          <w:sz w:val="24"/>
          <w:szCs w:val="24"/>
        </w:rPr>
        <w:t xml:space="preserve">, в лице ___________, действующего на основании _______________ </w:t>
      </w:r>
      <w:r w:rsidRPr="00FE69B8">
        <w:rPr>
          <w:sz w:val="24"/>
          <w:szCs w:val="24"/>
        </w:rPr>
        <w:t>Устава (доверенности)</w:t>
      </w:r>
      <w:r w:rsidRPr="00FE69B8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Предмет  договора</w:t>
      </w:r>
    </w:p>
    <w:p w:rsidR="00EA66F2" w:rsidRPr="00FE69B8" w:rsidRDefault="00EA66F2" w:rsidP="00EA66F2">
      <w:pPr>
        <w:autoSpaceDE w:val="0"/>
        <w:autoSpaceDN w:val="0"/>
        <w:adjustRightInd w:val="0"/>
        <w:ind w:left="1080"/>
        <w:rPr>
          <w:b/>
          <w:bCs/>
          <w:color w:val="000000"/>
          <w:sz w:val="24"/>
          <w:szCs w:val="24"/>
        </w:rPr>
      </w:pPr>
    </w:p>
    <w:p w:rsidR="00DC1D73" w:rsidRPr="00FE69B8" w:rsidRDefault="00DC1D73" w:rsidP="00DC1D73">
      <w:pPr>
        <w:tabs>
          <w:tab w:val="num" w:pos="735"/>
        </w:tabs>
        <w:ind w:firstLine="180"/>
        <w:jc w:val="both"/>
        <w:rPr>
          <w:strike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1.1. </w:t>
      </w:r>
      <w:r w:rsidRPr="00FE69B8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FE69B8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FE69B8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FE69B8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FE69B8">
        <w:rPr>
          <w:snapToGrid w:val="0"/>
          <w:spacing w:val="2"/>
          <w:sz w:val="24"/>
          <w:szCs w:val="24"/>
        </w:rPr>
        <w:t>ях</w:t>
      </w:r>
      <w:proofErr w:type="spellEnd"/>
      <w:r w:rsidRPr="00FE69B8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FE69B8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DC1D73" w:rsidRPr="00FE69B8" w:rsidRDefault="00DC1D73" w:rsidP="00DC1D73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Цена и сумма договора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FE69B8">
        <w:rPr>
          <w:color w:val="000000"/>
          <w:sz w:val="24"/>
          <w:szCs w:val="24"/>
        </w:rPr>
        <w:t>ях</w:t>
      </w:r>
      <w:proofErr w:type="spellEnd"/>
      <w:r w:rsidRPr="00FE69B8">
        <w:rPr>
          <w:color w:val="000000"/>
          <w:sz w:val="24"/>
          <w:szCs w:val="24"/>
        </w:rPr>
        <w:t xml:space="preserve">) №__ </w:t>
      </w:r>
      <w:r w:rsidRPr="00FE69B8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FE69B8">
        <w:rPr>
          <w:snapToGrid w:val="0"/>
          <w:spacing w:val="2"/>
          <w:sz w:val="24"/>
          <w:szCs w:val="24"/>
        </w:rPr>
        <w:t>ях</w:t>
      </w:r>
      <w:proofErr w:type="spellEnd"/>
      <w:r w:rsidRPr="00FE69B8">
        <w:rPr>
          <w:snapToGrid w:val="0"/>
          <w:spacing w:val="2"/>
          <w:sz w:val="24"/>
          <w:szCs w:val="24"/>
        </w:rPr>
        <w:t xml:space="preserve">) №__) </w:t>
      </w:r>
      <w:r w:rsidRPr="00FE69B8">
        <w:rPr>
          <w:snapToGrid w:val="0"/>
          <w:sz w:val="24"/>
          <w:szCs w:val="24"/>
        </w:rPr>
        <w:t>к настоящему договору</w:t>
      </w:r>
      <w:r w:rsidRPr="00FE69B8">
        <w:rPr>
          <w:color w:val="000000"/>
          <w:sz w:val="24"/>
          <w:szCs w:val="24"/>
        </w:rPr>
        <w:t xml:space="preserve">. 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2.2. Цена договора включает в себя стоимость товара, тары, упаковки, маркировки, доставки товара Поставщиком на склад Покупателя, </w:t>
      </w:r>
      <w:r w:rsidRPr="00FE69B8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FE69B8">
        <w:rPr>
          <w:color w:val="000000"/>
          <w:sz w:val="24"/>
          <w:szCs w:val="24"/>
        </w:rPr>
        <w:t>гарантийного срока, срока годности и (или) стерильности товара,</w:t>
      </w:r>
      <w:r w:rsidR="00024526" w:rsidRPr="00FE69B8">
        <w:rPr>
          <w:sz w:val="24"/>
          <w:szCs w:val="24"/>
        </w:rPr>
        <w:t xml:space="preserve"> включая техническое обслуживание и ремонт,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монтажа, наладки и ввода товара в эксплуатацию, обучения(инструктажа) </w:t>
      </w:r>
      <w:r w:rsidRPr="00FE69B8">
        <w:rPr>
          <w:sz w:val="24"/>
          <w:szCs w:val="24"/>
        </w:rPr>
        <w:t>медицинского и (или) технического персонала правилам эксплуатации, предоставления технической документации, которая является характерной для данного вида товара,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</w:t>
      </w:r>
      <w:r w:rsidR="006C5617" w:rsidRPr="00FE69B8">
        <w:rPr>
          <w:sz w:val="24"/>
          <w:szCs w:val="24"/>
        </w:rPr>
        <w:t xml:space="preserve"> (при наличии)</w:t>
      </w:r>
      <w:r w:rsidRPr="00FE69B8">
        <w:rPr>
          <w:sz w:val="24"/>
          <w:szCs w:val="24"/>
        </w:rPr>
        <w:t>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FE69B8">
        <w:rPr>
          <w:color w:val="000000"/>
          <w:sz w:val="24"/>
          <w:szCs w:val="24"/>
        </w:rPr>
        <w:t>Б</w:t>
      </w:r>
      <w:r w:rsidR="00E4089F" w:rsidRPr="00FE69B8">
        <w:rPr>
          <w:color w:val="000000"/>
          <w:sz w:val="24"/>
          <w:szCs w:val="24"/>
        </w:rPr>
        <w:t>ар</w:t>
      </w:r>
      <w:r w:rsidRPr="00FE69B8">
        <w:rPr>
          <w:sz w:val="24"/>
          <w:szCs w:val="24"/>
        </w:rPr>
        <w:t>МТ</w:t>
      </w:r>
      <w:proofErr w:type="spellEnd"/>
      <w:r w:rsidRPr="00FE69B8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2.4. </w:t>
      </w:r>
      <w:r w:rsidRPr="00FE69B8">
        <w:rPr>
          <w:sz w:val="24"/>
          <w:szCs w:val="24"/>
        </w:rPr>
        <w:t>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При этом, оптовая надбавка по каждой позиции, указанной в Спецификации (</w:t>
      </w:r>
      <w:proofErr w:type="spellStart"/>
      <w:r w:rsidRPr="00FE69B8">
        <w:rPr>
          <w:sz w:val="24"/>
          <w:szCs w:val="24"/>
        </w:rPr>
        <w:t>ях</w:t>
      </w:r>
      <w:proofErr w:type="spellEnd"/>
      <w:r w:rsidRPr="00FE69B8">
        <w:rPr>
          <w:sz w:val="24"/>
          <w:szCs w:val="24"/>
        </w:rPr>
        <w:t>) (Приложение(я) №__),  может быть изменена только в сторону уменьшения.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i/>
          <w:iCs/>
          <w:strike/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Условия и сроки  поставки</w:t>
      </w:r>
    </w:p>
    <w:p w:rsidR="00DC1D73" w:rsidRPr="00FE69B8" w:rsidRDefault="00DC1D73" w:rsidP="00D93197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3.1.</w:t>
      </w:r>
      <w:r w:rsidRPr="00FE69B8">
        <w:rPr>
          <w:color w:val="000000"/>
          <w:sz w:val="24"/>
          <w:szCs w:val="24"/>
        </w:rPr>
        <w:tab/>
        <w:t>Поставщик поставляет Покупателю</w:t>
      </w:r>
      <w:r w:rsidRPr="00FE69B8">
        <w:rPr>
          <w:color w:val="000000"/>
          <w:spacing w:val="-2"/>
          <w:sz w:val="24"/>
          <w:szCs w:val="24"/>
        </w:rPr>
        <w:t xml:space="preserve"> товар, указанный в </w:t>
      </w:r>
      <w:r w:rsidRPr="00FE69B8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FE69B8">
        <w:rPr>
          <w:snapToGrid w:val="0"/>
          <w:spacing w:val="2"/>
          <w:sz w:val="24"/>
          <w:szCs w:val="24"/>
        </w:rPr>
        <w:t>ях</w:t>
      </w:r>
      <w:proofErr w:type="spellEnd"/>
      <w:r w:rsidRPr="00FE69B8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FE69B8">
        <w:rPr>
          <w:snapToGrid w:val="0"/>
          <w:spacing w:val="2"/>
          <w:sz w:val="24"/>
          <w:szCs w:val="24"/>
        </w:rPr>
        <w:t>ях</w:t>
      </w:r>
      <w:proofErr w:type="spellEnd"/>
      <w:r w:rsidRPr="00FE69B8">
        <w:rPr>
          <w:snapToGrid w:val="0"/>
          <w:spacing w:val="2"/>
          <w:sz w:val="24"/>
          <w:szCs w:val="24"/>
        </w:rPr>
        <w:t>) №__)</w:t>
      </w:r>
      <w:r w:rsidRPr="00FE69B8">
        <w:rPr>
          <w:color w:val="000000"/>
          <w:spacing w:val="-2"/>
          <w:sz w:val="24"/>
          <w:szCs w:val="24"/>
        </w:rPr>
        <w:t xml:space="preserve"> к настоя</w:t>
      </w:r>
      <w:r w:rsidRPr="00FE69B8">
        <w:rPr>
          <w:color w:val="000000"/>
          <w:spacing w:val="-2"/>
          <w:sz w:val="24"/>
          <w:szCs w:val="24"/>
        </w:rPr>
        <w:softHyphen/>
        <w:t>щему договору</w:t>
      </w:r>
      <w:r w:rsidR="00D93197" w:rsidRPr="00FE69B8">
        <w:rPr>
          <w:color w:val="000000"/>
          <w:spacing w:val="-2"/>
          <w:sz w:val="24"/>
          <w:szCs w:val="24"/>
        </w:rPr>
        <w:t xml:space="preserve"> </w:t>
      </w:r>
      <w:r w:rsidRPr="00FE69B8">
        <w:rPr>
          <w:rFonts w:eastAsia="Calibri"/>
          <w:color w:val="000000"/>
          <w:sz w:val="24"/>
          <w:szCs w:val="24"/>
        </w:rPr>
        <w:t xml:space="preserve"> в течение «____» календарных дней с даты направления Покупателем </w:t>
      </w:r>
      <w:r w:rsidRPr="00FE69B8">
        <w:rPr>
          <w:rFonts w:eastAsia="Calibri"/>
          <w:sz w:val="24"/>
          <w:szCs w:val="24"/>
        </w:rPr>
        <w:t>письменного уведомления о готовности принять товар в количестве, ассортименте, указанном в уведомлении.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 xml:space="preserve">Частичная поставка </w:t>
      </w:r>
      <w:r w:rsidRPr="00FE69B8">
        <w:rPr>
          <w:color w:val="000000"/>
          <w:sz w:val="24"/>
          <w:szCs w:val="24"/>
        </w:rPr>
        <w:t>товара</w:t>
      </w:r>
      <w:r w:rsidRPr="00FE69B8">
        <w:rPr>
          <w:sz w:val="24"/>
          <w:szCs w:val="24"/>
        </w:rPr>
        <w:t xml:space="preserve"> </w:t>
      </w:r>
      <w:r w:rsidRPr="00FE69B8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FE69B8">
        <w:rPr>
          <w:sz w:val="24"/>
          <w:szCs w:val="24"/>
        </w:rPr>
        <w:t>в пределах срока, установленного настоящим пунктом, разрешена</w:t>
      </w:r>
      <w:r w:rsidR="00EA66F2" w:rsidRPr="00FE69B8">
        <w:rPr>
          <w:sz w:val="24"/>
          <w:szCs w:val="24"/>
        </w:rPr>
        <w:t>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3.5, п. 3.6 договора. 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п. 3.6 </w:t>
      </w:r>
      <w:r w:rsidRPr="00FE69B8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3.3. Товар должен быть поставлен Поставщиком Покупателю по адресу: </w:t>
      </w:r>
      <w:r w:rsidR="00E4089F" w:rsidRPr="00FE69B8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E4089F" w:rsidRPr="00FE69B8">
        <w:rPr>
          <w:sz w:val="24"/>
          <w:szCs w:val="24"/>
        </w:rPr>
        <w:t>ул</w:t>
      </w:r>
      <w:proofErr w:type="gramStart"/>
      <w:r w:rsidR="00E4089F" w:rsidRPr="00FE69B8">
        <w:rPr>
          <w:sz w:val="24"/>
          <w:szCs w:val="24"/>
        </w:rPr>
        <w:t>.Б</w:t>
      </w:r>
      <w:proofErr w:type="gramEnd"/>
      <w:r w:rsidR="00E4089F" w:rsidRPr="00FE69B8">
        <w:rPr>
          <w:sz w:val="24"/>
          <w:szCs w:val="24"/>
        </w:rPr>
        <w:t>рестская</w:t>
      </w:r>
      <w:proofErr w:type="spellEnd"/>
      <w:r w:rsidR="00E4089F" w:rsidRPr="00FE69B8">
        <w:rPr>
          <w:sz w:val="24"/>
          <w:szCs w:val="24"/>
        </w:rPr>
        <w:t>, 238б  тел. +375 163 44-78-30</w:t>
      </w:r>
      <w:r w:rsidR="00E4089F" w:rsidRPr="00FE69B8">
        <w:rPr>
          <w:rFonts w:eastAsia="Calibri"/>
          <w:sz w:val="24"/>
          <w:szCs w:val="24"/>
        </w:rPr>
        <w:t xml:space="preserve"> </w:t>
      </w:r>
      <w:r w:rsidRPr="00FE69B8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ab/>
      </w:r>
      <w:r w:rsidRPr="00FE69B8">
        <w:rPr>
          <w:color w:val="FF0000"/>
          <w:sz w:val="24"/>
          <w:szCs w:val="24"/>
        </w:rPr>
        <w:t xml:space="preserve">- </w:t>
      </w:r>
      <w:r w:rsidRPr="00FE69B8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  и серийных номеров для медицинской техники и иного оборудования, каждой товарной позиции товарно-транспортной (товарной) накладной, (</w:t>
      </w:r>
      <w:r w:rsidRPr="00FE69B8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FE69B8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3B0F99" w:rsidRPr="00FE69B8">
        <w:rPr>
          <w:sz w:val="24"/>
          <w:szCs w:val="24"/>
        </w:rPr>
        <w:t xml:space="preserve"> </w:t>
      </w:r>
      <w:r w:rsidR="003B0F99" w:rsidRPr="00FE69B8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</w:t>
      </w:r>
      <w:r w:rsidRPr="00FE69B8">
        <w:rPr>
          <w:sz w:val="24"/>
          <w:szCs w:val="24"/>
        </w:rPr>
        <w:t>;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- </w:t>
      </w:r>
      <w:r w:rsidRPr="00FE69B8">
        <w:rPr>
          <w:sz w:val="24"/>
          <w:szCs w:val="24"/>
        </w:rPr>
        <w:t xml:space="preserve">импортная декларация – 1 копия; </w:t>
      </w:r>
      <w:r w:rsidRPr="00FE69B8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FE69B8">
        <w:rPr>
          <w:sz w:val="24"/>
          <w:szCs w:val="24"/>
        </w:rPr>
        <w:t>ЕАЭС</w:t>
      </w:r>
      <w:r w:rsidRPr="00FE69B8">
        <w:rPr>
          <w:i/>
          <w:iCs/>
          <w:sz w:val="24"/>
          <w:szCs w:val="24"/>
        </w:rPr>
        <w:t>, но помещенных  под таможенную процедуру выпуска товара для внутреннего потребления на территории Республики Беларусь)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FE69B8">
        <w:rPr>
          <w:color w:val="FF0000"/>
          <w:sz w:val="24"/>
          <w:szCs w:val="24"/>
        </w:rPr>
        <w:t xml:space="preserve">- </w:t>
      </w:r>
      <w:r w:rsidRPr="00FE69B8">
        <w:rPr>
          <w:sz w:val="24"/>
          <w:szCs w:val="24"/>
        </w:rPr>
        <w:t xml:space="preserve">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FE69B8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FE69B8">
        <w:rPr>
          <w:sz w:val="24"/>
          <w:szCs w:val="24"/>
        </w:rPr>
        <w:t>ЕАЭС</w:t>
      </w:r>
      <w:r w:rsidRPr="00FE69B8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FE69B8">
        <w:rPr>
          <w:sz w:val="24"/>
          <w:szCs w:val="24"/>
        </w:rPr>
        <w:t>ЕАЭС</w:t>
      </w:r>
      <w:r w:rsidRPr="00FE69B8">
        <w:rPr>
          <w:i/>
          <w:iCs/>
          <w:sz w:val="24"/>
          <w:szCs w:val="24"/>
        </w:rPr>
        <w:t xml:space="preserve">, но помещенных  под таможенную процедуру выпуска товара для внутреннего потребления на территории стран членов </w:t>
      </w:r>
      <w:r w:rsidRPr="00FE69B8">
        <w:rPr>
          <w:sz w:val="24"/>
          <w:szCs w:val="24"/>
        </w:rPr>
        <w:t xml:space="preserve">ЕАЭС, </w:t>
      </w:r>
      <w:r w:rsidRPr="00FE69B8">
        <w:rPr>
          <w:i/>
          <w:iCs/>
          <w:sz w:val="24"/>
          <w:szCs w:val="24"/>
        </w:rPr>
        <w:t>за исключением Республики Беларусь)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FE69B8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FE69B8">
        <w:rPr>
          <w:i/>
          <w:iCs/>
          <w:sz w:val="24"/>
          <w:szCs w:val="24"/>
        </w:rPr>
        <w:t>(для товара, подлежащего сертификации в ЕАЭС)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i/>
          <w:iCs/>
          <w:strike/>
        </w:rPr>
      </w:pPr>
      <w:proofErr w:type="gramStart"/>
      <w:r w:rsidRPr="00FE69B8">
        <w:rPr>
          <w:rFonts w:eastAsia="Calibri"/>
          <w:sz w:val="24"/>
          <w:szCs w:val="24"/>
        </w:rPr>
        <w:t xml:space="preserve">- </w:t>
      </w:r>
      <w:r w:rsidR="00F51916" w:rsidRPr="00FE69B8">
        <w:rPr>
          <w:color w:val="000000"/>
          <w:sz w:val="24"/>
          <w:szCs w:val="24"/>
        </w:rPr>
        <w:t xml:space="preserve">действующее регистрационное удостоверение Министерства здравоохранения Республики Беларусь (действующее регистрационное удостоверение, выданное в рамках ЕАЭС) </w:t>
      </w:r>
      <w:r w:rsidR="00F51916" w:rsidRPr="00FE69B8">
        <w:rPr>
          <w:sz w:val="24"/>
          <w:szCs w:val="24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(сведения из единого реестра медицинских изделий, зарегистрированных в рамках ЕАЭС) - 1 копия, </w:t>
      </w:r>
      <w:r w:rsidR="00F51916" w:rsidRPr="00FE69B8">
        <w:rPr>
          <w:spacing w:val="-4"/>
          <w:sz w:val="24"/>
          <w:szCs w:val="24"/>
        </w:rPr>
        <w:t>заверенная Поставщиком;</w:t>
      </w:r>
      <w:proofErr w:type="gramEnd"/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 xml:space="preserve">- действующее удостоверение о государственной гигиенической регистрации </w:t>
      </w:r>
      <w:r w:rsidRPr="00FE69B8">
        <w:rPr>
          <w:rFonts w:eastAsia="Arial Unicode MS"/>
          <w:sz w:val="24"/>
          <w:szCs w:val="24"/>
        </w:rPr>
        <w:t xml:space="preserve">Республики Беларусь либо свидетельство о государственной регистрации Таможенного </w:t>
      </w:r>
      <w:r w:rsidRPr="00FE69B8">
        <w:rPr>
          <w:rFonts w:eastAsia="Arial Unicode MS"/>
          <w:sz w:val="24"/>
          <w:szCs w:val="24"/>
        </w:rPr>
        <w:lastRenderedPageBreak/>
        <w:t>союза или ЕАЭС</w:t>
      </w:r>
      <w:r w:rsidRPr="00FE69B8">
        <w:rPr>
          <w:rFonts w:eastAsia="Calibri"/>
          <w:sz w:val="24"/>
          <w:szCs w:val="24"/>
        </w:rPr>
        <w:t xml:space="preserve"> – 1 копия; </w:t>
      </w:r>
      <w:r w:rsidRPr="00FE69B8">
        <w:rPr>
          <w:rFonts w:eastAsia="Calibri"/>
          <w:i/>
          <w:iCs/>
          <w:sz w:val="24"/>
          <w:szCs w:val="24"/>
        </w:rPr>
        <w:t>(для дезинфицирующих и моющих средств)</w:t>
      </w:r>
      <w:r w:rsidRPr="00FE69B8">
        <w:rPr>
          <w:rFonts w:eastAsia="Calibri"/>
          <w:sz w:val="24"/>
          <w:szCs w:val="24"/>
        </w:rPr>
        <w:t>;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FE69B8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FE69B8">
        <w:rPr>
          <w:i/>
          <w:iCs/>
          <w:sz w:val="24"/>
          <w:szCs w:val="24"/>
        </w:rPr>
        <w:t xml:space="preserve">; </w:t>
      </w:r>
      <w:r w:rsidR="00762586" w:rsidRPr="00FE69B8">
        <w:rPr>
          <w:i/>
          <w:iCs/>
          <w:sz w:val="24"/>
          <w:szCs w:val="24"/>
        </w:rPr>
        <w:t>(для стерильных медицинских изделий, происхождения Республики Беларусь  либо  в отношении которых имеется негативная письменная информация о фактах причинения вреда здоровью пациентов в результате нарушения их стерильности)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FE69B8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FE69B8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sz w:val="24"/>
          <w:szCs w:val="24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FE69B8">
        <w:rPr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- декларации или сертификаты соответствия техническому регламенту – 1 копия, заверенная владельцем декларации или сертификата. 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3.7.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FE69B8">
        <w:rPr>
          <w:rFonts w:eastAsia="Calibri"/>
          <w:sz w:val="24"/>
          <w:szCs w:val="24"/>
        </w:rPr>
        <w:t>ях</w:t>
      </w:r>
      <w:proofErr w:type="spellEnd"/>
      <w:r w:rsidRPr="00FE69B8">
        <w:rPr>
          <w:rFonts w:eastAsia="Calibri"/>
          <w:sz w:val="24"/>
          <w:szCs w:val="24"/>
        </w:rPr>
        <w:t>).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DC1D73" w:rsidRPr="00FE69B8" w:rsidRDefault="00DC1D73" w:rsidP="00DC1D73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Платежи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i/>
          <w:iCs/>
          <w:color w:val="000000"/>
          <w:sz w:val="24"/>
          <w:szCs w:val="24"/>
        </w:rPr>
      </w:pPr>
      <w:r w:rsidRPr="00FE69B8">
        <w:rPr>
          <w:sz w:val="24"/>
          <w:szCs w:val="24"/>
        </w:rPr>
        <w:t xml:space="preserve">4.1 Оплата за поставленный товар </w:t>
      </w:r>
      <w:r w:rsidRPr="00FE69B8">
        <w:rPr>
          <w:spacing w:val="-4"/>
          <w:sz w:val="24"/>
          <w:szCs w:val="24"/>
        </w:rPr>
        <w:t>по соответствующей Спецификации или комплект (единицу товара) по</w:t>
      </w:r>
      <w:r w:rsidRPr="00FE69B8">
        <w:rPr>
          <w:spacing w:val="-2"/>
          <w:sz w:val="24"/>
          <w:szCs w:val="24"/>
        </w:rPr>
        <w:t xml:space="preserve"> настоящему договору</w:t>
      </w:r>
      <w:r w:rsidRPr="00FE69B8">
        <w:rPr>
          <w:sz w:val="24"/>
          <w:szCs w:val="24"/>
        </w:rPr>
        <w:t xml:space="preserve"> будет произведена Покупателем в белорусских рублях в течение 3 рабочих дней </w:t>
      </w:r>
      <w:proofErr w:type="gramStart"/>
      <w:r w:rsidRPr="00FE69B8">
        <w:rPr>
          <w:sz w:val="24"/>
          <w:szCs w:val="24"/>
        </w:rPr>
        <w:t>с даты поступления</w:t>
      </w:r>
      <w:proofErr w:type="gramEnd"/>
      <w:r w:rsidRPr="00FE69B8">
        <w:rPr>
          <w:sz w:val="24"/>
          <w:szCs w:val="24"/>
        </w:rPr>
        <w:t xml:space="preserve"> денежных средств на расчетный счет Покупателя, перечисленных заказчиком на основании фактических данных о поставке товаров Покупателю</w:t>
      </w:r>
      <w:r w:rsidRPr="00FE69B8">
        <w:rPr>
          <w:i/>
          <w:iCs/>
          <w:color w:val="000000"/>
          <w:sz w:val="24"/>
          <w:szCs w:val="24"/>
        </w:rPr>
        <w:t>.</w:t>
      </w:r>
    </w:p>
    <w:p w:rsidR="00DC1D73" w:rsidRPr="00FE69B8" w:rsidRDefault="00DC1D73" w:rsidP="00612FBF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FE69B8">
        <w:rPr>
          <w:sz w:val="24"/>
          <w:szCs w:val="24"/>
        </w:rPr>
        <w:t xml:space="preserve">расчетный счет </w:t>
      </w:r>
      <w:r w:rsidRPr="00FE69B8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612FBF" w:rsidRPr="00FE69B8" w:rsidRDefault="00612FBF" w:rsidP="00612FBF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jc w:val="center"/>
        <w:rPr>
          <w:rFonts w:eastAsia="Calibri"/>
          <w:b/>
          <w:bCs/>
          <w:sz w:val="24"/>
          <w:szCs w:val="24"/>
        </w:rPr>
      </w:pPr>
      <w:r w:rsidRPr="00FE69B8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DC1D73" w:rsidRPr="00FE69B8" w:rsidRDefault="00DC1D73" w:rsidP="00DC1D73">
      <w:pPr>
        <w:jc w:val="center"/>
        <w:rPr>
          <w:rFonts w:eastAsia="Calibri"/>
          <w:b/>
          <w:bCs/>
          <w:sz w:val="24"/>
          <w:szCs w:val="24"/>
        </w:rPr>
      </w:pP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FE69B8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FE69B8">
        <w:rPr>
          <w:rFonts w:eastAsia="Calibri"/>
          <w:sz w:val="24"/>
          <w:szCs w:val="24"/>
        </w:rPr>
        <w:softHyphen/>
        <w:t>ровке и погрузке.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1. Договор №;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lastRenderedPageBreak/>
        <w:t>2. Поставщик, наименование и адрес;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3. Покупатель, наименование и адрес;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FE69B8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FE69B8">
        <w:rPr>
          <w:rFonts w:eastAsia="Calibri"/>
          <w:sz w:val="24"/>
          <w:szCs w:val="24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вкладывается в водо</w:t>
      </w:r>
      <w:r w:rsidRPr="00FE69B8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FE69B8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FE69B8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FE69B8">
        <w:rPr>
          <w:rFonts w:eastAsia="Calibri"/>
          <w:sz w:val="24"/>
          <w:szCs w:val="24"/>
        </w:rPr>
        <w:t>штабелирование</w:t>
      </w:r>
      <w:proofErr w:type="spellEnd"/>
      <w:r w:rsidRPr="00FE69B8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DC1D73" w:rsidRPr="00FE69B8" w:rsidRDefault="00DC1D73" w:rsidP="00DC1D73">
      <w:pPr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DC1D73" w:rsidRPr="00FE69B8" w:rsidRDefault="00DC1D73" w:rsidP="00DC1D73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FE69B8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 xml:space="preserve">5.12.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FE69B8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DC1D73" w:rsidRPr="00FE69B8" w:rsidRDefault="00DC1D73" w:rsidP="00DC1D73">
      <w:pPr>
        <w:ind w:firstLine="180"/>
        <w:jc w:val="both"/>
        <w:rPr>
          <w:rFonts w:eastAsia="Calibri"/>
          <w:strike/>
          <w:sz w:val="24"/>
          <w:szCs w:val="24"/>
        </w:rPr>
      </w:pPr>
      <w:r w:rsidRPr="00FE69B8">
        <w:rPr>
          <w:rFonts w:eastAsia="Calibri"/>
          <w:sz w:val="24"/>
          <w:szCs w:val="24"/>
        </w:rPr>
        <w:lastRenderedPageBreak/>
        <w:t>При этом наименование изготовителя (производителя) и (или) его товарный знак, наименование и обозначение товара (тип, марка, модель – при наличии) должны быть нанесены на упаковку. На каждую единицу товара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FE69B8">
        <w:rPr>
          <w:rFonts w:eastAsia="Calibri"/>
          <w:i/>
          <w:iCs/>
          <w:sz w:val="24"/>
          <w:szCs w:val="24"/>
        </w:rPr>
        <w:t xml:space="preserve"> (для товара, включенного в единый перечень продукции, в отношении которой установлены обязательные требования в рамках Таможенного союза или ЕАЭС</w:t>
      </w:r>
      <w:r w:rsidR="00EA66F2" w:rsidRPr="00FE69B8">
        <w:rPr>
          <w:rFonts w:eastAsia="Calibri"/>
          <w:i/>
          <w:iCs/>
          <w:sz w:val="24"/>
          <w:szCs w:val="24"/>
        </w:rPr>
        <w:t>).</w:t>
      </w: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(Приложение(я) №__) к нему </w:t>
      </w:r>
      <w:r w:rsidRPr="00FE69B8">
        <w:rPr>
          <w:sz w:val="24"/>
          <w:szCs w:val="24"/>
        </w:rPr>
        <w:t>и, при наличии, листу (</w:t>
      </w:r>
      <w:proofErr w:type="spellStart"/>
      <w:r w:rsidRPr="00FE69B8">
        <w:rPr>
          <w:sz w:val="24"/>
          <w:szCs w:val="24"/>
        </w:rPr>
        <w:t>ам</w:t>
      </w:r>
      <w:proofErr w:type="spellEnd"/>
      <w:r w:rsidRPr="00FE69B8">
        <w:rPr>
          <w:sz w:val="24"/>
          <w:szCs w:val="24"/>
        </w:rPr>
        <w:t>) технической комплектации (Приложение(я) №__), предложению Поставщика, предоставленному на процедуру государственной закуп</w:t>
      </w:r>
      <w:r w:rsidRPr="00FE69B8">
        <w:rPr>
          <w:color w:val="000000"/>
          <w:sz w:val="24"/>
          <w:szCs w:val="24"/>
        </w:rPr>
        <w:t xml:space="preserve">ки, в соответствии с которой заключен настоящий договор. 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6.3. 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DC1D73" w:rsidRPr="00FE69B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- отказаться от принятия и оплаты товара;</w:t>
      </w:r>
    </w:p>
    <w:p w:rsidR="00DC1D73" w:rsidRPr="00FE69B8" w:rsidRDefault="00DC1D73" w:rsidP="00422393">
      <w:pPr>
        <w:spacing w:line="240" w:lineRule="atLeast"/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FE69B8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="00422393" w:rsidRPr="00FE69B8">
        <w:rPr>
          <w:rFonts w:eastAsia="Calibri"/>
          <w:color w:val="000000"/>
          <w:sz w:val="24"/>
          <w:szCs w:val="24"/>
        </w:rPr>
        <w:t>с</w:t>
      </w:r>
      <w:r w:rsidRPr="00FE69B8">
        <w:rPr>
          <w:rFonts w:eastAsia="Calibri"/>
          <w:color w:val="000000"/>
          <w:sz w:val="24"/>
          <w:szCs w:val="24"/>
        </w:rPr>
        <w:t xml:space="preserve"> даты </w:t>
      </w:r>
      <w:r w:rsidR="00422393" w:rsidRPr="00FE69B8">
        <w:rPr>
          <w:rFonts w:eastAsia="Calibri"/>
          <w:color w:val="000000"/>
          <w:sz w:val="24"/>
          <w:szCs w:val="24"/>
        </w:rPr>
        <w:t>направления</w:t>
      </w:r>
      <w:proofErr w:type="gramEnd"/>
      <w:r w:rsidR="00422393" w:rsidRPr="00FE69B8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</w:t>
      </w:r>
      <w:r w:rsidR="008908B3" w:rsidRPr="00FE69B8">
        <w:rPr>
          <w:rFonts w:eastAsia="Calibri"/>
          <w:color w:val="000000"/>
          <w:sz w:val="24"/>
          <w:szCs w:val="24"/>
        </w:rPr>
        <w:t xml:space="preserve"> (если товар уже оплачен)</w:t>
      </w:r>
      <w:r w:rsidR="00422393" w:rsidRPr="00FE69B8">
        <w:rPr>
          <w:rFonts w:eastAsia="Calibri"/>
          <w:color w:val="000000"/>
          <w:sz w:val="24"/>
          <w:szCs w:val="24"/>
        </w:rPr>
        <w:t>;</w:t>
      </w:r>
    </w:p>
    <w:p w:rsidR="00DC1D73" w:rsidRPr="00FE69B8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</w:t>
      </w:r>
      <w:r w:rsidR="00A063D1" w:rsidRPr="00FE69B8">
        <w:rPr>
          <w:rFonts w:eastAsia="Calibri"/>
          <w:sz w:val="24"/>
          <w:szCs w:val="24"/>
        </w:rPr>
        <w:t>3</w:t>
      </w:r>
      <w:r w:rsidRPr="00FE69B8">
        <w:rPr>
          <w:rFonts w:eastAsia="Calibri"/>
          <w:sz w:val="24"/>
          <w:szCs w:val="24"/>
        </w:rPr>
        <w:t xml:space="preserve">0 календарных дней </w:t>
      </w:r>
      <w:proofErr w:type="gramStart"/>
      <w:r w:rsidR="00422393" w:rsidRPr="00FE69B8">
        <w:rPr>
          <w:rFonts w:eastAsia="Calibri"/>
          <w:color w:val="000000"/>
          <w:sz w:val="24"/>
          <w:szCs w:val="24"/>
        </w:rPr>
        <w:t>с</w:t>
      </w:r>
      <w:r w:rsidRPr="00FE69B8">
        <w:rPr>
          <w:rFonts w:eastAsia="Calibri"/>
          <w:color w:val="000000"/>
          <w:sz w:val="24"/>
          <w:szCs w:val="24"/>
        </w:rPr>
        <w:t xml:space="preserve"> даты </w:t>
      </w:r>
      <w:r w:rsidR="00422393" w:rsidRPr="00FE69B8">
        <w:rPr>
          <w:rFonts w:eastAsia="Calibri"/>
          <w:color w:val="000000"/>
          <w:sz w:val="24"/>
          <w:szCs w:val="24"/>
        </w:rPr>
        <w:t>направления</w:t>
      </w:r>
      <w:proofErr w:type="gramEnd"/>
      <w:r w:rsidR="00422393" w:rsidRPr="00FE69B8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договора.</w:t>
      </w:r>
    </w:p>
    <w:p w:rsidR="00422393" w:rsidRPr="00FE69B8" w:rsidRDefault="0042239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>Все расходы, связанные с заменой товара, несет Поставщик.</w:t>
      </w:r>
    </w:p>
    <w:p w:rsidR="00DC1D73" w:rsidRPr="00FE69B8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DC1D73" w:rsidRPr="00FE69B8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>Замена товара, устранение дефектов либо доукомплектование товара не освобождает Поставщика от обязанности по уплате неустойки согласно пункту 10.4 настоящего договора.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6</w:t>
      </w:r>
      <w:r w:rsidRPr="00FE69B8">
        <w:rPr>
          <w:sz w:val="24"/>
          <w:szCs w:val="24"/>
        </w:rPr>
        <w:t>.4</w:t>
      </w:r>
      <w:r w:rsidRPr="00FE69B8">
        <w:rPr>
          <w:color w:val="000000"/>
          <w:sz w:val="24"/>
          <w:szCs w:val="24"/>
        </w:rPr>
        <w:t>. Поставщик гарантирует качество поставленного товара, как в целом, так и составных и комплектующих частей.</w:t>
      </w:r>
    </w:p>
    <w:p w:rsidR="00E4089F" w:rsidRPr="00FE69B8" w:rsidRDefault="00E4089F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Приемка товара</w:t>
      </w:r>
    </w:p>
    <w:p w:rsidR="00DC1D73" w:rsidRPr="00FE69B8" w:rsidRDefault="00DC1D73" w:rsidP="00DC1D73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7.1. Приемка товара по количеству</w:t>
      </w:r>
      <w:r w:rsidR="00E85616" w:rsidRPr="00FE69B8">
        <w:rPr>
          <w:color w:val="000000"/>
          <w:sz w:val="24"/>
          <w:szCs w:val="24"/>
        </w:rPr>
        <w:t xml:space="preserve">, </w:t>
      </w:r>
      <w:r w:rsidRPr="00FE69B8">
        <w:rPr>
          <w:color w:val="000000"/>
          <w:sz w:val="24"/>
          <w:szCs w:val="24"/>
        </w:rPr>
        <w:t>качеству</w:t>
      </w:r>
      <w:r w:rsidR="00E85616" w:rsidRPr="00FE69B8">
        <w:rPr>
          <w:color w:val="000000"/>
          <w:sz w:val="24"/>
          <w:szCs w:val="24"/>
        </w:rPr>
        <w:t xml:space="preserve"> и комплектности о</w:t>
      </w:r>
      <w:r w:rsidRPr="00FE69B8">
        <w:rPr>
          <w:color w:val="000000"/>
          <w:sz w:val="24"/>
          <w:szCs w:val="24"/>
        </w:rPr>
        <w:t xml:space="preserve">существляется </w:t>
      </w:r>
      <w:r w:rsidRPr="00FE69B8">
        <w:rPr>
          <w:sz w:val="24"/>
          <w:szCs w:val="24"/>
        </w:rPr>
        <w:t>в соответствии с законодательством Республики Беларусь на основании данных, указанных в маркировке, сопроводительных, транспортных докуме</w:t>
      </w:r>
      <w:r w:rsidR="00E85616" w:rsidRPr="00FE69B8">
        <w:rPr>
          <w:sz w:val="24"/>
          <w:szCs w:val="24"/>
        </w:rPr>
        <w:t xml:space="preserve">нтах, удостоверяющих количество, </w:t>
      </w:r>
      <w:r w:rsidRPr="00FE69B8">
        <w:rPr>
          <w:sz w:val="24"/>
          <w:szCs w:val="24"/>
        </w:rPr>
        <w:t>качество</w:t>
      </w:r>
      <w:r w:rsidR="00E85616" w:rsidRPr="00FE69B8">
        <w:rPr>
          <w:sz w:val="24"/>
          <w:szCs w:val="24"/>
        </w:rPr>
        <w:t xml:space="preserve"> и комплектность</w:t>
      </w:r>
      <w:r w:rsidRPr="00FE69B8">
        <w:rPr>
          <w:sz w:val="24"/>
          <w:szCs w:val="24"/>
        </w:rPr>
        <w:t xml:space="preserve"> поставляемого товара, а также в соответствии с условиями </w:t>
      </w:r>
      <w:r w:rsidRPr="00FE69B8">
        <w:rPr>
          <w:color w:val="000000"/>
          <w:sz w:val="24"/>
          <w:szCs w:val="24"/>
        </w:rPr>
        <w:t>настоящего договора.</w:t>
      </w:r>
    </w:p>
    <w:p w:rsidR="00E85616" w:rsidRPr="00FE69B8" w:rsidRDefault="009C5755" w:rsidP="00DC1D73">
      <w:pPr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Приемка товара по количеству, качеству и комплектности осуществляется и </w:t>
      </w:r>
      <w:r w:rsidR="00E85616" w:rsidRPr="00FE69B8">
        <w:rPr>
          <w:color w:val="000000"/>
          <w:sz w:val="24"/>
          <w:szCs w:val="24"/>
        </w:rPr>
        <w:t>конечным получателем товара.</w:t>
      </w:r>
    </w:p>
    <w:p w:rsidR="00DC1D73" w:rsidRPr="00FE69B8" w:rsidRDefault="00DC1D73" w:rsidP="00DC1D73">
      <w:pPr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lastRenderedPageBreak/>
        <w:t xml:space="preserve">Комплектность товара, поставляемого по настоящему договору, оговорена в </w:t>
      </w:r>
      <w:r w:rsidRPr="00FE69B8">
        <w:rPr>
          <w:spacing w:val="-4"/>
          <w:sz w:val="24"/>
          <w:szCs w:val="24"/>
        </w:rPr>
        <w:t>Спецификации (</w:t>
      </w:r>
      <w:proofErr w:type="spellStart"/>
      <w:r w:rsidRPr="00FE69B8">
        <w:rPr>
          <w:spacing w:val="-4"/>
          <w:sz w:val="24"/>
          <w:szCs w:val="24"/>
        </w:rPr>
        <w:t>ях</w:t>
      </w:r>
      <w:proofErr w:type="spellEnd"/>
      <w:r w:rsidRPr="00FE69B8">
        <w:rPr>
          <w:spacing w:val="-4"/>
          <w:sz w:val="24"/>
          <w:szCs w:val="24"/>
        </w:rPr>
        <w:t>) №__и (или)</w:t>
      </w:r>
      <w:r w:rsidR="007A0FAC" w:rsidRPr="00FE69B8">
        <w:rPr>
          <w:spacing w:val="-4"/>
          <w:sz w:val="24"/>
          <w:szCs w:val="24"/>
        </w:rPr>
        <w:t>, при наличии,</w:t>
      </w:r>
      <w:r w:rsidRPr="00FE69B8">
        <w:rPr>
          <w:spacing w:val="-4"/>
          <w:sz w:val="24"/>
          <w:szCs w:val="24"/>
        </w:rPr>
        <w:t xml:space="preserve"> </w:t>
      </w:r>
      <w:r w:rsidRPr="00FE69B8">
        <w:rPr>
          <w:sz w:val="24"/>
          <w:szCs w:val="24"/>
        </w:rPr>
        <w:t>листе (ах) технической комплектации (Приложени</w:t>
      </w:r>
      <w:proofErr w:type="gramStart"/>
      <w:r w:rsidRPr="00FE69B8">
        <w:rPr>
          <w:sz w:val="24"/>
          <w:szCs w:val="24"/>
        </w:rPr>
        <w:t>е(</w:t>
      </w:r>
      <w:proofErr w:type="gramEnd"/>
      <w:r w:rsidRPr="00FE69B8">
        <w:rPr>
          <w:sz w:val="24"/>
          <w:szCs w:val="24"/>
        </w:rPr>
        <w:t>я) №___), являющегося(</w:t>
      </w:r>
      <w:proofErr w:type="spellStart"/>
      <w:r w:rsidRPr="00FE69B8">
        <w:rPr>
          <w:sz w:val="24"/>
          <w:szCs w:val="24"/>
        </w:rPr>
        <w:t>ихся</w:t>
      </w:r>
      <w:proofErr w:type="spellEnd"/>
      <w:r w:rsidRPr="00FE69B8">
        <w:rPr>
          <w:sz w:val="24"/>
          <w:szCs w:val="24"/>
        </w:rPr>
        <w:t>) неотъемлемой частью настоящего договора.</w:t>
      </w:r>
    </w:p>
    <w:p w:rsidR="00E85616" w:rsidRPr="00FE69B8" w:rsidRDefault="00E85616" w:rsidP="00E856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69B8">
        <w:rPr>
          <w:rFonts w:eastAsiaTheme="minorHAnsi"/>
          <w:sz w:val="24"/>
          <w:szCs w:val="24"/>
          <w:lang w:eastAsia="en-US"/>
        </w:rPr>
        <w:t>Приемка товаров по качеству и комплектности может не проводиться Покупателем в отношении товаров, которые предназначены для их последующей передачи (продажи/поставки) Покупателем  конечному получателю товара и продаются в оригинальной упаковке изготовителя/производителя (либо в соответствующих случаях - таре или упаковке Поставщика), имеющей исправное состояние и ненарушенное контрольное обеспечение сохранности.</w:t>
      </w:r>
    </w:p>
    <w:p w:rsidR="00E85616" w:rsidRPr="00FE69B8" w:rsidRDefault="00E85616" w:rsidP="00E856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E69B8">
        <w:rPr>
          <w:sz w:val="24"/>
          <w:szCs w:val="24"/>
        </w:rPr>
        <w:t xml:space="preserve">7.2. </w:t>
      </w:r>
      <w:r w:rsidRPr="00FE69B8">
        <w:rPr>
          <w:rFonts w:eastAsia="Calibri"/>
          <w:color w:val="000000"/>
          <w:sz w:val="24"/>
          <w:szCs w:val="24"/>
        </w:rPr>
        <w:t xml:space="preserve">Приемка товара, имеющего расхождения с условиями договора, товарно-сопроводительными документами, </w:t>
      </w:r>
      <w:r w:rsidRPr="00FE69B8">
        <w:rPr>
          <w:rFonts w:eastAsiaTheme="minorHAnsi"/>
          <w:sz w:val="24"/>
          <w:szCs w:val="24"/>
          <w:lang w:eastAsia="en-US"/>
        </w:rPr>
        <w:t>маркировкой товара,</w:t>
      </w:r>
      <w:r w:rsidRPr="00FE69B8">
        <w:rPr>
          <w:rFonts w:eastAsia="Calibri"/>
          <w:color w:val="000000"/>
          <w:sz w:val="24"/>
          <w:szCs w:val="24"/>
        </w:rPr>
        <w:t xml:space="preserve"> в поврежденной или открытой таре, в таре с поврежденной пломбой или при наличии признаков порчи либо повреждения товара, а также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 Покупатель</w:t>
      </w:r>
      <w:r w:rsidRPr="00FE69B8">
        <w:rPr>
          <w:rFonts w:eastAsia="Calibri"/>
          <w:sz w:val="24"/>
          <w:szCs w:val="24"/>
        </w:rPr>
        <w:t xml:space="preserve"> направляет (передает) </w:t>
      </w:r>
      <w:r w:rsidRPr="00FE69B8">
        <w:rPr>
          <w:rFonts w:eastAsia="Calibri"/>
          <w:color w:val="000000"/>
          <w:sz w:val="24"/>
          <w:szCs w:val="24"/>
        </w:rPr>
        <w:t>Поставщику</w:t>
      </w:r>
      <w:r w:rsidRPr="00FE69B8">
        <w:rPr>
          <w:rFonts w:eastAsia="Calibri"/>
          <w:sz w:val="24"/>
          <w:szCs w:val="24"/>
        </w:rPr>
        <w:t xml:space="preserve"> уведомление о вызове представителя Поставщика по электронной почте либо факсу не позднее 24 часов. 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срок, указанный в уведомлении о вызове для участия в приемке товара, либо о согласии на осуществление приемки товара Покупателем без участия представителя Поставщика. В случае неполучения ответа на вызов или неприбытие представителя Поставщика в установленные сроки </w:t>
      </w:r>
      <w:r w:rsidRPr="00FE69B8">
        <w:rPr>
          <w:rFonts w:eastAsiaTheme="minorHAnsi"/>
          <w:iCs/>
          <w:sz w:val="24"/>
          <w:szCs w:val="24"/>
          <w:lang w:eastAsia="en-US"/>
        </w:rPr>
        <w:t>Покупатель осуществляет приемку самостоятельно и имеет право составить соответствующий акт в одностороннем порядке.</w:t>
      </w:r>
    </w:p>
    <w:p w:rsidR="00E85616" w:rsidRPr="00FE69B8" w:rsidRDefault="00E85616" w:rsidP="00E85616">
      <w:pPr>
        <w:ind w:firstLine="180"/>
        <w:jc w:val="both"/>
        <w:rPr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>При расхождении с условиями договора, в том числе, при выявлении недостачи</w:t>
      </w:r>
      <w:r w:rsidRPr="00FE69B8">
        <w:rPr>
          <w:rFonts w:eastAsiaTheme="minorHAnsi"/>
          <w:i/>
          <w:iCs/>
          <w:sz w:val="24"/>
          <w:szCs w:val="24"/>
          <w:lang w:eastAsia="en-US"/>
        </w:rPr>
        <w:t xml:space="preserve">, </w:t>
      </w:r>
      <w:r w:rsidRPr="00FE69B8">
        <w:rPr>
          <w:rFonts w:eastAsiaTheme="minorHAnsi"/>
          <w:iCs/>
          <w:sz w:val="24"/>
          <w:szCs w:val="24"/>
          <w:lang w:eastAsia="en-US"/>
        </w:rPr>
        <w:t>несоответствии качества, ассортимента, маркировки товара, тары или упаковки установленным требованиям</w:t>
      </w:r>
      <w:r w:rsidRPr="00FE69B8">
        <w:rPr>
          <w:rFonts w:eastAsia="Calibri"/>
          <w:color w:val="000000"/>
          <w:sz w:val="24"/>
          <w:szCs w:val="24"/>
        </w:rPr>
        <w:t xml:space="preserve"> акты, составленные Покупателем с участием представителя Поставщика или самостоятельно, являются обязательными для исполнения Поставщиком.</w:t>
      </w:r>
    </w:p>
    <w:p w:rsidR="00DC1D73" w:rsidRPr="00FE69B8" w:rsidRDefault="00E85616" w:rsidP="00DC1D73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sz w:val="24"/>
          <w:szCs w:val="24"/>
        </w:rPr>
        <w:t>7.3</w:t>
      </w:r>
      <w:r w:rsidR="00DC1D73" w:rsidRPr="00FE69B8">
        <w:rPr>
          <w:sz w:val="24"/>
          <w:szCs w:val="24"/>
        </w:rPr>
        <w:t xml:space="preserve">. Покупатель, после поставки товара вправе  потребовать устранения </w:t>
      </w:r>
      <w:r w:rsidR="00DC1D73" w:rsidRPr="00FE69B8">
        <w:rPr>
          <w:color w:val="000000"/>
          <w:sz w:val="24"/>
          <w:szCs w:val="24"/>
        </w:rPr>
        <w:t>Поставщиком дефектов и (или) несоответствий условиям настоящего договора:</w:t>
      </w:r>
    </w:p>
    <w:p w:rsidR="00DC1D73" w:rsidRPr="00FE69B8" w:rsidRDefault="00E85616" w:rsidP="00DC1D73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7.3</w:t>
      </w:r>
      <w:r w:rsidR="00DC1D73" w:rsidRPr="00FE69B8">
        <w:rPr>
          <w:color w:val="000000"/>
          <w:sz w:val="24"/>
          <w:szCs w:val="24"/>
        </w:rPr>
        <w:t>.1. по количеству и комплектности товара</w:t>
      </w:r>
      <w:r w:rsidRPr="00FE69B8">
        <w:rPr>
          <w:color w:val="000000"/>
          <w:sz w:val="24"/>
          <w:szCs w:val="24"/>
        </w:rPr>
        <w:t xml:space="preserve"> </w:t>
      </w:r>
      <w:r w:rsidR="00DC1D73" w:rsidRPr="00FE69B8">
        <w:rPr>
          <w:color w:val="000000"/>
          <w:sz w:val="24"/>
          <w:szCs w:val="24"/>
        </w:rPr>
        <w:t>- до даты подписания Акта о вв</w:t>
      </w:r>
      <w:r w:rsidR="00EA66F2" w:rsidRPr="00FE69B8">
        <w:rPr>
          <w:color w:val="000000"/>
          <w:sz w:val="24"/>
          <w:szCs w:val="24"/>
        </w:rPr>
        <w:t>оде оборудования в эксплуатацию;</w:t>
      </w:r>
    </w:p>
    <w:p w:rsidR="00DC1D73" w:rsidRPr="00FE69B8" w:rsidRDefault="00E85616" w:rsidP="00DC1D73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7.3</w:t>
      </w:r>
      <w:r w:rsidR="00DC1D73" w:rsidRPr="00FE69B8">
        <w:rPr>
          <w:color w:val="000000"/>
          <w:sz w:val="24"/>
          <w:szCs w:val="24"/>
        </w:rPr>
        <w:t xml:space="preserve">.2. по качеству товара </w:t>
      </w:r>
      <w:r w:rsidRPr="00FE69B8">
        <w:rPr>
          <w:color w:val="000000"/>
          <w:sz w:val="24"/>
          <w:szCs w:val="24"/>
        </w:rPr>
        <w:t xml:space="preserve">- </w:t>
      </w:r>
      <w:r w:rsidR="00DC1D73" w:rsidRPr="00FE69B8">
        <w:rPr>
          <w:color w:val="000000"/>
          <w:sz w:val="24"/>
          <w:szCs w:val="24"/>
        </w:rPr>
        <w:t>в течение гарантийного срока (срока годности, стерильности).</w:t>
      </w: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8. Гарантии</w:t>
      </w: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635F5C" w:rsidRPr="00FE69B8">
        <w:rPr>
          <w:rFonts w:eastAsia="Calibri"/>
          <w:color w:val="000000"/>
          <w:sz w:val="24"/>
          <w:szCs w:val="24"/>
        </w:rPr>
        <w:t>(не бывшим в употреблении,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635F5C" w:rsidRPr="00FE69B8">
        <w:rPr>
          <w:snapToGrid w:val="0"/>
          <w:sz w:val="24"/>
          <w:szCs w:val="24"/>
        </w:rPr>
        <w:t xml:space="preserve">, </w:t>
      </w:r>
      <w:r w:rsidRPr="00FE69B8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 xml:space="preserve">8.2. </w:t>
      </w:r>
      <w:r w:rsidRPr="00FE69B8">
        <w:rPr>
          <w:rFonts w:eastAsia="Calibri"/>
          <w:color w:val="000000"/>
          <w:spacing w:val="-2"/>
          <w:sz w:val="24"/>
          <w:szCs w:val="24"/>
        </w:rPr>
        <w:t xml:space="preserve">Гарантийный срок </w:t>
      </w:r>
      <w:r w:rsidRPr="00FE69B8">
        <w:rPr>
          <w:rFonts w:eastAsia="Calibri"/>
          <w:spacing w:val="-2"/>
          <w:sz w:val="24"/>
          <w:szCs w:val="24"/>
        </w:rPr>
        <w:t>на поставляемый по настоящему договору товар составляет:</w:t>
      </w:r>
    </w:p>
    <w:p w:rsidR="00DC1D73" w:rsidRPr="00FE69B8" w:rsidRDefault="00DC1D73" w:rsidP="00EA66F2">
      <w:pPr>
        <w:widowControl w:val="0"/>
        <w:ind w:firstLine="180"/>
        <w:jc w:val="both"/>
        <w:rPr>
          <w:rFonts w:eastAsia="Calibri"/>
          <w:i/>
          <w:iCs/>
          <w:strike/>
          <w:spacing w:val="-2"/>
          <w:sz w:val="24"/>
          <w:szCs w:val="24"/>
        </w:rPr>
      </w:pPr>
      <w:r w:rsidRPr="00FE69B8">
        <w:rPr>
          <w:rFonts w:eastAsia="Calibri"/>
          <w:spacing w:val="-2"/>
          <w:sz w:val="24"/>
          <w:szCs w:val="24"/>
        </w:rPr>
        <w:t xml:space="preserve">  ____ месяца (ев) со дня его ввода в эксплуатацию. </w:t>
      </w:r>
      <w:r w:rsidRPr="00FE69B8">
        <w:rPr>
          <w:rFonts w:eastAsia="Calibri"/>
          <w:color w:val="000000"/>
          <w:spacing w:val="-2"/>
          <w:sz w:val="24"/>
          <w:szCs w:val="24"/>
        </w:rPr>
        <w:t>Датой начала действия гарантийных обязательств Поставщика считается дата подписания Акта о вводе товара в эксплуатацию, который подписывается конечным получателем товара и Поставщиком, либо по его поруче</w:t>
      </w:r>
      <w:r w:rsidR="00EA66F2" w:rsidRPr="00FE69B8">
        <w:rPr>
          <w:rFonts w:eastAsia="Calibri"/>
          <w:color w:val="000000"/>
          <w:spacing w:val="-2"/>
          <w:sz w:val="24"/>
          <w:szCs w:val="24"/>
        </w:rPr>
        <w:t>нию третьей стороной.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В период гарантийного срока Поставщик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>8.3. Если в период гарантийного срока (срока годности</w:t>
      </w:r>
      <w:r w:rsidRPr="00FE69B8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FE69B8">
        <w:rPr>
          <w:rFonts w:eastAsia="Calibri"/>
          <w:snapToGrid w:val="0"/>
          <w:sz w:val="24"/>
          <w:szCs w:val="24"/>
        </w:rPr>
        <w:t xml:space="preserve"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</w:t>
      </w:r>
      <w:r w:rsidRPr="00FE69B8">
        <w:rPr>
          <w:rFonts w:eastAsia="Calibri"/>
          <w:snapToGrid w:val="0"/>
          <w:sz w:val="24"/>
          <w:szCs w:val="24"/>
        </w:rPr>
        <w:lastRenderedPageBreak/>
        <w:t>условиям настоящего договора путем: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 xml:space="preserve">- ремонта дефектного и (или) несоответствующего условиям договора товара в течение </w:t>
      </w:r>
      <w:r w:rsidR="008908B3" w:rsidRPr="00FE69B8">
        <w:rPr>
          <w:rFonts w:eastAsia="Calibri"/>
          <w:snapToGrid w:val="0"/>
          <w:sz w:val="24"/>
          <w:szCs w:val="24"/>
        </w:rPr>
        <w:t>1</w:t>
      </w:r>
      <w:r w:rsidRPr="00FE69B8">
        <w:rPr>
          <w:rFonts w:eastAsia="Calibri"/>
          <w:snapToGrid w:val="0"/>
          <w:sz w:val="24"/>
          <w:szCs w:val="24"/>
        </w:rPr>
        <w:t xml:space="preserve">0 календарных дней </w:t>
      </w:r>
      <w:proofErr w:type="gramStart"/>
      <w:r w:rsidRPr="00FE69B8">
        <w:rPr>
          <w:rFonts w:eastAsia="Calibri"/>
          <w:snapToGrid w:val="0"/>
          <w:sz w:val="24"/>
          <w:szCs w:val="24"/>
        </w:rPr>
        <w:t>с даты направления</w:t>
      </w:r>
      <w:proofErr w:type="gramEnd"/>
      <w:r w:rsidRPr="00FE69B8">
        <w:rPr>
          <w:rFonts w:eastAsia="Calibri"/>
          <w:snapToGrid w:val="0"/>
          <w:sz w:val="24"/>
          <w:szCs w:val="24"/>
        </w:rPr>
        <w:t xml:space="preserve"> уведомления Покупателем и (или) конечным получателем;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новыми в течение </w:t>
      </w:r>
      <w:r w:rsidR="005A08AC" w:rsidRPr="00FE69B8">
        <w:rPr>
          <w:rFonts w:eastAsia="Calibri"/>
          <w:snapToGrid w:val="0"/>
          <w:sz w:val="24"/>
          <w:szCs w:val="24"/>
        </w:rPr>
        <w:t>3</w:t>
      </w:r>
      <w:r w:rsidRPr="00FE69B8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 xml:space="preserve">Все расходы, связанные с ремонтом и (или) заменой товара, несет Поставщик. 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5B2986" w:rsidRPr="00FE69B8" w:rsidRDefault="00DC1D73" w:rsidP="005B2986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FE69B8">
        <w:rPr>
          <w:sz w:val="24"/>
          <w:szCs w:val="24"/>
        </w:rPr>
        <w:t xml:space="preserve">8.4. </w:t>
      </w:r>
      <w:r w:rsidR="005B2986" w:rsidRPr="00FE69B8">
        <w:rPr>
          <w:sz w:val="24"/>
          <w:szCs w:val="24"/>
        </w:rPr>
        <w:t>Д</w:t>
      </w:r>
      <w:r w:rsidR="005B2986" w:rsidRPr="00FE69B8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="005B2986" w:rsidRPr="00FE69B8">
        <w:rPr>
          <w:color w:val="000000"/>
          <w:sz w:val="24"/>
          <w:szCs w:val="24"/>
        </w:rPr>
        <w:t>и (или) стерильности на дату поставки товара</w:t>
      </w:r>
      <w:r w:rsidR="005B2986" w:rsidRPr="00FE69B8">
        <w:rPr>
          <w:spacing w:val="-2"/>
          <w:sz w:val="24"/>
          <w:szCs w:val="24"/>
        </w:rPr>
        <w:t xml:space="preserve"> должен составлять не менее 11 месяцев.</w:t>
      </w:r>
    </w:p>
    <w:p w:rsidR="005B2986" w:rsidRPr="00FE69B8" w:rsidRDefault="005B2986" w:rsidP="005B2986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FE69B8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FE69B8">
        <w:rPr>
          <w:color w:val="000000"/>
          <w:sz w:val="24"/>
          <w:szCs w:val="24"/>
        </w:rPr>
        <w:t>и (или) стерильности на дату поставки товара</w:t>
      </w:r>
      <w:r w:rsidRPr="00FE69B8">
        <w:rPr>
          <w:spacing w:val="-2"/>
          <w:sz w:val="24"/>
          <w:szCs w:val="24"/>
        </w:rPr>
        <w:t xml:space="preserve"> должен составлять  не менее 60% срока годности</w:t>
      </w:r>
      <w:r w:rsidRPr="00FE69B8">
        <w:rPr>
          <w:sz w:val="24"/>
          <w:szCs w:val="24"/>
        </w:rPr>
        <w:t xml:space="preserve"> и (или) </w:t>
      </w:r>
      <w:r w:rsidRPr="00FE69B8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5B2986" w:rsidRPr="00FE69B8" w:rsidRDefault="005B2986" w:rsidP="005B2986">
      <w:pPr>
        <w:widowControl w:val="0"/>
        <w:ind w:firstLine="180"/>
        <w:jc w:val="both"/>
        <w:rPr>
          <w:spacing w:val="-2"/>
          <w:sz w:val="24"/>
          <w:szCs w:val="24"/>
        </w:rPr>
      </w:pPr>
      <w:proofErr w:type="gramStart"/>
      <w:r w:rsidRPr="00FE69B8">
        <w:rPr>
          <w:sz w:val="24"/>
          <w:szCs w:val="24"/>
        </w:rPr>
        <w:t xml:space="preserve">В случае поставки товара со сроком годности </w:t>
      </w:r>
      <w:r w:rsidRPr="00FE69B8">
        <w:rPr>
          <w:color w:val="000000"/>
          <w:sz w:val="24"/>
          <w:szCs w:val="24"/>
        </w:rPr>
        <w:t>и (или) стерильности</w:t>
      </w:r>
      <w:r w:rsidRPr="00FE69B8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FE69B8">
        <w:rPr>
          <w:color w:val="000000"/>
          <w:sz w:val="24"/>
          <w:szCs w:val="24"/>
        </w:rPr>
        <w:t>и (или) стерильности</w:t>
      </w:r>
      <w:r w:rsidRPr="00FE69B8">
        <w:rPr>
          <w:sz w:val="24"/>
          <w:szCs w:val="24"/>
        </w:rPr>
        <w:t>, соответствующим условиям договора.</w:t>
      </w:r>
      <w:proofErr w:type="gramEnd"/>
      <w:r w:rsidRPr="00FE69B8">
        <w:rPr>
          <w:sz w:val="24"/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FE69B8">
        <w:rPr>
          <w:spacing w:val="-2"/>
          <w:sz w:val="24"/>
          <w:szCs w:val="24"/>
        </w:rPr>
        <w:t>.</w:t>
      </w:r>
    </w:p>
    <w:p w:rsidR="005B2986" w:rsidRPr="00FE69B8" w:rsidRDefault="005B2986" w:rsidP="005B2986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DC1D73" w:rsidRPr="00FE69B8" w:rsidRDefault="005B2986" w:rsidP="005B2986">
      <w:pPr>
        <w:widowControl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FE69B8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п.10.4 настоящего договора</w:t>
      </w:r>
      <w:r w:rsidR="00DC1D73" w:rsidRPr="00FE69B8">
        <w:rPr>
          <w:rFonts w:eastAsia="Calibri"/>
          <w:color w:val="000000"/>
          <w:sz w:val="24"/>
          <w:szCs w:val="24"/>
        </w:rPr>
        <w:t>.</w:t>
      </w:r>
    </w:p>
    <w:p w:rsidR="00DC1D73" w:rsidRPr="00FE69B8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 xml:space="preserve">8.5. В случае устранения </w:t>
      </w:r>
      <w:r w:rsidRPr="00FE69B8">
        <w:rPr>
          <w:snapToGrid w:val="0"/>
          <w:sz w:val="24"/>
          <w:szCs w:val="24"/>
        </w:rPr>
        <w:t>несоответствий товара</w:t>
      </w:r>
      <w:r w:rsidRPr="00FE69B8">
        <w:rPr>
          <w:sz w:val="24"/>
          <w:szCs w:val="24"/>
        </w:rPr>
        <w:t xml:space="preserve"> условиям договора или дефектов </w:t>
      </w:r>
      <w:r w:rsidRPr="00FE69B8">
        <w:rPr>
          <w:snapToGrid w:val="0"/>
          <w:sz w:val="24"/>
          <w:szCs w:val="24"/>
        </w:rPr>
        <w:t>товара</w:t>
      </w:r>
      <w:r w:rsidRPr="00FE69B8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Pr="00FE69B8">
        <w:rPr>
          <w:snapToGrid w:val="0"/>
          <w:sz w:val="24"/>
          <w:szCs w:val="24"/>
        </w:rPr>
        <w:t>или товара, несоответствующего условиям настоящего договора</w:t>
      </w:r>
      <w:r w:rsidRPr="00FE69B8">
        <w:rPr>
          <w:sz w:val="24"/>
          <w:szCs w:val="24"/>
        </w:rPr>
        <w:t xml:space="preserve"> на новый, гарантийный срок исчисляется заново со дня:</w:t>
      </w:r>
    </w:p>
    <w:p w:rsidR="00DC1D73" w:rsidRPr="00FE69B8" w:rsidRDefault="00DC1D73" w:rsidP="00EA66F2">
      <w:pPr>
        <w:widowControl w:val="0"/>
        <w:ind w:firstLine="180"/>
        <w:jc w:val="both"/>
        <w:rPr>
          <w:rFonts w:eastAsia="Calibri"/>
          <w:i/>
          <w:iCs/>
          <w:spacing w:val="-2"/>
          <w:sz w:val="24"/>
          <w:szCs w:val="24"/>
        </w:rPr>
      </w:pPr>
      <w:r w:rsidRPr="00FE69B8">
        <w:rPr>
          <w:rFonts w:eastAsia="Calibri"/>
          <w:sz w:val="24"/>
          <w:szCs w:val="24"/>
        </w:rPr>
        <w:t>- ввода товара в эксплуатацию – для замененно</w:t>
      </w:r>
      <w:r w:rsidR="00EA66F2" w:rsidRPr="00FE69B8">
        <w:rPr>
          <w:rFonts w:eastAsia="Calibri"/>
          <w:sz w:val="24"/>
          <w:szCs w:val="24"/>
        </w:rPr>
        <w:t>го в целом товара.</w:t>
      </w:r>
    </w:p>
    <w:p w:rsidR="00D35295" w:rsidRPr="00FE69B8" w:rsidRDefault="00504292" w:rsidP="00D35295">
      <w:pPr>
        <w:autoSpaceDE w:val="0"/>
        <w:autoSpaceDN w:val="0"/>
        <w:adjustRightInd w:val="0"/>
        <w:ind w:firstLine="180"/>
        <w:jc w:val="both"/>
        <w:rPr>
          <w:bCs/>
          <w:sz w:val="24"/>
          <w:szCs w:val="24"/>
        </w:rPr>
      </w:pPr>
      <w:r w:rsidRPr="00FE69B8">
        <w:rPr>
          <w:bCs/>
          <w:sz w:val="24"/>
          <w:szCs w:val="24"/>
        </w:rPr>
        <w:t xml:space="preserve">8.6. </w:t>
      </w:r>
      <w:r w:rsidRPr="00FE69B8">
        <w:rPr>
          <w:bCs/>
          <w:szCs w:val="24"/>
        </w:rPr>
        <w:t>.</w:t>
      </w:r>
      <w:r w:rsidRPr="00FE69B8">
        <w:t xml:space="preserve"> </w:t>
      </w:r>
      <w:r w:rsidR="00D35295" w:rsidRPr="00FE69B8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DC1D73" w:rsidRPr="00FE69B8" w:rsidRDefault="00DC1D73" w:rsidP="00DC1D73">
      <w:pPr>
        <w:ind w:firstLine="180"/>
        <w:jc w:val="both"/>
        <w:rPr>
          <w:sz w:val="24"/>
          <w:szCs w:val="24"/>
        </w:rPr>
      </w:pPr>
    </w:p>
    <w:p w:rsidR="00DC1D73" w:rsidRPr="00FE69B8" w:rsidRDefault="00DC1D73" w:rsidP="00D93197">
      <w:pPr>
        <w:numPr>
          <w:ilvl w:val="0"/>
          <w:numId w:val="40"/>
        </w:numPr>
        <w:autoSpaceDE w:val="0"/>
        <w:autoSpaceDN w:val="0"/>
        <w:adjustRightInd w:val="0"/>
        <w:ind w:firstLine="180"/>
        <w:jc w:val="center"/>
        <w:rPr>
          <w:b/>
          <w:bCs/>
          <w:sz w:val="24"/>
          <w:szCs w:val="24"/>
        </w:rPr>
      </w:pPr>
      <w:r w:rsidRPr="00FE69B8">
        <w:rPr>
          <w:b/>
          <w:bCs/>
          <w:sz w:val="24"/>
          <w:szCs w:val="24"/>
        </w:rPr>
        <w:t>Монтаж, наладка, ввод</w:t>
      </w:r>
      <w:r w:rsidR="008908B3" w:rsidRPr="00FE69B8">
        <w:rPr>
          <w:b/>
          <w:bCs/>
          <w:sz w:val="24"/>
          <w:szCs w:val="24"/>
        </w:rPr>
        <w:t xml:space="preserve"> в</w:t>
      </w:r>
      <w:r w:rsidRPr="00FE69B8">
        <w:rPr>
          <w:b/>
          <w:bCs/>
          <w:sz w:val="24"/>
          <w:szCs w:val="24"/>
        </w:rPr>
        <w:t xml:space="preserve"> эксплуатацию и обучение</w:t>
      </w:r>
      <w:r w:rsidR="00D93197" w:rsidRPr="00FE69B8">
        <w:rPr>
          <w:b/>
          <w:bCs/>
          <w:sz w:val="24"/>
          <w:szCs w:val="24"/>
        </w:rPr>
        <w:t xml:space="preserve"> </w:t>
      </w:r>
      <w:r w:rsidRPr="00FE69B8">
        <w:rPr>
          <w:b/>
          <w:bCs/>
          <w:sz w:val="24"/>
          <w:szCs w:val="24"/>
        </w:rPr>
        <w:t>(инструктаж</w:t>
      </w:r>
      <w:proofErr w:type="gramStart"/>
      <w:r w:rsidRPr="00FE69B8">
        <w:rPr>
          <w:b/>
          <w:bCs/>
          <w:sz w:val="24"/>
          <w:szCs w:val="24"/>
        </w:rPr>
        <w:t>)т</w:t>
      </w:r>
      <w:proofErr w:type="gramEnd"/>
      <w:r w:rsidRPr="00FE69B8">
        <w:rPr>
          <w:b/>
          <w:bCs/>
          <w:sz w:val="24"/>
          <w:szCs w:val="24"/>
        </w:rPr>
        <w:t>ехнических и (или) медицинских работников</w:t>
      </w: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i/>
          <w:iCs/>
          <w:strike/>
          <w:color w:val="000000"/>
          <w:sz w:val="24"/>
          <w:szCs w:val="24"/>
        </w:rPr>
      </w:pP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napToGrid w:val="0"/>
          <w:spacing w:val="2"/>
          <w:sz w:val="24"/>
          <w:szCs w:val="24"/>
        </w:rPr>
      </w:pPr>
      <w:r w:rsidRPr="00FE69B8">
        <w:rPr>
          <w:rFonts w:eastAsia="Calibri"/>
          <w:snapToGrid w:val="0"/>
          <w:sz w:val="24"/>
          <w:szCs w:val="24"/>
        </w:rPr>
        <w:t xml:space="preserve">9.1. Поставщик берет на себя обязательства  выполнить </w:t>
      </w:r>
      <w:r w:rsidRPr="00FE69B8">
        <w:rPr>
          <w:rFonts w:eastAsia="Calibri"/>
          <w:color w:val="000000"/>
          <w:sz w:val="24"/>
          <w:szCs w:val="24"/>
        </w:rPr>
        <w:t>у конечного получателя товара, указанного Покупателем,</w:t>
      </w:r>
      <w:r w:rsidRPr="00FE69B8">
        <w:rPr>
          <w:rFonts w:eastAsia="Calibri"/>
          <w:snapToGrid w:val="0"/>
          <w:sz w:val="24"/>
          <w:szCs w:val="24"/>
        </w:rPr>
        <w:t xml:space="preserve"> монтаж, наладку и </w:t>
      </w:r>
      <w:r w:rsidRPr="00FE69B8">
        <w:rPr>
          <w:rFonts w:eastAsia="Calibri"/>
          <w:color w:val="000000"/>
          <w:sz w:val="24"/>
          <w:szCs w:val="24"/>
        </w:rPr>
        <w:t xml:space="preserve">ввод в эксплуатацию медицинской техники и иного товара, поставляемого Покупателю по настоящему договору, провести обучение (инструктаж) не менее двух технических и (или) медицинских работников конечного получателя товара правилам пользования (применения) товара согласно инструкции по эксплуатации (применению) в течение </w:t>
      </w:r>
      <w:r w:rsidR="00EA66F2" w:rsidRPr="00FE69B8">
        <w:rPr>
          <w:rFonts w:eastAsia="Calibri"/>
          <w:color w:val="000000"/>
          <w:sz w:val="24"/>
          <w:szCs w:val="24"/>
        </w:rPr>
        <w:t>3</w:t>
      </w:r>
      <w:r w:rsidRPr="00FE69B8">
        <w:rPr>
          <w:rFonts w:eastAsia="Calibri"/>
          <w:color w:val="000000"/>
          <w:sz w:val="24"/>
          <w:szCs w:val="24"/>
        </w:rPr>
        <w:t>0 календарных дней со дня получения письменного уведомления от Покупателя и (или) конечного получателя товара о готовности к указанным видам работ.</w:t>
      </w:r>
    </w:p>
    <w:p w:rsidR="00DC1D73" w:rsidRPr="00FE69B8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napToGrid w:val="0"/>
          <w:spacing w:val="2"/>
          <w:sz w:val="24"/>
          <w:szCs w:val="24"/>
        </w:rPr>
        <w:t xml:space="preserve">9.2. </w:t>
      </w:r>
      <w:r w:rsidRPr="00FE69B8">
        <w:rPr>
          <w:rFonts w:eastAsia="Calibri"/>
          <w:sz w:val="24"/>
          <w:szCs w:val="24"/>
        </w:rPr>
        <w:t xml:space="preserve">Работы в соответствии с настоящими условиями будут считаться законченными </w:t>
      </w:r>
      <w:r w:rsidRPr="00FE69B8">
        <w:rPr>
          <w:rFonts w:eastAsia="Calibri"/>
          <w:sz w:val="24"/>
          <w:szCs w:val="24"/>
        </w:rPr>
        <w:lastRenderedPageBreak/>
        <w:t xml:space="preserve">после подписания </w:t>
      </w:r>
      <w:r w:rsidRPr="00FE69B8">
        <w:rPr>
          <w:rFonts w:eastAsia="Calibri"/>
          <w:color w:val="000000"/>
          <w:sz w:val="24"/>
          <w:szCs w:val="24"/>
        </w:rPr>
        <w:t>конечным получателем товара и Поставщиком</w:t>
      </w:r>
      <w:r w:rsidRPr="00FE69B8">
        <w:rPr>
          <w:rFonts w:eastAsia="Calibri"/>
          <w:sz w:val="24"/>
          <w:szCs w:val="24"/>
        </w:rPr>
        <w:t xml:space="preserve"> Акта о вводе медицинской техники и иного товара в эксплуатацию и выполнения всех форм монтажных, наладочных работ, обучения (инструктажа) технических и (или) медицинских работников. Один экземпляр акта предоставляется Покупателю Поставщиком в течение семи календарных дней с даты его подписания.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</w:p>
    <w:p w:rsidR="00DC1D73" w:rsidRPr="00FE69B8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10. Ответственность сторон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>10.1.</w:t>
      </w:r>
      <w:r w:rsidRPr="00FE69B8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Pr="00FE69B8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DC1D73" w:rsidRPr="00FE69B8" w:rsidRDefault="00DC1D73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>Штраф, предусмотренный пунктом 10.1, не взыскивается, если Поставщик устранит несоответствие товара условиям настоящего договора</w:t>
      </w:r>
      <w:r w:rsidR="00EC59B7" w:rsidRPr="00FE69B8">
        <w:rPr>
          <w:sz w:val="24"/>
          <w:szCs w:val="24"/>
        </w:rPr>
        <w:t xml:space="preserve"> в сроки, предусмотренные пункто</w:t>
      </w:r>
      <w:r w:rsidRPr="00FE69B8">
        <w:rPr>
          <w:sz w:val="24"/>
          <w:szCs w:val="24"/>
        </w:rPr>
        <w:t>м 6.3 настоящего договора.</w:t>
      </w:r>
    </w:p>
    <w:p w:rsidR="00EC59B7" w:rsidRPr="00FE69B8" w:rsidRDefault="00EC59B7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 xml:space="preserve">10.2. За поставку товара, не соответствующего по маркировке, срокам годности и/или стерильности </w:t>
      </w:r>
      <w:r w:rsidRPr="00FE69B8">
        <w:rPr>
          <w:color w:val="000000"/>
          <w:sz w:val="24"/>
          <w:szCs w:val="24"/>
        </w:rPr>
        <w:t xml:space="preserve">Поставщик уплачивает Покупателю </w:t>
      </w:r>
      <w:r w:rsidRPr="00FE69B8">
        <w:rPr>
          <w:sz w:val="24"/>
          <w:szCs w:val="24"/>
        </w:rPr>
        <w:t>штраф в размере 5% стоимости товара, не соответствующего условиям договора.</w:t>
      </w:r>
    </w:p>
    <w:p w:rsidR="00DC1D73" w:rsidRPr="00FE69B8" w:rsidRDefault="00DC1D73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10.</w:t>
      </w:r>
      <w:r w:rsidR="00EC59B7" w:rsidRPr="00FE69B8">
        <w:rPr>
          <w:color w:val="000000"/>
          <w:sz w:val="24"/>
          <w:szCs w:val="24"/>
        </w:rPr>
        <w:t>3</w:t>
      </w:r>
      <w:r w:rsidRPr="00FE69B8">
        <w:rPr>
          <w:color w:val="000000"/>
          <w:sz w:val="24"/>
          <w:szCs w:val="24"/>
        </w:rPr>
        <w:t>.</w:t>
      </w:r>
      <w:r w:rsidRPr="00FE69B8">
        <w:rPr>
          <w:color w:val="000000"/>
          <w:sz w:val="24"/>
          <w:szCs w:val="24"/>
        </w:rPr>
        <w:tab/>
        <w:t xml:space="preserve"> За нарушение сроков исполнения обязательств, указанных в пункте 8.3 настоящего договора, Поставщик уплачивае</w:t>
      </w:r>
      <w:r w:rsidR="00EC59B7" w:rsidRPr="00FE69B8">
        <w:rPr>
          <w:color w:val="000000"/>
          <w:sz w:val="24"/>
          <w:szCs w:val="24"/>
        </w:rPr>
        <w:t>т Покупателю пеню в размере 0,1</w:t>
      </w:r>
      <w:r w:rsidRPr="00FE69B8">
        <w:rPr>
          <w:color w:val="000000"/>
          <w:sz w:val="24"/>
          <w:szCs w:val="24"/>
        </w:rPr>
        <w:t>% стоимости дефектного товара и (или) несоответствующего условиям настоящего договора за каждый день просрочки.</w:t>
      </w:r>
    </w:p>
    <w:p w:rsidR="00DC1D73" w:rsidRPr="00FE69B8" w:rsidRDefault="00DC1D73" w:rsidP="00EA66F2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10.4.</w:t>
      </w:r>
      <w:r w:rsidR="00EA66F2" w:rsidRPr="00FE69B8">
        <w:rPr>
          <w:color w:val="000000"/>
          <w:sz w:val="24"/>
          <w:szCs w:val="24"/>
        </w:rPr>
        <w:t xml:space="preserve"> </w:t>
      </w:r>
      <w:r w:rsidRPr="00FE69B8">
        <w:rPr>
          <w:color w:val="000000"/>
          <w:sz w:val="24"/>
          <w:szCs w:val="24"/>
        </w:rPr>
        <w:t>За нарушение сроков поставки товара против сроков, определенных в п. 3.1 настоящего договора, Поставщик уплачивает Покупателю пеню в размере 0,1% стоимости не поставленного либо несвоевременно поставленного товара за каждый день просрочки, включая день поставки товара</w:t>
      </w:r>
      <w:r w:rsidR="00A35ECD" w:rsidRPr="00FE69B8">
        <w:rPr>
          <w:color w:val="000000"/>
          <w:sz w:val="24"/>
          <w:szCs w:val="24"/>
        </w:rPr>
        <w:t>.</w:t>
      </w:r>
    </w:p>
    <w:p w:rsidR="00DC1D73" w:rsidRPr="00FE69B8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>Пеня исчисляется:</w:t>
      </w:r>
    </w:p>
    <w:p w:rsidR="00DC1D73" w:rsidRPr="00FE69B8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DC1D73" w:rsidRPr="00FE69B8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</w:p>
    <w:p w:rsidR="006B6915" w:rsidRPr="00FE69B8" w:rsidRDefault="006B6915" w:rsidP="006B6915">
      <w:pPr>
        <w:widowControl w:val="0"/>
        <w:ind w:firstLine="180"/>
        <w:jc w:val="both"/>
        <w:rPr>
          <w:sz w:val="24"/>
          <w:szCs w:val="24"/>
        </w:rPr>
      </w:pPr>
      <w:r w:rsidRPr="00FE69B8">
        <w:rPr>
          <w:sz w:val="24"/>
          <w:szCs w:val="24"/>
        </w:rPr>
        <w:t xml:space="preserve">10.5. </w:t>
      </w:r>
      <w:r w:rsidRPr="00FE69B8">
        <w:rPr>
          <w:rFonts w:eastAsiaTheme="minorHAnsi"/>
          <w:color w:val="000000"/>
          <w:sz w:val="24"/>
          <w:szCs w:val="24"/>
          <w:lang w:eastAsia="en-US"/>
        </w:rPr>
        <w:t>За  несоответствие товара и товарно-транспортной (товарной) накладной спецификации (п.3.7) Поставщик обязан уплатить Покупателю штраф в размере 1% стоимости товара, по которому выявлены несоответствия.</w:t>
      </w:r>
    </w:p>
    <w:p w:rsidR="00DC1D73" w:rsidRPr="00FE69B8" w:rsidRDefault="00DC1D73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10.</w:t>
      </w:r>
      <w:r w:rsidR="006B6915" w:rsidRPr="00FE69B8">
        <w:rPr>
          <w:color w:val="000000"/>
          <w:sz w:val="24"/>
          <w:szCs w:val="24"/>
        </w:rPr>
        <w:t>6</w:t>
      </w:r>
      <w:r w:rsidRPr="00FE69B8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DC1D73" w:rsidRPr="00FE69B8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>10.</w:t>
      </w:r>
      <w:r w:rsidR="006B6915" w:rsidRPr="00FE69B8">
        <w:rPr>
          <w:color w:val="000000"/>
          <w:sz w:val="24"/>
          <w:szCs w:val="24"/>
        </w:rPr>
        <w:t>7</w:t>
      </w:r>
      <w:r w:rsidRPr="00FE69B8">
        <w:rPr>
          <w:color w:val="000000"/>
          <w:sz w:val="24"/>
          <w:szCs w:val="24"/>
        </w:rPr>
        <w:t>.</w:t>
      </w:r>
      <w:r w:rsidRPr="00FE69B8">
        <w:rPr>
          <w:color w:val="000000"/>
          <w:sz w:val="24"/>
          <w:szCs w:val="24"/>
        </w:rPr>
        <w:tab/>
        <w:t>Поставщик уплачивает Покупателю з</w:t>
      </w:r>
      <w:r w:rsidRPr="00FE69B8">
        <w:rPr>
          <w:sz w:val="24"/>
          <w:szCs w:val="24"/>
        </w:rPr>
        <w:t>а нарушение сроков:</w:t>
      </w:r>
    </w:p>
    <w:p w:rsidR="00DC1D73" w:rsidRPr="00FE69B8" w:rsidRDefault="00DC1D73" w:rsidP="00DC1D73">
      <w:pPr>
        <w:widowControl w:val="0"/>
        <w:ind w:firstLine="180"/>
        <w:jc w:val="both"/>
        <w:rPr>
          <w:i/>
          <w:iCs/>
          <w:sz w:val="24"/>
          <w:szCs w:val="24"/>
        </w:rPr>
      </w:pPr>
      <w:r w:rsidRPr="00FE69B8">
        <w:rPr>
          <w:sz w:val="24"/>
          <w:szCs w:val="24"/>
        </w:rPr>
        <w:t>- исполнения работ по монтажу, наладке и вводу медицинской техники и иного товара в эксплуатацию и обучения (инструктажа) технических и (или) медицинских работников (п. 9.1) пеню в размере 0,1% стоимости не введенных (несвоевременно введенных) медицинской техники и иного товара за каждый день просрочки</w:t>
      </w:r>
      <w:r w:rsidRPr="00FE69B8">
        <w:rPr>
          <w:i/>
          <w:iCs/>
          <w:sz w:val="24"/>
          <w:szCs w:val="24"/>
        </w:rPr>
        <w:t>;</w:t>
      </w:r>
    </w:p>
    <w:p w:rsidR="00DC1D73" w:rsidRPr="00FE69B8" w:rsidRDefault="00DC1D73" w:rsidP="00DC1D73">
      <w:pPr>
        <w:widowControl w:val="0"/>
        <w:ind w:firstLine="180"/>
        <w:jc w:val="both"/>
        <w:rPr>
          <w:i/>
          <w:iCs/>
          <w:sz w:val="24"/>
          <w:szCs w:val="24"/>
        </w:rPr>
      </w:pPr>
      <w:r w:rsidRPr="00FE69B8">
        <w:rPr>
          <w:sz w:val="24"/>
          <w:szCs w:val="24"/>
        </w:rPr>
        <w:t>- предоставления акта о вводе медицинской техники и иного товара в эксплуатацию (п.9.2) пеню в размере 0,1% стоимости товара подлежащего вводу в эксплуатацию за каждый день просрочки</w:t>
      </w:r>
      <w:r w:rsidRPr="00FE69B8">
        <w:rPr>
          <w:i/>
          <w:iCs/>
          <w:sz w:val="24"/>
          <w:szCs w:val="24"/>
        </w:rPr>
        <w:t>;</w:t>
      </w:r>
    </w:p>
    <w:p w:rsidR="00EC59B7" w:rsidRPr="00FE69B8" w:rsidRDefault="00DC1D73" w:rsidP="00EC59B7">
      <w:pPr>
        <w:ind w:firstLine="180"/>
        <w:jc w:val="both"/>
        <w:rPr>
          <w:snapToGrid w:val="0"/>
          <w:spacing w:val="-4"/>
          <w:sz w:val="24"/>
          <w:szCs w:val="24"/>
        </w:rPr>
      </w:pPr>
      <w:r w:rsidRPr="00FE69B8">
        <w:rPr>
          <w:snapToGrid w:val="0"/>
          <w:spacing w:val="-4"/>
          <w:sz w:val="24"/>
          <w:szCs w:val="24"/>
        </w:rPr>
        <w:t>10.</w:t>
      </w:r>
      <w:r w:rsidR="006B6915" w:rsidRPr="00FE69B8">
        <w:rPr>
          <w:snapToGrid w:val="0"/>
          <w:spacing w:val="-4"/>
          <w:sz w:val="24"/>
          <w:szCs w:val="24"/>
        </w:rPr>
        <w:t>8</w:t>
      </w:r>
      <w:r w:rsidRPr="00FE69B8">
        <w:rPr>
          <w:snapToGrid w:val="0"/>
          <w:spacing w:val="-4"/>
          <w:sz w:val="24"/>
          <w:szCs w:val="24"/>
        </w:rPr>
        <w:t xml:space="preserve">. </w:t>
      </w:r>
      <w:r w:rsidR="00EC59B7" w:rsidRPr="00FE69B8">
        <w:rPr>
          <w:snapToGrid w:val="0"/>
          <w:spacing w:val="-4"/>
          <w:sz w:val="24"/>
          <w:szCs w:val="24"/>
        </w:rPr>
        <w:t>При задержке поставки товара более чем на 45 (сорок пять) календарных дней Покупатель вправе в одностороннем порядке отказаться от исполнения настоящего договора.</w:t>
      </w:r>
    </w:p>
    <w:p w:rsidR="00DC1D73" w:rsidRPr="00FE69B8" w:rsidRDefault="00DC1D73" w:rsidP="00EC59B7">
      <w:pPr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10.</w:t>
      </w:r>
      <w:r w:rsidR="006B6915" w:rsidRPr="00FE69B8">
        <w:rPr>
          <w:color w:val="000000"/>
          <w:sz w:val="24"/>
          <w:szCs w:val="24"/>
        </w:rPr>
        <w:t>9</w:t>
      </w:r>
      <w:r w:rsidRPr="00FE69B8">
        <w:rPr>
          <w:color w:val="000000"/>
          <w:sz w:val="24"/>
          <w:szCs w:val="24"/>
        </w:rPr>
        <w:t>. В случае,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lastRenderedPageBreak/>
        <w:t>10.</w:t>
      </w:r>
      <w:r w:rsidR="006B6915" w:rsidRPr="00FE69B8">
        <w:rPr>
          <w:color w:val="000000"/>
          <w:sz w:val="24"/>
          <w:szCs w:val="24"/>
        </w:rPr>
        <w:t>10</w:t>
      </w:r>
      <w:r w:rsidRPr="00FE69B8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DC1D73" w:rsidRPr="00FE69B8" w:rsidRDefault="00DC1D73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10.1</w:t>
      </w:r>
      <w:r w:rsidR="006B6915" w:rsidRPr="00FE69B8">
        <w:rPr>
          <w:color w:val="000000"/>
          <w:sz w:val="24"/>
          <w:szCs w:val="24"/>
        </w:rPr>
        <w:t>1</w:t>
      </w:r>
      <w:r w:rsidR="005A08AC" w:rsidRPr="00FE69B8">
        <w:rPr>
          <w:color w:val="000000"/>
          <w:sz w:val="24"/>
          <w:szCs w:val="24"/>
        </w:rPr>
        <w:t>.</w:t>
      </w:r>
      <w:r w:rsidRPr="00FE69B8">
        <w:rPr>
          <w:color w:val="000000"/>
          <w:sz w:val="24"/>
          <w:szCs w:val="24"/>
        </w:rPr>
        <w:t xml:space="preserve"> </w:t>
      </w:r>
      <w:r w:rsidR="004E6FB0" w:rsidRPr="00FE69B8">
        <w:rPr>
          <w:color w:val="000000"/>
          <w:sz w:val="24"/>
          <w:szCs w:val="24"/>
        </w:rPr>
        <w:t>За просрочку исполнения денежных обязательств Покупатель уплачивает Поставщику штраф в размере</w:t>
      </w:r>
      <w:r w:rsidR="00977F62">
        <w:rPr>
          <w:color w:val="000000"/>
          <w:sz w:val="24"/>
          <w:szCs w:val="24"/>
        </w:rPr>
        <w:t xml:space="preserve"> 0,</w:t>
      </w:r>
      <w:r w:rsidR="004E6FB0" w:rsidRPr="00FE69B8">
        <w:rPr>
          <w:color w:val="000000"/>
          <w:sz w:val="24"/>
          <w:szCs w:val="24"/>
        </w:rPr>
        <w:t>1% от просроченной суммы.</w:t>
      </w:r>
    </w:p>
    <w:p w:rsidR="00DC1D73" w:rsidRPr="00FE69B8" w:rsidRDefault="00DC1D73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11. Форс-мажор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4E6FB0" w:rsidRPr="00FE69B8" w:rsidRDefault="004E6FB0" w:rsidP="004E6FB0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11.1.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</w:t>
      </w:r>
    </w:p>
    <w:p w:rsidR="004E6FB0" w:rsidRPr="00FE69B8" w:rsidRDefault="004E6FB0" w:rsidP="004E6FB0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>11.2. Сторона, для которой создалась невозможность исполнения своих обязательств по настоящему договору,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будут служить справки, выдаваемые Белорусской Торгово-промышленной палатой</w:t>
      </w:r>
      <w:r w:rsidRPr="00FE69B8">
        <w:rPr>
          <w:sz w:val="24"/>
          <w:szCs w:val="24"/>
        </w:rPr>
        <w:t xml:space="preserve"> либо уполномоченными организациями, на территории которых возникли данные обстоятельства</w:t>
      </w:r>
      <w:r w:rsidRPr="00FE69B8">
        <w:rPr>
          <w:color w:val="000000"/>
          <w:sz w:val="24"/>
          <w:szCs w:val="24"/>
        </w:rPr>
        <w:t>.</w:t>
      </w:r>
      <w:r w:rsidRPr="00FE69B8">
        <w:rPr>
          <w:sz w:val="24"/>
          <w:szCs w:val="24"/>
        </w:rPr>
        <w:t xml:space="preserve"> </w:t>
      </w:r>
    </w:p>
    <w:p w:rsidR="004E6FB0" w:rsidRPr="00FE69B8" w:rsidRDefault="004E6FB0" w:rsidP="004E6FB0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11.3. Если обстоятельства непреодолимой силы будут продолжаться более 2-х месяцев, то каждая сторона 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предоплаты за не поставленный товар.</w:t>
      </w:r>
    </w:p>
    <w:p w:rsidR="004E6FB0" w:rsidRPr="00FE69B8" w:rsidRDefault="004E6FB0" w:rsidP="004E6FB0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11.4.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12. Прочие  условия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4E6FB0" w:rsidRPr="00FE69B8" w:rsidRDefault="004E6FB0" w:rsidP="004E6FB0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12.1. </w:t>
      </w:r>
      <w:r w:rsidRPr="00FE69B8">
        <w:rPr>
          <w:sz w:val="24"/>
          <w:szCs w:val="24"/>
        </w:rPr>
        <w:t xml:space="preserve">Договор вступает в силу со дня его подписания обеими сторонами и действует в течение одного года </w:t>
      </w:r>
      <w:proofErr w:type="gramStart"/>
      <w:r w:rsidRPr="00FE69B8">
        <w:rPr>
          <w:sz w:val="24"/>
          <w:szCs w:val="24"/>
        </w:rPr>
        <w:t>с даты</w:t>
      </w:r>
      <w:proofErr w:type="gramEnd"/>
      <w:r w:rsidRPr="00FE69B8">
        <w:rPr>
          <w:sz w:val="24"/>
          <w:szCs w:val="24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4E6FB0" w:rsidRPr="00FE69B8" w:rsidRDefault="004E6FB0" w:rsidP="004E6FB0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12.2.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4E6FB0" w:rsidRPr="00FE69B8" w:rsidRDefault="004E6FB0" w:rsidP="004E6FB0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FE69B8">
        <w:rPr>
          <w:rFonts w:eastAsia="Calibri"/>
          <w:sz w:val="24"/>
          <w:szCs w:val="24"/>
        </w:rPr>
        <w:t>12.3.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ненадлежащего исполнения Поставщиком обязательств по настоящему договору.</w:t>
      </w:r>
    </w:p>
    <w:p w:rsidR="004E6FB0" w:rsidRPr="00FE69B8" w:rsidRDefault="004E6FB0" w:rsidP="004E6FB0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proofErr w:type="gramStart"/>
      <w:r w:rsidRPr="00FE69B8">
        <w:rPr>
          <w:iCs/>
          <w:color w:val="242424"/>
          <w:sz w:val="24"/>
          <w:szCs w:val="24"/>
        </w:rPr>
        <w:t xml:space="preserve">12.4 Покупатель вправе в одностороннем порядке отказаться </w:t>
      </w:r>
      <w:r w:rsidRPr="00FE69B8">
        <w:rPr>
          <w:color w:val="242424"/>
          <w:sz w:val="24"/>
          <w:szCs w:val="24"/>
        </w:rPr>
        <w:t>от исполнения договора, если в ходе исполнения договора будет</w:t>
      </w:r>
      <w:r w:rsidRPr="00FE69B8">
        <w:rPr>
          <w:sz w:val="24"/>
          <w:szCs w:val="24"/>
        </w:rPr>
        <w:t xml:space="preserve"> установлено, что Поставщик не соответствовал требованиям к участникам, установленным документами, представляемыми для подготовки предложения, или представил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  <w:proofErr w:type="gramEnd"/>
    </w:p>
    <w:p w:rsidR="004E6FB0" w:rsidRPr="00FE69B8" w:rsidRDefault="004E6FB0" w:rsidP="004E6FB0">
      <w:pPr>
        <w:ind w:firstLine="284"/>
        <w:jc w:val="both"/>
        <w:rPr>
          <w:b/>
          <w:bCs/>
          <w:sz w:val="24"/>
          <w:szCs w:val="24"/>
        </w:rPr>
      </w:pPr>
      <w:r w:rsidRPr="00FE69B8">
        <w:rPr>
          <w:spacing w:val="-4"/>
          <w:sz w:val="24"/>
          <w:szCs w:val="24"/>
        </w:rPr>
        <w:t xml:space="preserve">12.5. </w:t>
      </w:r>
      <w:r w:rsidRPr="00FE69B8">
        <w:rPr>
          <w:sz w:val="24"/>
          <w:szCs w:val="24"/>
        </w:rPr>
        <w:t xml:space="preserve">Любое уведомление или другая информация по настоящему договору,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</w:t>
      </w:r>
      <w:r w:rsidRPr="00FE69B8">
        <w:rPr>
          <w:sz w:val="24"/>
          <w:szCs w:val="24"/>
        </w:rPr>
        <w:lastRenderedPageBreak/>
        <w:t xml:space="preserve">адресов и реквизитов, стороны обязаны в течение 10 календарных дней со дня их изменения письменно уведомить об этом друг друга. </w:t>
      </w:r>
      <w:r w:rsidRPr="00FE69B8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4E6FB0" w:rsidRPr="00FE69B8" w:rsidRDefault="004E6FB0" w:rsidP="004E6FB0">
      <w:pPr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12.6. Стороны признают юридическую силу документов, переданных по факсимильной и электронной связи. </w:t>
      </w:r>
    </w:p>
    <w:p w:rsidR="004E6FB0" w:rsidRPr="00FE69B8" w:rsidRDefault="004E6FB0" w:rsidP="004E6FB0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 xml:space="preserve">12.7.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4E6FB0" w:rsidRPr="00FE69B8" w:rsidRDefault="004E6FB0" w:rsidP="004E6FB0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FE69B8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суде г. Минска.</w:t>
      </w:r>
    </w:p>
    <w:p w:rsidR="00DC1D73" w:rsidRPr="00FE69B8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E4089F" w:rsidRPr="00FE69B8" w:rsidRDefault="00E4089F" w:rsidP="00E4089F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FE69B8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E4089F" w:rsidRPr="00FE69B8" w:rsidRDefault="00E4089F" w:rsidP="00E4089F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E4089F" w:rsidRPr="00356653" w:rsidTr="001C1884">
        <w:tc>
          <w:tcPr>
            <w:tcW w:w="4785" w:type="dxa"/>
          </w:tcPr>
          <w:p w:rsidR="00E4089F" w:rsidRPr="00FE69B8" w:rsidRDefault="00E4089F" w:rsidP="001C1884">
            <w:pPr>
              <w:widowControl w:val="0"/>
              <w:jc w:val="both"/>
              <w:rPr>
                <w:b/>
                <w:bCs/>
                <w:sz w:val="24"/>
                <w:szCs w:val="24"/>
              </w:rPr>
            </w:pPr>
          </w:p>
          <w:p w:rsidR="00E4089F" w:rsidRPr="00FE69B8" w:rsidRDefault="00E4089F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FE69B8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E4089F" w:rsidRPr="00FE69B8" w:rsidRDefault="00E4089F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FE69B8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FE69B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E69B8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FE69B8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FE69B8">
              <w:rPr>
                <w:color w:val="000000"/>
                <w:sz w:val="24"/>
                <w:szCs w:val="24"/>
              </w:rPr>
              <w:t>,</w:t>
            </w:r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  <w:lang w:val="en-US"/>
              </w:rPr>
              <w:t>BY</w:t>
            </w:r>
            <w:r w:rsidRPr="00FE69B8">
              <w:rPr>
                <w:color w:val="000000"/>
                <w:sz w:val="24"/>
                <w:szCs w:val="24"/>
              </w:rPr>
              <w:t>83</w:t>
            </w:r>
            <w:r w:rsidRPr="00FE69B8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FE69B8">
              <w:rPr>
                <w:color w:val="000000"/>
                <w:sz w:val="24"/>
                <w:szCs w:val="24"/>
              </w:rPr>
              <w:t>30120200166567001001</w:t>
            </w:r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FE69B8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FE69B8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FE69B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E69B8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FE69B8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FE69B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E69B8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FE69B8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FE69B8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E69B8">
              <w:rPr>
                <w:sz w:val="24"/>
                <w:szCs w:val="24"/>
                <w:lang w:val="en-US"/>
              </w:rPr>
              <w:t>SWIFT</w:t>
            </w:r>
            <w:r w:rsidRPr="00FE69B8">
              <w:rPr>
                <w:color w:val="000000"/>
                <w:sz w:val="24"/>
                <w:szCs w:val="24"/>
              </w:rPr>
              <w:t xml:space="preserve">  </w:t>
            </w:r>
            <w:r w:rsidRPr="00FE69B8">
              <w:rPr>
                <w:color w:val="000000"/>
                <w:sz w:val="24"/>
                <w:szCs w:val="24"/>
                <w:lang w:val="en-US"/>
              </w:rPr>
              <w:t>B</w:t>
            </w:r>
            <w:r w:rsidRPr="00FE69B8">
              <w:rPr>
                <w:color w:val="000000"/>
                <w:sz w:val="24"/>
                <w:szCs w:val="24"/>
              </w:rPr>
              <w:t xml:space="preserve"> </w:t>
            </w:r>
            <w:r w:rsidRPr="00FE69B8">
              <w:rPr>
                <w:color w:val="000000"/>
                <w:sz w:val="24"/>
                <w:szCs w:val="24"/>
                <w:lang w:val="en-US"/>
              </w:rPr>
              <w:t>L</w:t>
            </w:r>
            <w:r w:rsidRPr="00FE69B8">
              <w:rPr>
                <w:color w:val="000000"/>
                <w:sz w:val="24"/>
                <w:szCs w:val="24"/>
              </w:rPr>
              <w:t xml:space="preserve"> </w:t>
            </w:r>
            <w:r w:rsidRPr="00FE69B8">
              <w:rPr>
                <w:color w:val="000000"/>
                <w:sz w:val="24"/>
                <w:szCs w:val="24"/>
                <w:lang w:val="en-US"/>
              </w:rPr>
              <w:t>B</w:t>
            </w:r>
            <w:r w:rsidRPr="00FE69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9B8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FE69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9B8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FE69B8">
              <w:rPr>
                <w:color w:val="000000"/>
                <w:sz w:val="24"/>
                <w:szCs w:val="24"/>
              </w:rPr>
              <w:t xml:space="preserve"> </w:t>
            </w:r>
            <w:r w:rsidRPr="00FE69B8">
              <w:rPr>
                <w:color w:val="000000"/>
                <w:sz w:val="24"/>
                <w:szCs w:val="24"/>
                <w:lang w:val="en-US"/>
              </w:rPr>
              <w:t>Y</w:t>
            </w:r>
            <w:r w:rsidRPr="00FE69B8">
              <w:rPr>
                <w:color w:val="000000"/>
                <w:sz w:val="24"/>
                <w:szCs w:val="24"/>
              </w:rPr>
              <w:t xml:space="preserve"> 2 </w:t>
            </w:r>
            <w:r w:rsidRPr="00FE69B8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E4089F" w:rsidRPr="00FE69B8" w:rsidRDefault="00E4089F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9B8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E4089F" w:rsidRPr="00782D74" w:rsidRDefault="00E4089F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FE69B8">
              <w:rPr>
                <w:b/>
                <w:bCs/>
                <w:sz w:val="24"/>
                <w:szCs w:val="24"/>
              </w:rPr>
              <w:t>ПОСТАВЩИК:</w:t>
            </w:r>
          </w:p>
          <w:p w:rsidR="00E4089F" w:rsidRPr="00782D74" w:rsidRDefault="00E4089F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1E3F77" w:rsidRPr="001E3F77" w:rsidRDefault="001E3F77" w:rsidP="001E3F77">
      <w:pPr>
        <w:widowControl w:val="0"/>
        <w:jc w:val="both"/>
      </w:pPr>
      <w:r>
        <w:rPr>
          <w:lang w:val="en-US"/>
        </w:rPr>
        <w:t>baranovichi</w:t>
      </w:r>
      <w:r w:rsidRPr="001E3F77">
        <w:t>00@</w:t>
      </w:r>
      <w:r>
        <w:rPr>
          <w:lang w:val="en-US"/>
        </w:rPr>
        <w:t>mail</w:t>
      </w:r>
      <w:r w:rsidRPr="001E3F77">
        <w:t>.</w:t>
      </w:r>
      <w:r>
        <w:rPr>
          <w:lang w:val="en-US"/>
        </w:rPr>
        <w:t>ru</w:t>
      </w:r>
      <w:r w:rsidRPr="001E3F77">
        <w:t xml:space="preserve">, </w:t>
      </w:r>
      <w:r>
        <w:rPr>
          <w:b/>
          <w:lang w:val="en-US"/>
        </w:rPr>
        <w:t>ptl</w:t>
      </w:r>
      <w:r w:rsidRPr="001E3F77">
        <w:rPr>
          <w:b/>
        </w:rPr>
        <w:t>@</w:t>
      </w:r>
      <w:r>
        <w:rPr>
          <w:b/>
          <w:lang w:val="en-US"/>
        </w:rPr>
        <w:t>medoptik</w:t>
      </w:r>
      <w:r w:rsidRPr="001E3F77">
        <w:rPr>
          <w:b/>
        </w:rPr>
        <w:t>.</w:t>
      </w:r>
      <w:r>
        <w:rPr>
          <w:b/>
          <w:lang w:val="en-US"/>
        </w:rPr>
        <w:t>by</w:t>
      </w:r>
    </w:p>
    <w:p w:rsidR="00E4089F" w:rsidRPr="00356653" w:rsidRDefault="00E4089F" w:rsidP="00E4089F">
      <w:pPr>
        <w:widowControl w:val="0"/>
        <w:ind w:firstLine="180"/>
        <w:rPr>
          <w:b/>
          <w:bCs/>
          <w:sz w:val="24"/>
          <w:szCs w:val="24"/>
        </w:rPr>
      </w:pPr>
      <w:bookmarkStart w:id="0" w:name="_GoBack"/>
      <w:bookmarkEnd w:id="0"/>
    </w:p>
    <w:p w:rsidR="009534F0" w:rsidRDefault="009534F0" w:rsidP="00E4089F">
      <w:pPr>
        <w:autoSpaceDE w:val="0"/>
        <w:autoSpaceDN w:val="0"/>
        <w:adjustRightInd w:val="0"/>
        <w:ind w:firstLine="180"/>
        <w:jc w:val="center"/>
      </w:pPr>
    </w:p>
    <w:sectPr w:rsidR="009534F0" w:rsidSect="00DC1D7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3F4" w:rsidRDefault="00C353F4">
      <w:r>
        <w:separator/>
      </w:r>
    </w:p>
  </w:endnote>
  <w:endnote w:type="continuationSeparator" w:id="0">
    <w:p w:rsidR="00C353F4" w:rsidRDefault="00C3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D1" w:rsidRPr="001E5465" w:rsidRDefault="00A063D1" w:rsidP="00DC1D73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A063D1" w:rsidRPr="001E5465" w:rsidRDefault="00A063D1" w:rsidP="00E4089F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1E3F77">
      <w:rPr>
        <w:noProof/>
        <w:sz w:val="16"/>
        <w:szCs w:val="16"/>
      </w:rPr>
      <w:t>10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3F4" w:rsidRDefault="00C353F4">
      <w:r>
        <w:separator/>
      </w:r>
    </w:p>
  </w:footnote>
  <w:footnote w:type="continuationSeparator" w:id="0">
    <w:p w:rsidR="00C353F4" w:rsidRDefault="00C3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F7" w:rsidRDefault="005354F7" w:rsidP="005354F7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572238" w:rsidRDefault="005354F7" w:rsidP="00AC1336">
    <w:pPr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с </w:t>
    </w:r>
    <w:r w:rsidR="00AC1336">
      <w:rPr>
        <w:color w:val="000000"/>
        <w:sz w:val="16"/>
        <w:szCs w:val="16"/>
      </w:rPr>
      <w:t>монтажом</w:t>
    </w:r>
    <w:r w:rsidR="00572238">
      <w:rPr>
        <w:color w:val="000000"/>
        <w:sz w:val="16"/>
        <w:szCs w:val="16"/>
      </w:rPr>
      <w:t xml:space="preserve"> факт</w:t>
    </w:r>
  </w:p>
  <w:p w:rsidR="005354F7" w:rsidRDefault="001E3F77" w:rsidP="00AC1336">
    <w:pPr>
      <w:jc w:val="both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73"/>
    <w:rsid w:val="00000E57"/>
    <w:rsid w:val="000159F3"/>
    <w:rsid w:val="00024526"/>
    <w:rsid w:val="000348F6"/>
    <w:rsid w:val="00046DAC"/>
    <w:rsid w:val="00053358"/>
    <w:rsid w:val="000570E5"/>
    <w:rsid w:val="00064E16"/>
    <w:rsid w:val="00077436"/>
    <w:rsid w:val="000868E4"/>
    <w:rsid w:val="000873A0"/>
    <w:rsid w:val="000E014C"/>
    <w:rsid w:val="000E63D2"/>
    <w:rsid w:val="00114C5F"/>
    <w:rsid w:val="001330F4"/>
    <w:rsid w:val="00152857"/>
    <w:rsid w:val="00154232"/>
    <w:rsid w:val="00165FF4"/>
    <w:rsid w:val="00167E28"/>
    <w:rsid w:val="001768C4"/>
    <w:rsid w:val="001B335F"/>
    <w:rsid w:val="001B34D6"/>
    <w:rsid w:val="001B456C"/>
    <w:rsid w:val="001B498C"/>
    <w:rsid w:val="001C33EF"/>
    <w:rsid w:val="001C3762"/>
    <w:rsid w:val="001E3F77"/>
    <w:rsid w:val="001E7255"/>
    <w:rsid w:val="001F3FF0"/>
    <w:rsid w:val="00200AE1"/>
    <w:rsid w:val="00203EA4"/>
    <w:rsid w:val="00205510"/>
    <w:rsid w:val="002146E7"/>
    <w:rsid w:val="00250221"/>
    <w:rsid w:val="00260BF7"/>
    <w:rsid w:val="00280112"/>
    <w:rsid w:val="002A63AF"/>
    <w:rsid w:val="002A7FE2"/>
    <w:rsid w:val="002B1677"/>
    <w:rsid w:val="002C61BC"/>
    <w:rsid w:val="002F005A"/>
    <w:rsid w:val="002F10CB"/>
    <w:rsid w:val="0031704E"/>
    <w:rsid w:val="0032325F"/>
    <w:rsid w:val="00326B4A"/>
    <w:rsid w:val="00332EAE"/>
    <w:rsid w:val="003335EF"/>
    <w:rsid w:val="00341C52"/>
    <w:rsid w:val="00343892"/>
    <w:rsid w:val="00354E14"/>
    <w:rsid w:val="00380CA0"/>
    <w:rsid w:val="00384628"/>
    <w:rsid w:val="003A38F7"/>
    <w:rsid w:val="003A7F61"/>
    <w:rsid w:val="003B0F99"/>
    <w:rsid w:val="003B7304"/>
    <w:rsid w:val="003D30B4"/>
    <w:rsid w:val="003D3C4C"/>
    <w:rsid w:val="003E1D83"/>
    <w:rsid w:val="003E2D91"/>
    <w:rsid w:val="003F1179"/>
    <w:rsid w:val="004013C7"/>
    <w:rsid w:val="004053C3"/>
    <w:rsid w:val="004076A1"/>
    <w:rsid w:val="00420B57"/>
    <w:rsid w:val="00422393"/>
    <w:rsid w:val="00426CC0"/>
    <w:rsid w:val="00427D12"/>
    <w:rsid w:val="00445125"/>
    <w:rsid w:val="00463702"/>
    <w:rsid w:val="00482E22"/>
    <w:rsid w:val="00493E03"/>
    <w:rsid w:val="004A56BE"/>
    <w:rsid w:val="004A7F78"/>
    <w:rsid w:val="004C2F67"/>
    <w:rsid w:val="004D581C"/>
    <w:rsid w:val="004D58EE"/>
    <w:rsid w:val="004D5A96"/>
    <w:rsid w:val="004E6FB0"/>
    <w:rsid w:val="004F379B"/>
    <w:rsid w:val="004F38C6"/>
    <w:rsid w:val="00501422"/>
    <w:rsid w:val="005041C3"/>
    <w:rsid w:val="00504292"/>
    <w:rsid w:val="00511B1C"/>
    <w:rsid w:val="00512A98"/>
    <w:rsid w:val="00525C4B"/>
    <w:rsid w:val="0052789E"/>
    <w:rsid w:val="0053022A"/>
    <w:rsid w:val="005318F5"/>
    <w:rsid w:val="005354F7"/>
    <w:rsid w:val="00557D9D"/>
    <w:rsid w:val="0056181A"/>
    <w:rsid w:val="00572238"/>
    <w:rsid w:val="00581B62"/>
    <w:rsid w:val="005A08AC"/>
    <w:rsid w:val="005B2986"/>
    <w:rsid w:val="005B65F1"/>
    <w:rsid w:val="005B7DE8"/>
    <w:rsid w:val="005C5CF1"/>
    <w:rsid w:val="005D118F"/>
    <w:rsid w:val="005E00C0"/>
    <w:rsid w:val="005E5D14"/>
    <w:rsid w:val="005F1E21"/>
    <w:rsid w:val="0060502E"/>
    <w:rsid w:val="006071E0"/>
    <w:rsid w:val="00612FBF"/>
    <w:rsid w:val="00613FD9"/>
    <w:rsid w:val="00625120"/>
    <w:rsid w:val="00635F5C"/>
    <w:rsid w:val="0064022F"/>
    <w:rsid w:val="00642FAF"/>
    <w:rsid w:val="006440B5"/>
    <w:rsid w:val="006713EB"/>
    <w:rsid w:val="006722C7"/>
    <w:rsid w:val="00672482"/>
    <w:rsid w:val="00675373"/>
    <w:rsid w:val="00686B97"/>
    <w:rsid w:val="00697FAA"/>
    <w:rsid w:val="006B3A25"/>
    <w:rsid w:val="006B3E1B"/>
    <w:rsid w:val="006B6915"/>
    <w:rsid w:val="006C5617"/>
    <w:rsid w:val="006D30D5"/>
    <w:rsid w:val="006D52E0"/>
    <w:rsid w:val="006E5C3E"/>
    <w:rsid w:val="006F4609"/>
    <w:rsid w:val="006F5C84"/>
    <w:rsid w:val="00704089"/>
    <w:rsid w:val="0071024F"/>
    <w:rsid w:val="00747379"/>
    <w:rsid w:val="0076024E"/>
    <w:rsid w:val="00762586"/>
    <w:rsid w:val="0077023B"/>
    <w:rsid w:val="00774708"/>
    <w:rsid w:val="00774A88"/>
    <w:rsid w:val="007869AE"/>
    <w:rsid w:val="007912D1"/>
    <w:rsid w:val="00793222"/>
    <w:rsid w:val="007A0FAC"/>
    <w:rsid w:val="007B2782"/>
    <w:rsid w:val="007D4CF8"/>
    <w:rsid w:val="007F3AA3"/>
    <w:rsid w:val="007F4591"/>
    <w:rsid w:val="007F4BF9"/>
    <w:rsid w:val="00811280"/>
    <w:rsid w:val="008120A5"/>
    <w:rsid w:val="00812561"/>
    <w:rsid w:val="00812E2C"/>
    <w:rsid w:val="00831F4B"/>
    <w:rsid w:val="00833EF2"/>
    <w:rsid w:val="00837087"/>
    <w:rsid w:val="008423B6"/>
    <w:rsid w:val="00866D77"/>
    <w:rsid w:val="0088535B"/>
    <w:rsid w:val="008908B3"/>
    <w:rsid w:val="00894E77"/>
    <w:rsid w:val="008A5F0C"/>
    <w:rsid w:val="008A75C1"/>
    <w:rsid w:val="008E5748"/>
    <w:rsid w:val="008E5A42"/>
    <w:rsid w:val="00912749"/>
    <w:rsid w:val="0093412F"/>
    <w:rsid w:val="009447B9"/>
    <w:rsid w:val="00944B6E"/>
    <w:rsid w:val="009530C7"/>
    <w:rsid w:val="009534F0"/>
    <w:rsid w:val="009652A9"/>
    <w:rsid w:val="00977F62"/>
    <w:rsid w:val="00985AD0"/>
    <w:rsid w:val="00997220"/>
    <w:rsid w:val="009A0D75"/>
    <w:rsid w:val="009A10D7"/>
    <w:rsid w:val="009A4457"/>
    <w:rsid w:val="009C3BBF"/>
    <w:rsid w:val="009C5755"/>
    <w:rsid w:val="009D5640"/>
    <w:rsid w:val="009F5A4E"/>
    <w:rsid w:val="00A063D1"/>
    <w:rsid w:val="00A35ECD"/>
    <w:rsid w:val="00A60196"/>
    <w:rsid w:val="00A8087F"/>
    <w:rsid w:val="00A90A81"/>
    <w:rsid w:val="00AB2948"/>
    <w:rsid w:val="00AB52B2"/>
    <w:rsid w:val="00AC1336"/>
    <w:rsid w:val="00AC7E37"/>
    <w:rsid w:val="00AD15D4"/>
    <w:rsid w:val="00AD374B"/>
    <w:rsid w:val="00AE390A"/>
    <w:rsid w:val="00AE4A80"/>
    <w:rsid w:val="00AE4CC0"/>
    <w:rsid w:val="00B05152"/>
    <w:rsid w:val="00B2241A"/>
    <w:rsid w:val="00B55E9C"/>
    <w:rsid w:val="00B566CE"/>
    <w:rsid w:val="00B63BA5"/>
    <w:rsid w:val="00BA538D"/>
    <w:rsid w:val="00BB6668"/>
    <w:rsid w:val="00BC3572"/>
    <w:rsid w:val="00BC6D15"/>
    <w:rsid w:val="00BD0897"/>
    <w:rsid w:val="00BE1A58"/>
    <w:rsid w:val="00BE7B37"/>
    <w:rsid w:val="00BF599D"/>
    <w:rsid w:val="00C10D35"/>
    <w:rsid w:val="00C353F4"/>
    <w:rsid w:val="00C75071"/>
    <w:rsid w:val="00CA07FB"/>
    <w:rsid w:val="00CC66C9"/>
    <w:rsid w:val="00D101BE"/>
    <w:rsid w:val="00D35295"/>
    <w:rsid w:val="00D36F4B"/>
    <w:rsid w:val="00D441AE"/>
    <w:rsid w:val="00D56EFA"/>
    <w:rsid w:val="00D669A1"/>
    <w:rsid w:val="00D75062"/>
    <w:rsid w:val="00D93197"/>
    <w:rsid w:val="00DA04F8"/>
    <w:rsid w:val="00DA4421"/>
    <w:rsid w:val="00DA58E2"/>
    <w:rsid w:val="00DB2C0F"/>
    <w:rsid w:val="00DC1D73"/>
    <w:rsid w:val="00DC3882"/>
    <w:rsid w:val="00DC4554"/>
    <w:rsid w:val="00DC5122"/>
    <w:rsid w:val="00DE7674"/>
    <w:rsid w:val="00DF1BB1"/>
    <w:rsid w:val="00DF5361"/>
    <w:rsid w:val="00DF6880"/>
    <w:rsid w:val="00E01D2C"/>
    <w:rsid w:val="00E16CAA"/>
    <w:rsid w:val="00E4089F"/>
    <w:rsid w:val="00E50285"/>
    <w:rsid w:val="00E65C5F"/>
    <w:rsid w:val="00E67D0D"/>
    <w:rsid w:val="00E76323"/>
    <w:rsid w:val="00E85616"/>
    <w:rsid w:val="00E87A39"/>
    <w:rsid w:val="00E90FAA"/>
    <w:rsid w:val="00EA66F2"/>
    <w:rsid w:val="00EA7EF3"/>
    <w:rsid w:val="00EC59B7"/>
    <w:rsid w:val="00ED26D4"/>
    <w:rsid w:val="00EE7427"/>
    <w:rsid w:val="00EF5B32"/>
    <w:rsid w:val="00F06ED1"/>
    <w:rsid w:val="00F10036"/>
    <w:rsid w:val="00F17F5E"/>
    <w:rsid w:val="00F26718"/>
    <w:rsid w:val="00F450FD"/>
    <w:rsid w:val="00F51916"/>
    <w:rsid w:val="00F93354"/>
    <w:rsid w:val="00F96FB0"/>
    <w:rsid w:val="00FA3F0D"/>
    <w:rsid w:val="00FB01E4"/>
    <w:rsid w:val="00FB5BF9"/>
    <w:rsid w:val="00FB608E"/>
    <w:rsid w:val="00FB6A68"/>
    <w:rsid w:val="00FC750E"/>
    <w:rsid w:val="00FD0DA8"/>
    <w:rsid w:val="00FD2ADA"/>
    <w:rsid w:val="00FE5E08"/>
    <w:rsid w:val="00FE6605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D7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C1D7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C1D7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DC1D7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C1D7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C1D7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DC1D7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DC1D7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DC1D7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D7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1D7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1D7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D73"/>
  </w:style>
  <w:style w:type="paragraph" w:styleId="a3">
    <w:name w:val="No Spacing"/>
    <w:uiPriority w:val="99"/>
    <w:qFormat/>
    <w:rsid w:val="00DC1D7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DC1D7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1D7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1D7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D7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DC1D7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DC1D7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D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D7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DC1D7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C1D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C1D7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DC1D7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DC1D7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DC1D7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DC1D7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DC1D7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DC1D7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DC1D7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DC1D73"/>
    <w:rPr>
      <w:color w:val="0000FF"/>
      <w:u w:val="single"/>
    </w:rPr>
  </w:style>
  <w:style w:type="paragraph" w:customStyle="1" w:styleId="Default">
    <w:name w:val="Default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DC1D73"/>
  </w:style>
  <w:style w:type="character" w:styleId="af5">
    <w:name w:val="Emphasis"/>
    <w:uiPriority w:val="20"/>
    <w:qFormat/>
    <w:rsid w:val="00DC1D73"/>
    <w:rPr>
      <w:i/>
      <w:iCs/>
    </w:rPr>
  </w:style>
  <w:style w:type="character" w:customStyle="1" w:styleId="hpsatn">
    <w:name w:val="hps atn"/>
    <w:basedOn w:val="a0"/>
    <w:uiPriority w:val="99"/>
    <w:rsid w:val="00DC1D73"/>
  </w:style>
  <w:style w:type="character" w:customStyle="1" w:styleId="atn">
    <w:name w:val="atn"/>
    <w:basedOn w:val="a0"/>
    <w:uiPriority w:val="99"/>
    <w:rsid w:val="00DC1D73"/>
  </w:style>
  <w:style w:type="character" w:customStyle="1" w:styleId="qfod-txtt">
    <w:name w:val="qfod-txtt"/>
    <w:basedOn w:val="a0"/>
    <w:uiPriority w:val="99"/>
    <w:rsid w:val="00DC1D73"/>
  </w:style>
  <w:style w:type="character" w:styleId="af6">
    <w:name w:val="page number"/>
    <w:basedOn w:val="a0"/>
    <w:uiPriority w:val="99"/>
    <w:rsid w:val="00DC1D73"/>
  </w:style>
  <w:style w:type="paragraph" w:customStyle="1" w:styleId="ConsPlusNormal">
    <w:name w:val="ConsPlusNormal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DC1D73"/>
  </w:style>
  <w:style w:type="paragraph" w:styleId="HTML">
    <w:name w:val="HTML Preformatted"/>
    <w:basedOn w:val="a"/>
    <w:link w:val="HTML0"/>
    <w:uiPriority w:val="99"/>
    <w:rsid w:val="00DC1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1D7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C1D73"/>
  </w:style>
  <w:style w:type="character" w:styleId="af7">
    <w:name w:val="Strong"/>
    <w:uiPriority w:val="99"/>
    <w:qFormat/>
    <w:rsid w:val="00DC1D7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DC1D7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DC1D7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DC1D7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DC1D7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DC1D7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DC1D73"/>
  </w:style>
  <w:style w:type="character" w:customStyle="1" w:styleId="afc">
    <w:name w:val="Текст примечания Знак"/>
    <w:basedOn w:val="a0"/>
    <w:link w:val="afb"/>
    <w:uiPriority w:val="99"/>
    <w:semiHidden/>
    <w:rsid w:val="00DC1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DC1D73"/>
    <w:rPr>
      <w:sz w:val="16"/>
      <w:szCs w:val="16"/>
    </w:rPr>
  </w:style>
  <w:style w:type="paragraph" w:styleId="afe">
    <w:name w:val="Revision"/>
    <w:hidden/>
    <w:uiPriority w:val="99"/>
    <w:semiHidden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DC1D73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DC1D73"/>
  </w:style>
  <w:style w:type="character" w:styleId="aff0">
    <w:name w:val="footnote reference"/>
    <w:basedOn w:val="a0"/>
    <w:uiPriority w:val="99"/>
    <w:semiHidden/>
    <w:unhideWhenUsed/>
    <w:rsid w:val="00DC1D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D7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C1D7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C1D7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DC1D7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C1D7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C1D7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DC1D7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DC1D7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DC1D7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D7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1D7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1D7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D73"/>
  </w:style>
  <w:style w:type="paragraph" w:styleId="a3">
    <w:name w:val="No Spacing"/>
    <w:uiPriority w:val="99"/>
    <w:qFormat/>
    <w:rsid w:val="00DC1D7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DC1D7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1D7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1D7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D7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DC1D7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DC1D7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D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D7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DC1D7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C1D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C1D7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DC1D7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DC1D7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DC1D7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DC1D7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DC1D7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DC1D7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DC1D7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DC1D73"/>
    <w:rPr>
      <w:color w:val="0000FF"/>
      <w:u w:val="single"/>
    </w:rPr>
  </w:style>
  <w:style w:type="paragraph" w:customStyle="1" w:styleId="Default">
    <w:name w:val="Default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DC1D73"/>
  </w:style>
  <w:style w:type="character" w:styleId="af5">
    <w:name w:val="Emphasis"/>
    <w:uiPriority w:val="20"/>
    <w:qFormat/>
    <w:rsid w:val="00DC1D73"/>
    <w:rPr>
      <w:i/>
      <w:iCs/>
    </w:rPr>
  </w:style>
  <w:style w:type="character" w:customStyle="1" w:styleId="hpsatn">
    <w:name w:val="hps atn"/>
    <w:basedOn w:val="a0"/>
    <w:uiPriority w:val="99"/>
    <w:rsid w:val="00DC1D73"/>
  </w:style>
  <w:style w:type="character" w:customStyle="1" w:styleId="atn">
    <w:name w:val="atn"/>
    <w:basedOn w:val="a0"/>
    <w:uiPriority w:val="99"/>
    <w:rsid w:val="00DC1D73"/>
  </w:style>
  <w:style w:type="character" w:customStyle="1" w:styleId="qfod-txtt">
    <w:name w:val="qfod-txtt"/>
    <w:basedOn w:val="a0"/>
    <w:uiPriority w:val="99"/>
    <w:rsid w:val="00DC1D73"/>
  </w:style>
  <w:style w:type="character" w:styleId="af6">
    <w:name w:val="page number"/>
    <w:basedOn w:val="a0"/>
    <w:uiPriority w:val="99"/>
    <w:rsid w:val="00DC1D73"/>
  </w:style>
  <w:style w:type="paragraph" w:customStyle="1" w:styleId="ConsPlusNormal">
    <w:name w:val="ConsPlusNormal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DC1D73"/>
  </w:style>
  <w:style w:type="paragraph" w:styleId="HTML">
    <w:name w:val="HTML Preformatted"/>
    <w:basedOn w:val="a"/>
    <w:link w:val="HTML0"/>
    <w:uiPriority w:val="99"/>
    <w:rsid w:val="00DC1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1D7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C1D73"/>
  </w:style>
  <w:style w:type="character" w:styleId="af7">
    <w:name w:val="Strong"/>
    <w:uiPriority w:val="99"/>
    <w:qFormat/>
    <w:rsid w:val="00DC1D7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DC1D7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DC1D7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DC1D7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DC1D7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DC1D7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DC1D73"/>
  </w:style>
  <w:style w:type="character" w:customStyle="1" w:styleId="afc">
    <w:name w:val="Текст примечания Знак"/>
    <w:basedOn w:val="a0"/>
    <w:link w:val="afb"/>
    <w:uiPriority w:val="99"/>
    <w:semiHidden/>
    <w:rsid w:val="00DC1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DC1D73"/>
    <w:rPr>
      <w:sz w:val="16"/>
      <w:szCs w:val="16"/>
    </w:rPr>
  </w:style>
  <w:style w:type="paragraph" w:styleId="afe">
    <w:name w:val="Revision"/>
    <w:hidden/>
    <w:uiPriority w:val="99"/>
    <w:semiHidden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DC1D73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DC1D73"/>
  </w:style>
  <w:style w:type="character" w:styleId="aff0">
    <w:name w:val="footnote reference"/>
    <w:basedOn w:val="a0"/>
    <w:uiPriority w:val="99"/>
    <w:semiHidden/>
    <w:unhideWhenUsed/>
    <w:rsid w:val="00DC1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44E6-553F-4487-ADE9-9824F4AF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4638</Words>
  <Characters>26437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Гарбар</dc:creator>
  <cp:lastModifiedBy>Динара В. Буденкова</cp:lastModifiedBy>
  <cp:revision>23</cp:revision>
  <dcterms:created xsi:type="dcterms:W3CDTF">2019-07-26T13:20:00Z</dcterms:created>
  <dcterms:modified xsi:type="dcterms:W3CDTF">2021-08-04T06:28:00Z</dcterms:modified>
</cp:coreProperties>
</file>