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D15" w:rsidRDefault="00925D15">
      <w:pPr>
        <w:keepNext/>
        <w:ind w:left="5387"/>
        <w:jc w:val="both"/>
        <w:rPr>
          <w:color w:val="000000"/>
          <w:sz w:val="24"/>
          <w:szCs w:val="24"/>
        </w:rPr>
      </w:pPr>
      <w:r>
        <w:rPr>
          <w:color w:val="000000"/>
          <w:sz w:val="24"/>
          <w:szCs w:val="24"/>
        </w:rPr>
        <w:t xml:space="preserve">            УТВЕРЖДАЮ</w:t>
      </w:r>
    </w:p>
    <w:p w:rsidR="00925D15" w:rsidRDefault="00925D15">
      <w:pPr>
        <w:ind w:left="6096" w:hanging="6096"/>
        <w:rPr>
          <w:color w:val="000000"/>
          <w:sz w:val="24"/>
          <w:szCs w:val="24"/>
        </w:rPr>
      </w:pPr>
      <w:r>
        <w:rPr>
          <w:color w:val="000000"/>
          <w:sz w:val="24"/>
          <w:szCs w:val="24"/>
        </w:rPr>
        <w:t xml:space="preserve">                                                                                                      Директор УП «Медтехника» </w:t>
      </w:r>
    </w:p>
    <w:p w:rsidR="00925D15" w:rsidRDefault="00925D15">
      <w:pPr>
        <w:rPr>
          <w:color w:val="000000"/>
          <w:sz w:val="24"/>
          <w:szCs w:val="24"/>
        </w:rPr>
      </w:pPr>
      <w:r>
        <w:rPr>
          <w:color w:val="000000"/>
          <w:sz w:val="24"/>
          <w:szCs w:val="24"/>
        </w:rPr>
        <w:t xml:space="preserve">                                                                                                      г.Витебск </w:t>
      </w:r>
    </w:p>
    <w:p w:rsidR="00925D15" w:rsidRDefault="00925D15">
      <w:pPr>
        <w:ind w:left="5760"/>
        <w:rPr>
          <w:color w:val="000000"/>
          <w:sz w:val="24"/>
          <w:szCs w:val="24"/>
        </w:rPr>
      </w:pPr>
      <w:r>
        <w:rPr>
          <w:color w:val="000000"/>
          <w:sz w:val="24"/>
          <w:szCs w:val="24"/>
        </w:rPr>
        <w:t xml:space="preserve">              ________</w:t>
      </w:r>
      <w:r>
        <w:rPr>
          <w:color w:val="000000"/>
          <w:sz w:val="24"/>
          <w:szCs w:val="24"/>
          <w:u w:val="single"/>
        </w:rPr>
        <w:t xml:space="preserve">Е.А.Усачёва                             </w:t>
      </w:r>
    </w:p>
    <w:p w:rsidR="00925D15" w:rsidRDefault="00925D15">
      <w:pPr>
        <w:tabs>
          <w:tab w:val="left" w:pos="5760"/>
        </w:tabs>
        <w:ind w:left="4679" w:firstLine="1261"/>
        <w:rPr>
          <w:color w:val="000000"/>
          <w:sz w:val="24"/>
          <w:szCs w:val="24"/>
        </w:rPr>
      </w:pPr>
      <w:r>
        <w:rPr>
          <w:color w:val="000000"/>
          <w:sz w:val="24"/>
          <w:szCs w:val="24"/>
        </w:rPr>
        <w:t xml:space="preserve">   «07» марта </w:t>
      </w:r>
      <w:smartTag w:uri="urn:schemas-microsoft-com:office:smarttags" w:element="metricconverter">
        <w:smartTagPr>
          <w:attr w:name="ProductID" w:val="2024 г"/>
        </w:smartTagPr>
        <w:r>
          <w:rPr>
            <w:color w:val="000000"/>
            <w:sz w:val="24"/>
            <w:szCs w:val="24"/>
          </w:rPr>
          <w:t>2024 г</w:t>
        </w:r>
      </w:smartTag>
      <w:r>
        <w:rPr>
          <w:color w:val="000000"/>
          <w:sz w:val="24"/>
          <w:szCs w:val="24"/>
        </w:rPr>
        <w:t>.</w:t>
      </w:r>
    </w:p>
    <w:p w:rsidR="00925D15" w:rsidRDefault="00925D15">
      <w:pPr>
        <w:tabs>
          <w:tab w:val="left" w:pos="5760"/>
        </w:tabs>
        <w:ind w:left="4679" w:firstLine="1261"/>
        <w:rPr>
          <w:color w:val="000000"/>
          <w:sz w:val="24"/>
          <w:szCs w:val="24"/>
        </w:rPr>
      </w:pPr>
    </w:p>
    <w:p w:rsidR="00925D15" w:rsidRDefault="00925D15">
      <w:pPr>
        <w:jc w:val="right"/>
        <w:rPr>
          <w:color w:val="000000"/>
          <w:sz w:val="24"/>
          <w:szCs w:val="24"/>
        </w:rPr>
      </w:pPr>
    </w:p>
    <w:p w:rsidR="00925D15" w:rsidRDefault="00925D15">
      <w:pPr>
        <w:jc w:val="center"/>
        <w:rPr>
          <w:color w:val="000000"/>
          <w:sz w:val="24"/>
          <w:szCs w:val="24"/>
        </w:rPr>
      </w:pPr>
    </w:p>
    <w:p w:rsidR="00925D15" w:rsidRDefault="00925D15">
      <w:pPr>
        <w:jc w:val="center"/>
        <w:rPr>
          <w:color w:val="000000"/>
          <w:sz w:val="24"/>
          <w:szCs w:val="24"/>
        </w:rPr>
      </w:pPr>
    </w:p>
    <w:p w:rsidR="00925D15" w:rsidRDefault="00925D15">
      <w:pPr>
        <w:jc w:val="center"/>
        <w:rPr>
          <w:color w:val="000000"/>
          <w:sz w:val="24"/>
          <w:szCs w:val="24"/>
        </w:rPr>
      </w:pPr>
    </w:p>
    <w:p w:rsidR="00925D15" w:rsidRDefault="00925D15">
      <w:pPr>
        <w:jc w:val="center"/>
        <w:rPr>
          <w:color w:val="000000"/>
          <w:sz w:val="24"/>
          <w:szCs w:val="24"/>
        </w:rPr>
      </w:pPr>
    </w:p>
    <w:p w:rsidR="00925D15" w:rsidRDefault="00925D15">
      <w:pPr>
        <w:jc w:val="center"/>
        <w:rPr>
          <w:color w:val="000000"/>
          <w:sz w:val="24"/>
          <w:szCs w:val="24"/>
        </w:rPr>
      </w:pPr>
    </w:p>
    <w:p w:rsidR="00925D15" w:rsidRDefault="00925D15">
      <w:pPr>
        <w:jc w:val="center"/>
        <w:rPr>
          <w:color w:val="000000"/>
          <w:sz w:val="24"/>
          <w:szCs w:val="24"/>
        </w:rPr>
      </w:pPr>
    </w:p>
    <w:p w:rsidR="00925D15" w:rsidRDefault="00925D15">
      <w:pPr>
        <w:jc w:val="center"/>
        <w:rPr>
          <w:color w:val="000000"/>
          <w:sz w:val="24"/>
          <w:szCs w:val="24"/>
        </w:rPr>
      </w:pPr>
    </w:p>
    <w:p w:rsidR="00925D15" w:rsidRDefault="00925D15">
      <w:pPr>
        <w:jc w:val="center"/>
        <w:rPr>
          <w:color w:val="000000"/>
          <w:sz w:val="24"/>
          <w:szCs w:val="24"/>
        </w:rPr>
      </w:pPr>
    </w:p>
    <w:p w:rsidR="00925D15" w:rsidRDefault="00925D15">
      <w:pPr>
        <w:jc w:val="center"/>
        <w:rPr>
          <w:b/>
          <w:bCs/>
          <w:sz w:val="24"/>
          <w:szCs w:val="24"/>
        </w:rPr>
      </w:pPr>
      <w:bookmarkStart w:id="0" w:name="_Hlk72846209"/>
      <w:bookmarkStart w:id="1" w:name="_Hlk89768089"/>
      <w:r>
        <w:rPr>
          <w:b/>
          <w:bCs/>
          <w:sz w:val="24"/>
          <w:szCs w:val="24"/>
        </w:rPr>
        <w:t>АУКЦИОННЫЕ ДОКУМЕНТЫ</w:t>
      </w:r>
    </w:p>
    <w:p w:rsidR="00925D15" w:rsidRDefault="00925D15">
      <w:pPr>
        <w:jc w:val="center"/>
        <w:rPr>
          <w:b/>
          <w:bCs/>
          <w:sz w:val="24"/>
          <w:szCs w:val="24"/>
        </w:rPr>
      </w:pPr>
      <w:r>
        <w:rPr>
          <w:b/>
          <w:bCs/>
          <w:sz w:val="24"/>
          <w:szCs w:val="24"/>
        </w:rPr>
        <w:t>к электронному аукциону</w:t>
      </w:r>
    </w:p>
    <w:p w:rsidR="00925D15" w:rsidRDefault="00925D15">
      <w:pPr>
        <w:jc w:val="center"/>
        <w:rPr>
          <w:color w:val="008080"/>
        </w:rPr>
      </w:pPr>
      <w:bookmarkStart w:id="2" w:name="_Hlk120539571"/>
      <w:bookmarkStart w:id="3" w:name="_Hlk126833399"/>
      <w:bookmarkStart w:id="4" w:name="_Hlk122074679"/>
      <w:bookmarkStart w:id="5" w:name="_Hlk124847922"/>
      <w:r>
        <w:rPr>
          <w:color w:val="008080"/>
        </w:rPr>
        <w:t xml:space="preserve">на приобретение медицинской техники  или изделий медицинского назначения </w:t>
      </w:r>
    </w:p>
    <w:p w:rsidR="00925D15" w:rsidRDefault="00925D15">
      <w:pPr>
        <w:jc w:val="center"/>
        <w:rPr>
          <w:color w:val="008080"/>
        </w:rPr>
      </w:pPr>
      <w:r>
        <w:rPr>
          <w:color w:val="008080"/>
        </w:rPr>
        <w:t>с ограничением по участию поставщиков, предлагающих товары, происходящие из иностранного государства или группы иностранных государств, за исключением Республики Армения, Республики Казахстан, Кыргызской Республики и Российской Федерации</w:t>
      </w:r>
    </w:p>
    <w:p w:rsidR="00925D15" w:rsidRDefault="00925D15">
      <w:pPr>
        <w:jc w:val="center"/>
        <w:rPr>
          <w:color w:val="000000"/>
          <w:sz w:val="24"/>
          <w:szCs w:val="24"/>
        </w:rPr>
      </w:pPr>
    </w:p>
    <w:p w:rsidR="00925D15" w:rsidRDefault="00925D15">
      <w:pPr>
        <w:jc w:val="center"/>
        <w:rPr>
          <w:color w:val="000000"/>
          <w:sz w:val="24"/>
          <w:szCs w:val="24"/>
        </w:rPr>
      </w:pPr>
    </w:p>
    <w:p w:rsidR="00925D15" w:rsidRDefault="00925D15">
      <w:pPr>
        <w:jc w:val="center"/>
        <w:rPr>
          <w:color w:val="000000"/>
          <w:sz w:val="24"/>
          <w:szCs w:val="24"/>
        </w:rPr>
      </w:pPr>
      <w:bookmarkStart w:id="6" w:name="_Hlk35247396"/>
    </w:p>
    <w:p w:rsidR="00925D15" w:rsidRDefault="00925D15">
      <w:pPr>
        <w:jc w:val="center"/>
        <w:rPr>
          <w:color w:val="000000"/>
          <w:sz w:val="24"/>
          <w:szCs w:val="24"/>
        </w:rPr>
      </w:pPr>
      <w:bookmarkStart w:id="7" w:name="_Hlk34990781"/>
      <w:bookmarkStart w:id="8" w:name="_Hlk70324507"/>
    </w:p>
    <w:p w:rsidR="00925D15" w:rsidRDefault="00925D15">
      <w:pPr>
        <w:jc w:val="center"/>
        <w:rPr>
          <w:b/>
          <w:bCs/>
          <w:color w:val="000000"/>
          <w:sz w:val="48"/>
          <w:szCs w:val="48"/>
        </w:rPr>
      </w:pPr>
      <w:bookmarkStart w:id="9" w:name="_Hlk39839024"/>
      <w:bookmarkStart w:id="10" w:name="_Hlk28076508"/>
      <w:r>
        <w:rPr>
          <w:b/>
          <w:bCs/>
          <w:color w:val="000000"/>
          <w:sz w:val="48"/>
          <w:szCs w:val="48"/>
        </w:rPr>
        <w:t>ВитМТ № 71/24-ПЭА</w:t>
      </w:r>
    </w:p>
    <w:p w:rsidR="00925D15" w:rsidRDefault="00925D15">
      <w:pPr>
        <w:jc w:val="center"/>
        <w:rPr>
          <w:b/>
          <w:bCs/>
          <w:color w:val="000000"/>
          <w:sz w:val="48"/>
          <w:szCs w:val="48"/>
        </w:rPr>
      </w:pPr>
      <w:r>
        <w:rPr>
          <w:b/>
          <w:bCs/>
          <w:color w:val="000000"/>
          <w:sz w:val="48"/>
          <w:szCs w:val="48"/>
        </w:rPr>
        <w:t xml:space="preserve">Лоты № </w:t>
      </w:r>
      <w:bookmarkEnd w:id="0"/>
      <w:bookmarkEnd w:id="2"/>
      <w:bookmarkEnd w:id="6"/>
      <w:bookmarkEnd w:id="7"/>
      <w:bookmarkEnd w:id="9"/>
      <w:r>
        <w:rPr>
          <w:b/>
          <w:bCs/>
          <w:color w:val="000000"/>
          <w:sz w:val="48"/>
          <w:szCs w:val="48"/>
        </w:rPr>
        <w:t>1,3</w:t>
      </w:r>
    </w:p>
    <w:p w:rsidR="00925D15" w:rsidRDefault="00925D15">
      <w:pPr>
        <w:jc w:val="center"/>
        <w:rPr>
          <w:color w:val="000000"/>
          <w:sz w:val="48"/>
          <w:szCs w:val="48"/>
        </w:rPr>
      </w:pPr>
      <w:r>
        <w:rPr>
          <w:b/>
          <w:bCs/>
          <w:color w:val="000000"/>
          <w:sz w:val="48"/>
          <w:szCs w:val="48"/>
        </w:rPr>
        <w:t>«Трубки эндотрахеальные</w:t>
      </w:r>
      <w:r>
        <w:rPr>
          <w:b/>
          <w:bCs/>
          <w:sz w:val="48"/>
          <w:szCs w:val="48"/>
        </w:rPr>
        <w:t>»</w:t>
      </w:r>
    </w:p>
    <w:bookmarkEnd w:id="3"/>
    <w:p w:rsidR="00925D15" w:rsidRDefault="00925D15">
      <w:pPr>
        <w:rPr>
          <w:sz w:val="24"/>
          <w:szCs w:val="24"/>
        </w:rPr>
      </w:pPr>
    </w:p>
    <w:bookmarkEnd w:id="1"/>
    <w:bookmarkEnd w:id="4"/>
    <w:p w:rsidR="00925D15" w:rsidRDefault="00925D15">
      <w:pPr>
        <w:tabs>
          <w:tab w:val="right" w:pos="9639"/>
        </w:tabs>
        <w:jc w:val="both"/>
        <w:rPr>
          <w:color w:val="000000"/>
          <w:sz w:val="24"/>
          <w:szCs w:val="24"/>
          <w:u w:val="single"/>
        </w:rPr>
      </w:pPr>
    </w:p>
    <w:bookmarkEnd w:id="5"/>
    <w:p w:rsidR="00925D15" w:rsidRDefault="00925D15">
      <w:pPr>
        <w:tabs>
          <w:tab w:val="right" w:pos="9639"/>
        </w:tabs>
        <w:jc w:val="both"/>
        <w:rPr>
          <w:color w:val="000000"/>
          <w:sz w:val="24"/>
          <w:szCs w:val="24"/>
          <w:u w:val="single"/>
        </w:rPr>
      </w:pPr>
    </w:p>
    <w:p w:rsidR="00925D15" w:rsidRDefault="00925D15">
      <w:pPr>
        <w:tabs>
          <w:tab w:val="right" w:pos="9639"/>
        </w:tabs>
        <w:jc w:val="both"/>
        <w:rPr>
          <w:color w:val="000000"/>
          <w:sz w:val="24"/>
          <w:szCs w:val="24"/>
          <w:u w:val="single"/>
        </w:rPr>
      </w:pPr>
    </w:p>
    <w:bookmarkEnd w:id="8"/>
    <w:p w:rsidR="00925D15" w:rsidRDefault="00925D15">
      <w:pPr>
        <w:tabs>
          <w:tab w:val="right" w:pos="9639"/>
        </w:tabs>
        <w:jc w:val="both"/>
        <w:rPr>
          <w:color w:val="000000"/>
          <w:sz w:val="24"/>
          <w:szCs w:val="24"/>
          <w:u w:val="single"/>
        </w:rPr>
      </w:pPr>
    </w:p>
    <w:bookmarkEnd w:id="10"/>
    <w:p w:rsidR="00925D15" w:rsidRDefault="00925D15">
      <w:pPr>
        <w:tabs>
          <w:tab w:val="right" w:pos="9639"/>
        </w:tabs>
        <w:jc w:val="both"/>
        <w:rPr>
          <w:color w:val="000000"/>
          <w:sz w:val="24"/>
          <w:szCs w:val="24"/>
          <w:u w:val="single"/>
        </w:rPr>
      </w:pPr>
    </w:p>
    <w:p w:rsidR="00925D15" w:rsidRDefault="00925D15">
      <w:pPr>
        <w:tabs>
          <w:tab w:val="right" w:pos="9639"/>
        </w:tabs>
        <w:jc w:val="both"/>
        <w:rPr>
          <w:color w:val="000000"/>
          <w:sz w:val="24"/>
          <w:szCs w:val="24"/>
          <w:u w:val="single"/>
        </w:rPr>
      </w:pPr>
    </w:p>
    <w:p w:rsidR="00925D15" w:rsidRDefault="00925D15">
      <w:pPr>
        <w:tabs>
          <w:tab w:val="right" w:pos="9639"/>
        </w:tabs>
        <w:jc w:val="both"/>
        <w:rPr>
          <w:color w:val="000000"/>
          <w:sz w:val="24"/>
          <w:szCs w:val="24"/>
          <w:u w:val="single"/>
        </w:rPr>
      </w:pPr>
    </w:p>
    <w:p w:rsidR="00925D15" w:rsidRDefault="00925D15">
      <w:pPr>
        <w:tabs>
          <w:tab w:val="right" w:pos="9639"/>
        </w:tabs>
        <w:jc w:val="both"/>
        <w:rPr>
          <w:color w:val="000000"/>
          <w:sz w:val="22"/>
          <w:szCs w:val="22"/>
          <w:u w:val="single"/>
        </w:rPr>
      </w:pPr>
    </w:p>
    <w:p w:rsidR="00925D15" w:rsidRDefault="00925D15">
      <w:pPr>
        <w:tabs>
          <w:tab w:val="right" w:pos="9639"/>
        </w:tabs>
        <w:jc w:val="both"/>
        <w:rPr>
          <w:color w:val="000000"/>
          <w:sz w:val="22"/>
          <w:szCs w:val="22"/>
          <w:u w:val="single"/>
        </w:rPr>
      </w:pPr>
    </w:p>
    <w:p w:rsidR="00925D15" w:rsidRDefault="00925D15">
      <w:pPr>
        <w:tabs>
          <w:tab w:val="right" w:pos="9639"/>
        </w:tabs>
        <w:jc w:val="both"/>
        <w:rPr>
          <w:color w:val="000000"/>
          <w:sz w:val="22"/>
          <w:szCs w:val="22"/>
          <w:u w:val="single"/>
        </w:rPr>
      </w:pPr>
    </w:p>
    <w:p w:rsidR="00925D15" w:rsidRDefault="00925D15">
      <w:pPr>
        <w:tabs>
          <w:tab w:val="right" w:pos="9639"/>
        </w:tabs>
        <w:jc w:val="both"/>
        <w:rPr>
          <w:color w:val="000000"/>
          <w:sz w:val="22"/>
          <w:szCs w:val="22"/>
          <w:u w:val="single"/>
        </w:rPr>
      </w:pPr>
    </w:p>
    <w:p w:rsidR="00925D15" w:rsidRDefault="00925D15">
      <w:pPr>
        <w:tabs>
          <w:tab w:val="right" w:pos="9639"/>
        </w:tabs>
        <w:jc w:val="both"/>
        <w:rPr>
          <w:color w:val="000000"/>
          <w:sz w:val="22"/>
          <w:szCs w:val="22"/>
          <w:u w:val="single"/>
        </w:rPr>
      </w:pPr>
    </w:p>
    <w:p w:rsidR="00925D15" w:rsidRDefault="00925D15">
      <w:pPr>
        <w:tabs>
          <w:tab w:val="right" w:pos="9639"/>
        </w:tabs>
        <w:jc w:val="both"/>
        <w:rPr>
          <w:color w:val="000000"/>
          <w:sz w:val="22"/>
          <w:szCs w:val="22"/>
          <w:u w:val="single"/>
        </w:rPr>
      </w:pPr>
    </w:p>
    <w:p w:rsidR="00925D15" w:rsidRDefault="00925D15">
      <w:pPr>
        <w:tabs>
          <w:tab w:val="right" w:pos="9639"/>
        </w:tabs>
        <w:jc w:val="both"/>
        <w:rPr>
          <w:color w:val="000000"/>
          <w:sz w:val="22"/>
          <w:szCs w:val="22"/>
          <w:u w:val="single"/>
        </w:rPr>
      </w:pPr>
    </w:p>
    <w:p w:rsidR="00925D15" w:rsidRDefault="00925D15">
      <w:pPr>
        <w:tabs>
          <w:tab w:val="right" w:pos="9639"/>
        </w:tabs>
        <w:jc w:val="both"/>
        <w:rPr>
          <w:color w:val="000000"/>
          <w:sz w:val="22"/>
          <w:szCs w:val="22"/>
          <w:u w:val="single"/>
        </w:rPr>
      </w:pPr>
    </w:p>
    <w:p w:rsidR="00925D15" w:rsidRDefault="00925D15">
      <w:pPr>
        <w:tabs>
          <w:tab w:val="right" w:pos="9639"/>
        </w:tabs>
        <w:jc w:val="both"/>
        <w:rPr>
          <w:color w:val="000000"/>
          <w:sz w:val="22"/>
          <w:szCs w:val="22"/>
          <w:u w:val="single"/>
        </w:rPr>
      </w:pPr>
    </w:p>
    <w:p w:rsidR="00925D15" w:rsidRDefault="00925D15">
      <w:pPr>
        <w:tabs>
          <w:tab w:val="right" w:pos="9639"/>
        </w:tabs>
        <w:jc w:val="both"/>
        <w:rPr>
          <w:color w:val="000000"/>
          <w:sz w:val="22"/>
          <w:szCs w:val="22"/>
          <w:u w:val="single"/>
        </w:rPr>
      </w:pPr>
    </w:p>
    <w:p w:rsidR="00925D15" w:rsidRDefault="00925D15">
      <w:pPr>
        <w:tabs>
          <w:tab w:val="right" w:pos="9639"/>
        </w:tabs>
        <w:jc w:val="both"/>
        <w:rPr>
          <w:color w:val="000000"/>
          <w:sz w:val="22"/>
          <w:szCs w:val="22"/>
          <w:u w:val="single"/>
        </w:rPr>
      </w:pPr>
    </w:p>
    <w:p w:rsidR="00925D15" w:rsidRDefault="00925D15">
      <w:pPr>
        <w:tabs>
          <w:tab w:val="right" w:pos="9639"/>
        </w:tabs>
        <w:jc w:val="both"/>
        <w:rPr>
          <w:color w:val="000000"/>
          <w:sz w:val="22"/>
          <w:szCs w:val="22"/>
          <w:u w:val="single"/>
        </w:rPr>
      </w:pPr>
    </w:p>
    <w:p w:rsidR="00925D15" w:rsidRDefault="00925D15">
      <w:pPr>
        <w:tabs>
          <w:tab w:val="right" w:pos="9639"/>
        </w:tabs>
        <w:jc w:val="both"/>
        <w:rPr>
          <w:color w:val="000000"/>
          <w:sz w:val="22"/>
          <w:szCs w:val="22"/>
          <w:u w:val="single"/>
        </w:rPr>
      </w:pPr>
    </w:p>
    <w:p w:rsidR="00925D15" w:rsidRDefault="00925D15">
      <w:pPr>
        <w:tabs>
          <w:tab w:val="right" w:pos="9639"/>
        </w:tabs>
        <w:jc w:val="both"/>
        <w:rPr>
          <w:color w:val="000000"/>
          <w:sz w:val="22"/>
          <w:szCs w:val="22"/>
          <w:u w:val="single"/>
        </w:rPr>
      </w:pPr>
    </w:p>
    <w:p w:rsidR="00925D15" w:rsidRDefault="00925D15">
      <w:pPr>
        <w:tabs>
          <w:tab w:val="right" w:pos="9639"/>
        </w:tabs>
        <w:jc w:val="both"/>
        <w:rPr>
          <w:color w:val="000000"/>
          <w:sz w:val="22"/>
          <w:szCs w:val="22"/>
          <w:u w:val="single"/>
        </w:rPr>
      </w:pPr>
    </w:p>
    <w:p w:rsidR="00925D15" w:rsidRDefault="00925D15">
      <w:pPr>
        <w:tabs>
          <w:tab w:val="right" w:pos="9639"/>
        </w:tabs>
        <w:jc w:val="both"/>
        <w:rPr>
          <w:color w:val="000000"/>
          <w:sz w:val="22"/>
          <w:szCs w:val="22"/>
          <w:u w:val="single"/>
        </w:rPr>
      </w:pPr>
    </w:p>
    <w:p w:rsidR="00925D15" w:rsidRDefault="00925D15">
      <w:pPr>
        <w:tabs>
          <w:tab w:val="right" w:pos="9639"/>
        </w:tabs>
        <w:jc w:val="both"/>
        <w:rPr>
          <w:color w:val="000000"/>
          <w:sz w:val="22"/>
          <w:szCs w:val="22"/>
          <w:u w:val="single"/>
        </w:rPr>
      </w:pPr>
    </w:p>
    <w:p w:rsidR="00925D15" w:rsidRDefault="00925D15">
      <w:pPr>
        <w:tabs>
          <w:tab w:val="right" w:pos="9639"/>
        </w:tabs>
        <w:jc w:val="both"/>
        <w:rPr>
          <w:color w:val="000000"/>
          <w:sz w:val="22"/>
          <w:szCs w:val="22"/>
          <w:u w:val="single"/>
        </w:rPr>
      </w:pPr>
    </w:p>
    <w:p w:rsidR="00925D15" w:rsidRDefault="00925D15">
      <w:pPr>
        <w:pStyle w:val="Heading1"/>
      </w:pPr>
      <w:r>
        <w:t>История изменений</w:t>
      </w:r>
    </w:p>
    <w:p w:rsidR="00925D15" w:rsidRDefault="00925D15">
      <w:pPr>
        <w:jc w:val="center"/>
        <w:rPr>
          <w:b/>
          <w:sz w:val="24"/>
          <w:szCs w:val="24"/>
        </w:rPr>
      </w:pPr>
    </w:p>
    <w:tbl>
      <w:tblPr>
        <w:tblW w:w="9923"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393"/>
      </w:tblGrid>
      <w:tr w:rsidR="00925D15">
        <w:trPr>
          <w:trHeight w:val="500"/>
        </w:trPr>
        <w:tc>
          <w:tcPr>
            <w:tcW w:w="1530" w:type="dxa"/>
            <w:shd w:val="clear" w:color="auto" w:fill="D9D9D9"/>
            <w:tcMar>
              <w:top w:w="100" w:type="dxa"/>
              <w:left w:w="100" w:type="dxa"/>
              <w:bottom w:w="100" w:type="dxa"/>
              <w:right w:w="100" w:type="dxa"/>
            </w:tcMar>
            <w:vAlign w:val="center"/>
          </w:tcPr>
          <w:p w:rsidR="00925D15" w:rsidRDefault="00925D15">
            <w:pPr>
              <w:jc w:val="center"/>
              <w:rPr>
                <w:b/>
                <w:sz w:val="24"/>
                <w:szCs w:val="24"/>
              </w:rPr>
            </w:pPr>
            <w:r>
              <w:rPr>
                <w:b/>
                <w:sz w:val="24"/>
                <w:szCs w:val="24"/>
              </w:rPr>
              <w:t>Дата</w:t>
            </w:r>
          </w:p>
        </w:tc>
        <w:tc>
          <w:tcPr>
            <w:tcW w:w="8393" w:type="dxa"/>
            <w:shd w:val="clear" w:color="auto" w:fill="D9D9D9"/>
            <w:tcMar>
              <w:top w:w="100" w:type="dxa"/>
              <w:left w:w="100" w:type="dxa"/>
              <w:bottom w:w="100" w:type="dxa"/>
              <w:right w:w="100" w:type="dxa"/>
            </w:tcMar>
            <w:vAlign w:val="center"/>
          </w:tcPr>
          <w:p w:rsidR="00925D15" w:rsidRDefault="00925D15">
            <w:pPr>
              <w:jc w:val="center"/>
              <w:rPr>
                <w:b/>
                <w:sz w:val="24"/>
                <w:szCs w:val="24"/>
              </w:rPr>
            </w:pPr>
            <w:r>
              <w:rPr>
                <w:b/>
                <w:sz w:val="24"/>
                <w:szCs w:val="24"/>
              </w:rPr>
              <w:t>Описание</w:t>
            </w:r>
          </w:p>
        </w:tc>
      </w:tr>
      <w:tr w:rsidR="00925D15">
        <w:trPr>
          <w:trHeight w:val="1073"/>
        </w:trPr>
        <w:tc>
          <w:tcPr>
            <w:tcW w:w="1530" w:type="dxa"/>
            <w:tcMar>
              <w:top w:w="100" w:type="dxa"/>
              <w:left w:w="100" w:type="dxa"/>
              <w:bottom w:w="100" w:type="dxa"/>
              <w:right w:w="100" w:type="dxa"/>
            </w:tcMar>
          </w:tcPr>
          <w:p w:rsidR="00925D15" w:rsidRDefault="00925D15">
            <w:pPr>
              <w:jc w:val="center"/>
              <w:rPr>
                <w:sz w:val="24"/>
                <w:szCs w:val="24"/>
              </w:rPr>
            </w:pPr>
            <w:r>
              <w:rPr>
                <w:sz w:val="24"/>
                <w:szCs w:val="24"/>
              </w:rPr>
              <w:t>08.02.2024</w:t>
            </w:r>
          </w:p>
        </w:tc>
        <w:tc>
          <w:tcPr>
            <w:tcW w:w="8393" w:type="dxa"/>
            <w:tcMar>
              <w:top w:w="100" w:type="dxa"/>
              <w:left w:w="100" w:type="dxa"/>
              <w:bottom w:w="100" w:type="dxa"/>
              <w:right w:w="100" w:type="dxa"/>
            </w:tcMar>
          </w:tcPr>
          <w:p w:rsidR="00925D15" w:rsidRDefault="00925D15">
            <w:pPr>
              <w:widowControl w:val="0"/>
              <w:spacing w:line="276" w:lineRule="auto"/>
              <w:contextualSpacing/>
              <w:jc w:val="both"/>
              <w:rPr>
                <w:sz w:val="24"/>
                <w:szCs w:val="24"/>
              </w:rPr>
            </w:pPr>
            <w:r>
              <w:rPr>
                <w:sz w:val="24"/>
                <w:szCs w:val="24"/>
              </w:rPr>
              <w:t>- В связи с вступлением в силу Закона Республики Беларусь от 31.01.2024 г. №354-З «Об изменении Закона Республики Беларусь «О государственных закупках товаров (работ,услуг)» изложены в новой редакции:</w:t>
            </w:r>
          </w:p>
          <w:p w:rsidR="00925D15" w:rsidRDefault="00925D15">
            <w:pPr>
              <w:widowControl w:val="0"/>
              <w:spacing w:line="276" w:lineRule="auto"/>
              <w:ind w:left="478"/>
              <w:contextualSpacing/>
              <w:jc w:val="both"/>
              <w:rPr>
                <w:sz w:val="24"/>
                <w:szCs w:val="24"/>
              </w:rPr>
            </w:pPr>
            <w:r>
              <w:rPr>
                <w:sz w:val="24"/>
                <w:szCs w:val="24"/>
              </w:rPr>
              <w:t>п.17 аукционных документов;</w:t>
            </w:r>
          </w:p>
          <w:p w:rsidR="00925D15" w:rsidRDefault="00925D15">
            <w:pPr>
              <w:widowControl w:val="0"/>
              <w:spacing w:line="276" w:lineRule="auto"/>
              <w:ind w:left="478"/>
              <w:contextualSpacing/>
              <w:jc w:val="both"/>
              <w:rPr>
                <w:sz w:val="24"/>
                <w:szCs w:val="24"/>
              </w:rPr>
            </w:pPr>
            <w:r>
              <w:rPr>
                <w:sz w:val="24"/>
                <w:szCs w:val="24"/>
              </w:rPr>
              <w:t>п.19 аукционных документов;</w:t>
            </w:r>
          </w:p>
          <w:p w:rsidR="00925D15" w:rsidRDefault="00925D15">
            <w:pPr>
              <w:widowControl w:val="0"/>
              <w:spacing w:line="276" w:lineRule="auto"/>
              <w:ind w:left="478"/>
              <w:contextualSpacing/>
              <w:jc w:val="both"/>
              <w:rPr>
                <w:sz w:val="24"/>
                <w:szCs w:val="24"/>
              </w:rPr>
            </w:pPr>
            <w:r>
              <w:rPr>
                <w:sz w:val="24"/>
                <w:szCs w:val="24"/>
              </w:rPr>
              <w:t>п.20 аукционных документов;</w:t>
            </w:r>
          </w:p>
          <w:p w:rsidR="00925D15" w:rsidRDefault="00925D15">
            <w:pPr>
              <w:widowControl w:val="0"/>
              <w:spacing w:line="276" w:lineRule="auto"/>
              <w:ind w:left="478"/>
              <w:contextualSpacing/>
              <w:jc w:val="both"/>
              <w:rPr>
                <w:sz w:val="24"/>
                <w:szCs w:val="24"/>
              </w:rPr>
            </w:pPr>
            <w:r>
              <w:rPr>
                <w:sz w:val="24"/>
                <w:szCs w:val="24"/>
              </w:rPr>
              <w:t>п.25 аукционных документов.</w:t>
            </w:r>
          </w:p>
          <w:p w:rsidR="00925D15" w:rsidRDefault="00925D15">
            <w:pPr>
              <w:widowControl w:val="0"/>
              <w:spacing w:line="276" w:lineRule="auto"/>
              <w:contextualSpacing/>
              <w:jc w:val="both"/>
              <w:rPr>
                <w:sz w:val="24"/>
                <w:szCs w:val="24"/>
              </w:rPr>
            </w:pPr>
            <w:r>
              <w:rPr>
                <w:sz w:val="24"/>
                <w:szCs w:val="24"/>
              </w:rPr>
              <w:t>- изменено Приложение 7 к аукционным документам.</w:t>
            </w:r>
          </w:p>
        </w:tc>
      </w:tr>
    </w:tbl>
    <w:p w:rsidR="00925D15" w:rsidRDefault="00925D15">
      <w:pPr>
        <w:pStyle w:val="Heading1"/>
        <w:rPr>
          <w:sz w:val="22"/>
          <w:szCs w:val="22"/>
        </w:rPr>
      </w:pPr>
    </w:p>
    <w:p w:rsidR="00925D15" w:rsidRDefault="00925D15">
      <w:pPr>
        <w:pStyle w:val="Heading1"/>
        <w:rPr>
          <w:sz w:val="22"/>
          <w:szCs w:val="22"/>
        </w:rPr>
      </w:pPr>
      <w:r>
        <w:rPr>
          <w:sz w:val="22"/>
          <w:szCs w:val="22"/>
        </w:rPr>
        <w:t>ГЛАВА 1</w:t>
      </w:r>
      <w:r>
        <w:rPr>
          <w:sz w:val="22"/>
          <w:szCs w:val="22"/>
        </w:rPr>
        <w:br/>
        <w:t>ОБЩИЕ СВЕДЕНИЯ</w:t>
      </w:r>
    </w:p>
    <w:p w:rsidR="00925D15" w:rsidRDefault="00925D15">
      <w:pPr>
        <w:ind w:left="1429"/>
        <w:rPr>
          <w:b/>
          <w:bCs/>
          <w:color w:val="000000"/>
        </w:rPr>
      </w:pPr>
    </w:p>
    <w:tbl>
      <w:tblPr>
        <w:tblW w:w="10114"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894"/>
        <w:gridCol w:w="5220"/>
      </w:tblGrid>
      <w:tr w:rsidR="00925D15">
        <w:trPr>
          <w:trHeight w:val="240"/>
        </w:trPr>
        <w:tc>
          <w:tcPr>
            <w:tcW w:w="4894" w:type="dxa"/>
          </w:tcPr>
          <w:p w:rsidR="00925D15" w:rsidRDefault="00925D15">
            <w:pPr>
              <w:jc w:val="both"/>
              <w:rPr>
                <w:color w:val="000000"/>
              </w:rPr>
            </w:pPr>
            <w:r>
              <w:rPr>
                <w:b/>
                <w:bCs/>
                <w:color w:val="000000"/>
              </w:rPr>
              <w:t>1. Вид процедуры закупки</w:t>
            </w:r>
          </w:p>
        </w:tc>
        <w:tc>
          <w:tcPr>
            <w:tcW w:w="5220" w:type="dxa"/>
          </w:tcPr>
          <w:p w:rsidR="00925D15" w:rsidRDefault="00925D15">
            <w:pPr>
              <w:jc w:val="both"/>
              <w:rPr>
                <w:color w:val="000000"/>
              </w:rPr>
            </w:pPr>
            <w:r>
              <w:rPr>
                <w:color w:val="000000"/>
              </w:rPr>
              <w:t>Электронный аукцион</w:t>
            </w:r>
          </w:p>
        </w:tc>
      </w:tr>
      <w:tr w:rsidR="00925D15">
        <w:trPr>
          <w:trHeight w:val="240"/>
        </w:trPr>
        <w:tc>
          <w:tcPr>
            <w:tcW w:w="4894" w:type="dxa"/>
          </w:tcPr>
          <w:p w:rsidR="00925D15" w:rsidRDefault="00925D15">
            <w:pPr>
              <w:jc w:val="both"/>
              <w:rPr>
                <w:color w:val="000000"/>
              </w:rPr>
            </w:pPr>
            <w:r>
              <w:rPr>
                <w:color w:val="000000"/>
              </w:rPr>
              <w:t>2. Адрес сайта в глобальной компьютерной сети Интернет, обеспечивающего доступ на электронную торговую площадку</w:t>
            </w:r>
          </w:p>
        </w:tc>
        <w:tc>
          <w:tcPr>
            <w:tcW w:w="5220" w:type="dxa"/>
          </w:tcPr>
          <w:p w:rsidR="00925D15" w:rsidRDefault="00925D15">
            <w:pPr>
              <w:jc w:val="both"/>
              <w:rPr>
                <w:color w:val="000000"/>
              </w:rPr>
            </w:pPr>
            <w:hyperlink r:id="rId7">
              <w:r>
                <w:rPr>
                  <w:color w:val="0000FF"/>
                  <w:u w:val="single"/>
                </w:rPr>
                <w:t>http://zakupki.butb.by</w:t>
              </w:r>
            </w:hyperlink>
          </w:p>
          <w:p w:rsidR="00925D15" w:rsidRDefault="00925D15">
            <w:pPr>
              <w:jc w:val="both"/>
              <w:rPr>
                <w:color w:val="000000"/>
              </w:rPr>
            </w:pPr>
          </w:p>
        </w:tc>
      </w:tr>
      <w:tr w:rsidR="00925D15">
        <w:trPr>
          <w:trHeight w:val="240"/>
        </w:trPr>
        <w:tc>
          <w:tcPr>
            <w:tcW w:w="10114" w:type="dxa"/>
            <w:gridSpan w:val="2"/>
          </w:tcPr>
          <w:p w:rsidR="00925D15" w:rsidRDefault="00925D15">
            <w:pPr>
              <w:jc w:val="both"/>
              <w:rPr>
                <w:color w:val="000000"/>
              </w:rPr>
            </w:pPr>
            <w:r>
              <w:rPr>
                <w:b/>
                <w:bCs/>
                <w:color w:val="000000"/>
              </w:rPr>
              <w:t>3. Акты законодательства о государственных закупках, в соответствии с которыми проводится процедура государственной закупки:</w:t>
            </w:r>
          </w:p>
        </w:tc>
      </w:tr>
      <w:tr w:rsidR="00925D15">
        <w:trPr>
          <w:trHeight w:val="240"/>
        </w:trPr>
        <w:tc>
          <w:tcPr>
            <w:tcW w:w="10114" w:type="dxa"/>
            <w:gridSpan w:val="2"/>
          </w:tcPr>
          <w:p w:rsidR="00925D15" w:rsidRDefault="00925D15">
            <w:pPr>
              <w:ind w:firstLine="756"/>
              <w:jc w:val="both"/>
              <w:rPr>
                <w:color w:val="000000"/>
              </w:rPr>
            </w:pPr>
            <w:r>
              <w:rPr>
                <w:color w:val="000000"/>
              </w:rPr>
              <w:t xml:space="preserve">Закон Республики Беларусь от 13 июля 2012 года № 419-З  «О государственных закупках товаров (работ, услуг)» (далее-Закон); </w:t>
            </w:r>
          </w:p>
          <w:p w:rsidR="00925D15" w:rsidRDefault="00925D15">
            <w:pPr>
              <w:ind w:left="6" w:firstLine="720"/>
              <w:jc w:val="both"/>
              <w:rPr>
                <w:color w:val="000000"/>
              </w:rPr>
            </w:pPr>
            <w:r>
              <w:rPr>
                <w:color w:val="000000"/>
              </w:rPr>
              <w:t>постановление Совета Министров Республики Беларусь от 15 декабря 2022 года № 869 «О государственных закупках медицинских изделий, лекарственных средств и лечебного питания»;</w:t>
            </w:r>
          </w:p>
          <w:p w:rsidR="00925D15" w:rsidRDefault="00925D15">
            <w:pPr>
              <w:ind w:firstLine="756"/>
              <w:jc w:val="both"/>
            </w:pPr>
            <w:r>
              <w:t xml:space="preserve">постановление Совета Министров Республики Беларусь от 15 июня 2019 года № 395 «О внесении изменений и дополнений в Закон Республики Беларусь «О государственных закупках товаров (работ, услуг)» (далее-постановление №395);      </w:t>
            </w:r>
          </w:p>
          <w:p w:rsidR="00925D15" w:rsidRDefault="00925D15">
            <w:pPr>
              <w:ind w:firstLine="756"/>
              <w:jc w:val="both"/>
            </w:pPr>
            <w:r>
              <w:t xml:space="preserve">постановление Совета Министров Республики Беларусь от 17 марта 2016 года № 206 «О допуске товаров иностранного происхождения и поставщиков, предлагающих такие товары, к участию в процедурах государственных закупок» (далее-постановление №206);                                                                                                                                                                                                                                                                                                                                                                                                                                                                                                                                                                                                                                                                                                                                                                                                                                                                                                                                                                                                                                                                                                                                                                                                                                                                                                                                                                                                                                                                                                                                                                                                                                                                                                                                                                                                                                                                                                                                                                                                                                                                                                                                                                                                                                                                                                                                                                                                                                                                                                                                                                                                                                                                                                                                                                                                                                                                                                                                                                                                                                                                                                                                                                                                                                          </w:t>
            </w:r>
          </w:p>
          <w:p w:rsidR="00925D15" w:rsidRDefault="00925D15">
            <w:pPr>
              <w:ind w:firstLine="756"/>
              <w:jc w:val="both"/>
              <w:rPr>
                <w:color w:val="000000"/>
              </w:rPr>
            </w:pPr>
            <w:r>
              <w:rPr>
                <w:color w:val="000000"/>
              </w:rPr>
              <w:t>постановление Министерства здравоохранения Республики Беларусь от 09 июня 2021 года № 78 «О порядке взаимодействия организатора и заказчиков при осуществлении государственных закупок»;</w:t>
            </w:r>
          </w:p>
          <w:p w:rsidR="00925D15" w:rsidRDefault="00925D15">
            <w:pPr>
              <w:ind w:firstLine="756"/>
              <w:jc w:val="both"/>
            </w:pPr>
            <w:r>
              <w:t>решение Витебского облисполкома от 30 декабря 2022 года № 763</w:t>
            </w:r>
            <w:r>
              <w:rPr>
                <w:color w:val="FF0000"/>
              </w:rPr>
              <w:t xml:space="preserve"> </w:t>
            </w:r>
            <w:r>
              <w:t>«Об осуществлении государственных закупок»;</w:t>
            </w:r>
          </w:p>
          <w:p w:rsidR="00925D15" w:rsidRDefault="00925D15">
            <w:pPr>
              <w:ind w:firstLine="756"/>
              <w:jc w:val="both"/>
              <w:rPr>
                <w:color w:val="000000"/>
              </w:rPr>
            </w:pPr>
            <w:r>
              <w:rPr>
                <w:color w:val="000000"/>
              </w:rPr>
              <w:t>иные акты законодательства о государственных закупках.</w:t>
            </w:r>
          </w:p>
        </w:tc>
      </w:tr>
      <w:tr w:rsidR="00925D15">
        <w:trPr>
          <w:trHeight w:val="240"/>
        </w:trPr>
        <w:tc>
          <w:tcPr>
            <w:tcW w:w="10114" w:type="dxa"/>
            <w:gridSpan w:val="2"/>
          </w:tcPr>
          <w:p w:rsidR="00925D15" w:rsidRDefault="00925D15">
            <w:pPr>
              <w:jc w:val="both"/>
              <w:rPr>
                <w:color w:val="000000"/>
              </w:rPr>
            </w:pPr>
            <w:r>
              <w:rPr>
                <w:b/>
                <w:bCs/>
                <w:color w:val="000000"/>
              </w:rPr>
              <w:t>4. Сведения о заказчике:</w:t>
            </w:r>
          </w:p>
        </w:tc>
      </w:tr>
      <w:tr w:rsidR="00925D15">
        <w:trPr>
          <w:trHeight w:val="240"/>
        </w:trPr>
        <w:tc>
          <w:tcPr>
            <w:tcW w:w="4894" w:type="dxa"/>
          </w:tcPr>
          <w:p w:rsidR="00925D15" w:rsidRDefault="00925D15">
            <w:pPr>
              <w:jc w:val="both"/>
              <w:rPr>
                <w:b/>
                <w:color w:val="000000"/>
              </w:rPr>
            </w:pPr>
            <w:r>
              <w:rPr>
                <w:b/>
                <w:color w:val="000000"/>
              </w:rPr>
              <w:t>Лот №1,3</w:t>
            </w:r>
          </w:p>
        </w:tc>
        <w:tc>
          <w:tcPr>
            <w:tcW w:w="5220" w:type="dxa"/>
          </w:tcPr>
          <w:p w:rsidR="00925D15" w:rsidRDefault="00925D15">
            <w:pPr>
              <w:ind w:left="720"/>
              <w:jc w:val="both"/>
              <w:rPr>
                <w:color w:val="000000"/>
              </w:rPr>
            </w:pPr>
          </w:p>
        </w:tc>
      </w:tr>
      <w:tr w:rsidR="00925D15">
        <w:trPr>
          <w:trHeight w:val="240"/>
        </w:trPr>
        <w:tc>
          <w:tcPr>
            <w:tcW w:w="4894" w:type="dxa"/>
          </w:tcPr>
          <w:p w:rsidR="00925D15" w:rsidRDefault="00925D15">
            <w:pPr>
              <w:jc w:val="both"/>
              <w:rPr>
                <w:color w:val="000000"/>
              </w:rPr>
            </w:pPr>
            <w:r>
              <w:rPr>
                <w:color w:val="000000"/>
              </w:rPr>
              <w:t>Полное наименование (для юридического лица) либо фамилия, собственное имя, отчество (при наличии) (для физического лица, в том числе индивидуального предпринимателя)</w:t>
            </w:r>
          </w:p>
        </w:tc>
        <w:tc>
          <w:tcPr>
            <w:tcW w:w="5220" w:type="dxa"/>
          </w:tcPr>
          <w:p w:rsidR="00925D15" w:rsidRDefault="00925D15">
            <w:pPr>
              <w:jc w:val="both"/>
            </w:pPr>
            <w:r>
              <w:t xml:space="preserve">Согласно Приложению 1 </w:t>
            </w:r>
          </w:p>
        </w:tc>
      </w:tr>
      <w:tr w:rsidR="00925D15">
        <w:trPr>
          <w:trHeight w:val="240"/>
        </w:trPr>
        <w:tc>
          <w:tcPr>
            <w:tcW w:w="4894" w:type="dxa"/>
          </w:tcPr>
          <w:p w:rsidR="00925D15" w:rsidRDefault="00925D15">
            <w:pPr>
              <w:jc w:val="both"/>
              <w:rPr>
                <w:color w:val="000000"/>
              </w:rPr>
            </w:pPr>
            <w:r>
              <w:rPr>
                <w:color w:val="000000"/>
              </w:rPr>
              <w:t>Место нахождения (для юридического лица) либо место жительства (для физического лица, в том числе индивидуального предпринимателя)</w:t>
            </w:r>
          </w:p>
        </w:tc>
        <w:tc>
          <w:tcPr>
            <w:tcW w:w="5220" w:type="dxa"/>
          </w:tcPr>
          <w:p w:rsidR="00925D15" w:rsidRDefault="00925D15">
            <w:pPr>
              <w:jc w:val="both"/>
            </w:pPr>
            <w:r>
              <w:t xml:space="preserve">Согласно Приложению 1 </w:t>
            </w:r>
          </w:p>
        </w:tc>
      </w:tr>
      <w:tr w:rsidR="00925D15">
        <w:trPr>
          <w:trHeight w:val="240"/>
        </w:trPr>
        <w:tc>
          <w:tcPr>
            <w:tcW w:w="4894" w:type="dxa"/>
          </w:tcPr>
          <w:p w:rsidR="00925D15" w:rsidRDefault="00925D15">
            <w:pPr>
              <w:jc w:val="both"/>
              <w:rPr>
                <w:color w:val="000000"/>
              </w:rPr>
            </w:pPr>
            <w:r>
              <w:rPr>
                <w:color w:val="000000"/>
              </w:rPr>
              <w:t>УНП</w:t>
            </w:r>
          </w:p>
        </w:tc>
        <w:tc>
          <w:tcPr>
            <w:tcW w:w="5220" w:type="dxa"/>
          </w:tcPr>
          <w:p w:rsidR="00925D15" w:rsidRDefault="00925D15">
            <w:pPr>
              <w:jc w:val="both"/>
            </w:pPr>
            <w:r>
              <w:t xml:space="preserve">Согласно Приложению 1 </w:t>
            </w:r>
          </w:p>
        </w:tc>
      </w:tr>
      <w:tr w:rsidR="00925D15">
        <w:trPr>
          <w:trHeight w:val="240"/>
        </w:trPr>
        <w:tc>
          <w:tcPr>
            <w:tcW w:w="4894" w:type="dxa"/>
          </w:tcPr>
          <w:p w:rsidR="00925D15" w:rsidRDefault="00925D15">
            <w:pPr>
              <w:jc w:val="both"/>
              <w:rPr>
                <w:color w:val="000000"/>
              </w:rPr>
            </w:pPr>
            <w:r>
              <w:rPr>
                <w:color w:val="000000"/>
              </w:rPr>
              <w:t>Адрес электронной почты</w:t>
            </w:r>
          </w:p>
        </w:tc>
        <w:tc>
          <w:tcPr>
            <w:tcW w:w="5220" w:type="dxa"/>
          </w:tcPr>
          <w:p w:rsidR="00925D15" w:rsidRDefault="00925D15">
            <w:pPr>
              <w:jc w:val="both"/>
            </w:pPr>
            <w:r>
              <w:t xml:space="preserve">Согласно Приложению 1 </w:t>
            </w:r>
          </w:p>
        </w:tc>
      </w:tr>
      <w:tr w:rsidR="00925D15">
        <w:trPr>
          <w:trHeight w:val="240"/>
        </w:trPr>
        <w:tc>
          <w:tcPr>
            <w:tcW w:w="4894" w:type="dxa"/>
          </w:tcPr>
          <w:p w:rsidR="00925D15" w:rsidRDefault="00925D15">
            <w:pPr>
              <w:jc w:val="both"/>
              <w:rPr>
                <w:b/>
                <w:color w:val="000000"/>
              </w:rPr>
            </w:pPr>
            <w:r>
              <w:rPr>
                <w:b/>
                <w:color w:val="000000"/>
              </w:rPr>
              <w:t>5.Сведения об организаторе:</w:t>
            </w:r>
          </w:p>
        </w:tc>
        <w:tc>
          <w:tcPr>
            <w:tcW w:w="5220" w:type="dxa"/>
          </w:tcPr>
          <w:p w:rsidR="00925D15" w:rsidRDefault="00925D15">
            <w:pPr>
              <w:jc w:val="both"/>
              <w:rPr>
                <w:color w:val="000000"/>
              </w:rPr>
            </w:pPr>
          </w:p>
        </w:tc>
      </w:tr>
      <w:tr w:rsidR="00925D15">
        <w:trPr>
          <w:trHeight w:val="300"/>
        </w:trPr>
        <w:tc>
          <w:tcPr>
            <w:tcW w:w="4894" w:type="dxa"/>
          </w:tcPr>
          <w:p w:rsidR="00925D15" w:rsidRDefault="00925D15">
            <w:pPr>
              <w:jc w:val="both"/>
              <w:rPr>
                <w:color w:val="000000"/>
              </w:rPr>
            </w:pPr>
            <w:r>
              <w:rPr>
                <w:color w:val="000000"/>
              </w:rPr>
              <w:t xml:space="preserve">Полное наименование </w:t>
            </w:r>
          </w:p>
        </w:tc>
        <w:tc>
          <w:tcPr>
            <w:tcW w:w="5220" w:type="dxa"/>
          </w:tcPr>
          <w:p w:rsidR="00925D15" w:rsidRDefault="00925D15">
            <w:pPr>
              <w:jc w:val="both"/>
              <w:rPr>
                <w:color w:val="000000"/>
              </w:rPr>
            </w:pPr>
            <w:r>
              <w:rPr>
                <w:color w:val="000000"/>
              </w:rPr>
              <w:t>Республиканское дочернее торговое унитарное предприятие «Медтехника» г. Витебск</w:t>
            </w:r>
          </w:p>
        </w:tc>
      </w:tr>
      <w:tr w:rsidR="00925D15">
        <w:trPr>
          <w:trHeight w:val="260"/>
        </w:trPr>
        <w:tc>
          <w:tcPr>
            <w:tcW w:w="4894" w:type="dxa"/>
          </w:tcPr>
          <w:p w:rsidR="00925D15" w:rsidRDefault="00925D15">
            <w:pPr>
              <w:jc w:val="both"/>
              <w:rPr>
                <w:color w:val="000000"/>
              </w:rPr>
            </w:pPr>
            <w:r>
              <w:rPr>
                <w:color w:val="000000"/>
              </w:rPr>
              <w:t xml:space="preserve">Место нахождения </w:t>
            </w:r>
          </w:p>
        </w:tc>
        <w:tc>
          <w:tcPr>
            <w:tcW w:w="5220" w:type="dxa"/>
          </w:tcPr>
          <w:p w:rsidR="00925D15" w:rsidRDefault="00925D15">
            <w:pPr>
              <w:jc w:val="both"/>
              <w:rPr>
                <w:color w:val="000000"/>
              </w:rPr>
            </w:pPr>
            <w:r>
              <w:rPr>
                <w:color w:val="000000"/>
              </w:rPr>
              <w:t xml:space="preserve">Республика Беларусь, г.Витебск, </w:t>
            </w:r>
          </w:p>
          <w:p w:rsidR="00925D15" w:rsidRDefault="00925D15">
            <w:pPr>
              <w:jc w:val="both"/>
              <w:rPr>
                <w:color w:val="000000"/>
              </w:rPr>
            </w:pPr>
            <w:r>
              <w:rPr>
                <w:color w:val="000000"/>
              </w:rPr>
              <w:t>210033, ул. Лазо, 108</w:t>
            </w:r>
          </w:p>
        </w:tc>
      </w:tr>
      <w:tr w:rsidR="00925D15">
        <w:trPr>
          <w:trHeight w:val="260"/>
        </w:trPr>
        <w:tc>
          <w:tcPr>
            <w:tcW w:w="4894" w:type="dxa"/>
          </w:tcPr>
          <w:p w:rsidR="00925D15" w:rsidRDefault="00925D15">
            <w:pPr>
              <w:jc w:val="both"/>
              <w:rPr>
                <w:color w:val="000000"/>
              </w:rPr>
            </w:pPr>
            <w:r>
              <w:rPr>
                <w:color w:val="000000"/>
              </w:rPr>
              <w:t>УНП</w:t>
            </w:r>
          </w:p>
        </w:tc>
        <w:tc>
          <w:tcPr>
            <w:tcW w:w="5220" w:type="dxa"/>
          </w:tcPr>
          <w:p w:rsidR="00925D15" w:rsidRDefault="00925D15">
            <w:pPr>
              <w:jc w:val="both"/>
              <w:rPr>
                <w:color w:val="000000"/>
              </w:rPr>
            </w:pPr>
            <w:r>
              <w:rPr>
                <w:color w:val="000000"/>
              </w:rPr>
              <w:t>300002056</w:t>
            </w:r>
          </w:p>
        </w:tc>
      </w:tr>
      <w:tr w:rsidR="00925D15">
        <w:trPr>
          <w:trHeight w:val="240"/>
        </w:trPr>
        <w:tc>
          <w:tcPr>
            <w:tcW w:w="4894" w:type="dxa"/>
          </w:tcPr>
          <w:p w:rsidR="00925D15" w:rsidRDefault="00925D15">
            <w:pPr>
              <w:jc w:val="both"/>
              <w:rPr>
                <w:color w:val="000000"/>
              </w:rPr>
            </w:pPr>
            <w:r>
              <w:rPr>
                <w:color w:val="000000"/>
              </w:rPr>
              <w:t>Адрес электронной почты</w:t>
            </w:r>
          </w:p>
        </w:tc>
        <w:tc>
          <w:tcPr>
            <w:tcW w:w="5220" w:type="dxa"/>
          </w:tcPr>
          <w:p w:rsidR="00925D15" w:rsidRDefault="00925D15">
            <w:pPr>
              <w:jc w:val="both"/>
              <w:rPr>
                <w:color w:val="000000"/>
                <w:lang w:val="en-US"/>
              </w:rPr>
            </w:pPr>
            <w:r>
              <w:rPr>
                <w:color w:val="000000"/>
                <w:lang w:val="en-US"/>
              </w:rPr>
              <w:t>konvitmt</w:t>
            </w:r>
            <w:r>
              <w:rPr>
                <w:color w:val="000000"/>
              </w:rPr>
              <w:t>@</w:t>
            </w:r>
            <w:r>
              <w:rPr>
                <w:color w:val="000000"/>
                <w:lang w:val="en-US"/>
              </w:rPr>
              <w:t>mail.ru</w:t>
            </w:r>
          </w:p>
        </w:tc>
      </w:tr>
      <w:tr w:rsidR="00925D15">
        <w:trPr>
          <w:trHeight w:val="280"/>
        </w:trPr>
        <w:tc>
          <w:tcPr>
            <w:tcW w:w="10114" w:type="dxa"/>
            <w:gridSpan w:val="2"/>
          </w:tcPr>
          <w:p w:rsidR="00925D15" w:rsidRDefault="00925D15">
            <w:pPr>
              <w:jc w:val="both"/>
              <w:rPr>
                <w:color w:val="000000"/>
              </w:rPr>
            </w:pPr>
            <w:r>
              <w:rPr>
                <w:b/>
                <w:bCs/>
                <w:color w:val="000000"/>
              </w:rPr>
              <w:t>6. Сведения о работниках организатора:</w:t>
            </w:r>
          </w:p>
        </w:tc>
      </w:tr>
      <w:tr w:rsidR="00925D15">
        <w:trPr>
          <w:trHeight w:val="240"/>
        </w:trPr>
        <w:tc>
          <w:tcPr>
            <w:tcW w:w="4894" w:type="dxa"/>
          </w:tcPr>
          <w:p w:rsidR="00925D15" w:rsidRDefault="00925D15">
            <w:pPr>
              <w:jc w:val="both"/>
              <w:rPr>
                <w:color w:val="000000"/>
              </w:rPr>
            </w:pPr>
            <w:r>
              <w:rPr>
                <w:color w:val="000000"/>
              </w:rPr>
              <w:t xml:space="preserve">Фамилия, собственное имя, отчество (при наличии) </w:t>
            </w:r>
          </w:p>
        </w:tc>
        <w:tc>
          <w:tcPr>
            <w:tcW w:w="5220" w:type="dxa"/>
          </w:tcPr>
          <w:p w:rsidR="00925D15" w:rsidRDefault="00925D15">
            <w:pPr>
              <w:jc w:val="both"/>
              <w:rPr>
                <w:color w:val="000000"/>
                <w:lang w:val="en-US"/>
              </w:rPr>
            </w:pPr>
            <w:r>
              <w:rPr>
                <w:color w:val="000000"/>
              </w:rPr>
              <w:t>Бабенчук Екатерина Сергеевна</w:t>
            </w:r>
          </w:p>
        </w:tc>
      </w:tr>
      <w:tr w:rsidR="00925D15">
        <w:trPr>
          <w:trHeight w:val="240"/>
        </w:trPr>
        <w:tc>
          <w:tcPr>
            <w:tcW w:w="4894" w:type="dxa"/>
          </w:tcPr>
          <w:p w:rsidR="00925D15" w:rsidRDefault="00925D15">
            <w:pPr>
              <w:jc w:val="both"/>
              <w:rPr>
                <w:color w:val="000000"/>
              </w:rPr>
            </w:pPr>
            <w:r>
              <w:rPr>
                <w:color w:val="000000"/>
              </w:rPr>
              <w:t>Телефон</w:t>
            </w:r>
          </w:p>
        </w:tc>
        <w:tc>
          <w:tcPr>
            <w:tcW w:w="5220" w:type="dxa"/>
          </w:tcPr>
          <w:p w:rsidR="00925D15" w:rsidRDefault="00925D15">
            <w:pPr>
              <w:jc w:val="both"/>
              <w:rPr>
                <w:color w:val="000000"/>
              </w:rPr>
            </w:pPr>
            <w:r>
              <w:rPr>
                <w:color w:val="000000"/>
              </w:rPr>
              <w:t>+375 0212 67 44 27</w:t>
            </w:r>
          </w:p>
        </w:tc>
      </w:tr>
      <w:tr w:rsidR="00925D15">
        <w:trPr>
          <w:trHeight w:val="240"/>
        </w:trPr>
        <w:tc>
          <w:tcPr>
            <w:tcW w:w="4894" w:type="dxa"/>
          </w:tcPr>
          <w:p w:rsidR="00925D15" w:rsidRDefault="00925D15">
            <w:pPr>
              <w:jc w:val="both"/>
              <w:rPr>
                <w:color w:val="000000"/>
              </w:rPr>
            </w:pPr>
            <w:r>
              <w:rPr>
                <w:color w:val="000000"/>
              </w:rPr>
              <w:t xml:space="preserve">иные сведения </w:t>
            </w:r>
          </w:p>
        </w:tc>
        <w:tc>
          <w:tcPr>
            <w:tcW w:w="5220" w:type="dxa"/>
          </w:tcPr>
          <w:p w:rsidR="00925D15" w:rsidRDefault="00925D15">
            <w:pPr>
              <w:jc w:val="both"/>
              <w:rPr>
                <w:color w:val="000000"/>
                <w:lang w:val="en-US"/>
              </w:rPr>
            </w:pPr>
            <w:r>
              <w:rPr>
                <w:color w:val="000000"/>
                <w:lang w:val="en-US"/>
              </w:rPr>
              <w:t>e-mail: konvitmt@mail.ru</w:t>
            </w:r>
          </w:p>
        </w:tc>
      </w:tr>
      <w:tr w:rsidR="00925D15">
        <w:trPr>
          <w:trHeight w:val="280"/>
        </w:trPr>
        <w:tc>
          <w:tcPr>
            <w:tcW w:w="10114" w:type="dxa"/>
            <w:gridSpan w:val="2"/>
          </w:tcPr>
          <w:p w:rsidR="00925D15" w:rsidRDefault="00925D15">
            <w:pPr>
              <w:jc w:val="both"/>
              <w:rPr>
                <w:color w:val="000000"/>
              </w:rPr>
            </w:pPr>
            <w:r>
              <w:rPr>
                <w:b/>
                <w:bCs/>
                <w:color w:val="000000"/>
              </w:rPr>
              <w:t>7. Сведения об электронном аукционе:</w:t>
            </w:r>
          </w:p>
        </w:tc>
      </w:tr>
      <w:tr w:rsidR="00925D15">
        <w:trPr>
          <w:trHeight w:val="280"/>
        </w:trPr>
        <w:tc>
          <w:tcPr>
            <w:tcW w:w="4894" w:type="dxa"/>
          </w:tcPr>
          <w:p w:rsidR="00925D15" w:rsidRDefault="00925D15">
            <w:pPr>
              <w:jc w:val="both"/>
              <w:rPr>
                <w:color w:val="000000"/>
              </w:rPr>
            </w:pPr>
            <w:r>
              <w:rPr>
                <w:color w:val="000000"/>
              </w:rPr>
              <w:t>Срок для подготовки и подачи предложений</w:t>
            </w:r>
          </w:p>
        </w:tc>
        <w:tc>
          <w:tcPr>
            <w:tcW w:w="5220" w:type="dxa"/>
          </w:tcPr>
          <w:p w:rsidR="00925D15" w:rsidRDefault="00925D15">
            <w:pPr>
              <w:jc w:val="both"/>
              <w:rPr>
                <w:color w:val="000000"/>
                <w:highlight w:val="red"/>
              </w:rPr>
            </w:pPr>
            <w:r>
              <w:rPr>
                <w:color w:val="000000"/>
              </w:rPr>
              <w:t>Согласно аукционному приглашению</w:t>
            </w:r>
          </w:p>
        </w:tc>
      </w:tr>
      <w:tr w:rsidR="00925D15">
        <w:trPr>
          <w:trHeight w:val="240"/>
        </w:trPr>
        <w:tc>
          <w:tcPr>
            <w:tcW w:w="4894" w:type="dxa"/>
          </w:tcPr>
          <w:p w:rsidR="00925D15" w:rsidRDefault="00925D15">
            <w:pPr>
              <w:jc w:val="both"/>
              <w:rPr>
                <w:color w:val="000000"/>
              </w:rPr>
            </w:pPr>
            <w:r>
              <w:rPr>
                <w:color w:val="000000"/>
              </w:rPr>
              <w:t>Требования к участникам, документам и (или) сведениям для проверки требований к участникам</w:t>
            </w:r>
          </w:p>
        </w:tc>
        <w:tc>
          <w:tcPr>
            <w:tcW w:w="5220" w:type="dxa"/>
          </w:tcPr>
          <w:p w:rsidR="00925D15" w:rsidRDefault="00925D15">
            <w:pPr>
              <w:jc w:val="both"/>
              <w:rPr>
                <w:color w:val="000000"/>
              </w:rPr>
            </w:pPr>
            <w:r>
              <w:rPr>
                <w:color w:val="000000"/>
              </w:rPr>
              <w:t xml:space="preserve">    Установлены в соответствии с пунктом 2 статьи 16 Закона,  частью третьей подп.1.7 п.1 постановления №395.</w:t>
            </w:r>
          </w:p>
          <w:p w:rsidR="00925D15" w:rsidRDefault="00925D15">
            <w:pPr>
              <w:jc w:val="both"/>
              <w:rPr>
                <w:color w:val="000000"/>
              </w:rPr>
            </w:pPr>
            <w:r>
              <w:t xml:space="preserve">    В связи с тем, что  закупаемая продукция входит в перечень товаров иностранного происхождения, в отношении которых устанавливается условие их допуска к участию в процедурах государственных закупок согласно приложению к постановлению Совета Министров Республики Беларусь от 17.03.2016 № 206 </w:t>
            </w:r>
            <w:r>
              <w:rPr>
                <w:b/>
                <w:bCs/>
              </w:rPr>
              <w:t>участник, предложение которого содержит информацию о поставке товара, происходящего из иностранного государства или группы иностранных государств</w:t>
            </w:r>
            <w:r>
              <w:t xml:space="preserve">, за исключением Республики Армения, Республики Казахстан, Кыргызской Республики и Российской Федерации, </w:t>
            </w:r>
            <w:r>
              <w:rPr>
                <w:b/>
                <w:bCs/>
              </w:rPr>
              <w:t>допускается к участию в данной процедуре</w:t>
            </w:r>
            <w:r>
              <w:t xml:space="preserve"> </w:t>
            </w:r>
            <w:r>
              <w:rPr>
                <w:b/>
                <w:bCs/>
              </w:rPr>
              <w:t>только в случае</w:t>
            </w:r>
            <w:r>
              <w:t xml:space="preserve">, если в целях участия в ней </w:t>
            </w:r>
            <w:r>
              <w:rPr>
                <w:b/>
                <w:bCs/>
              </w:rPr>
              <w:t>подано менее двух предложений</w:t>
            </w:r>
            <w:r>
              <w:t>, содержащих информацию о поставке такого товара, происходящего из Республики Беларусь, Республики Армения, Республики Казахстан, Кыргызской Республики и (или) Российской Федерации, и соответствующих требованиям настоящих аукционных документов.</w:t>
            </w:r>
          </w:p>
        </w:tc>
      </w:tr>
      <w:tr w:rsidR="00925D15">
        <w:trPr>
          <w:trHeight w:val="240"/>
        </w:trPr>
        <w:tc>
          <w:tcPr>
            <w:tcW w:w="4894" w:type="dxa"/>
          </w:tcPr>
          <w:p w:rsidR="00925D15" w:rsidRDefault="00925D15">
            <w:pPr>
              <w:jc w:val="both"/>
              <w:rPr>
                <w:color w:val="000000"/>
              </w:rPr>
            </w:pPr>
            <w:r>
              <w:rPr>
                <w:color w:val="000000"/>
              </w:rPr>
              <w:t>Оплата услуг организатора</w:t>
            </w:r>
          </w:p>
        </w:tc>
        <w:tc>
          <w:tcPr>
            <w:tcW w:w="5220" w:type="dxa"/>
          </w:tcPr>
          <w:p w:rsidR="00925D15" w:rsidRDefault="00925D15">
            <w:pPr>
              <w:jc w:val="both"/>
              <w:rPr>
                <w:b/>
              </w:rPr>
            </w:pPr>
            <w:r>
              <w:rPr>
                <w:color w:val="000000"/>
              </w:rPr>
              <w:t>Согласно порядку оплаты услуг организатора по организации электронного аукциона (</w:t>
            </w:r>
            <w:r>
              <w:rPr>
                <w:b/>
                <w:bCs/>
                <w:color w:val="000000"/>
              </w:rPr>
              <w:t>приложение 14</w:t>
            </w:r>
            <w:r>
              <w:rPr>
                <w:color w:val="000000"/>
              </w:rPr>
              <w:t>) к настоящим аукционным документам)</w:t>
            </w:r>
          </w:p>
        </w:tc>
      </w:tr>
      <w:tr w:rsidR="00925D15">
        <w:trPr>
          <w:trHeight w:val="240"/>
        </w:trPr>
        <w:tc>
          <w:tcPr>
            <w:tcW w:w="4894" w:type="dxa"/>
          </w:tcPr>
          <w:p w:rsidR="00925D15" w:rsidRDefault="00925D15">
            <w:pPr>
              <w:jc w:val="both"/>
              <w:rPr>
                <w:color w:val="000000"/>
              </w:rPr>
            </w:pPr>
            <w:r>
              <w:rPr>
                <w:color w:val="000000"/>
              </w:rPr>
              <w:t>Место поставки медицинской техники и (или) изделий медицинского назначения, а так же иных изделий и (или) оборудования (далее – товары)</w:t>
            </w:r>
          </w:p>
        </w:tc>
        <w:tc>
          <w:tcPr>
            <w:tcW w:w="5220" w:type="dxa"/>
          </w:tcPr>
          <w:p w:rsidR="00925D15" w:rsidRDefault="00925D15">
            <w:pPr>
              <w:jc w:val="both"/>
              <w:rPr>
                <w:color w:val="000000"/>
              </w:rPr>
            </w:pPr>
            <w:r>
              <w:rPr>
                <w:b/>
                <w:bCs/>
                <w:color w:val="000000"/>
              </w:rPr>
              <w:t xml:space="preserve">- </w:t>
            </w:r>
            <w:r>
              <w:rPr>
                <w:color w:val="000000"/>
              </w:rPr>
              <w:t xml:space="preserve">Согласно проектам договоров к настоящим аукционным документам </w:t>
            </w:r>
            <w:r>
              <w:rPr>
                <w:b/>
                <w:bCs/>
                <w:color w:val="000000"/>
              </w:rPr>
              <w:t>(приложение 10-12)</w:t>
            </w:r>
          </w:p>
          <w:p w:rsidR="00925D15" w:rsidRDefault="00925D15">
            <w:pPr>
              <w:jc w:val="both"/>
              <w:rPr>
                <w:color w:val="000000"/>
              </w:rPr>
            </w:pPr>
            <w:r>
              <w:rPr>
                <w:color w:val="000000"/>
              </w:rPr>
              <w:t>- Место поставки товаров может быть уточнено организатором при заключении договора</w:t>
            </w:r>
          </w:p>
        </w:tc>
      </w:tr>
      <w:tr w:rsidR="00925D15">
        <w:trPr>
          <w:trHeight w:val="240"/>
        </w:trPr>
        <w:tc>
          <w:tcPr>
            <w:tcW w:w="10114" w:type="dxa"/>
            <w:gridSpan w:val="2"/>
          </w:tcPr>
          <w:p w:rsidR="00925D15" w:rsidRDefault="00925D15">
            <w:pPr>
              <w:jc w:val="center"/>
              <w:rPr>
                <w:color w:val="000000"/>
              </w:rPr>
            </w:pPr>
            <w:r>
              <w:rPr>
                <w:b/>
                <w:bCs/>
                <w:color w:val="000000"/>
              </w:rPr>
              <w:t>Сведения о лотах</w:t>
            </w:r>
          </w:p>
        </w:tc>
      </w:tr>
      <w:tr w:rsidR="00925D15">
        <w:trPr>
          <w:trHeight w:val="240"/>
        </w:trPr>
        <w:tc>
          <w:tcPr>
            <w:tcW w:w="10114" w:type="dxa"/>
            <w:gridSpan w:val="2"/>
          </w:tcPr>
          <w:p w:rsidR="00925D15" w:rsidRDefault="00925D15">
            <w:pPr>
              <w:jc w:val="center"/>
              <w:rPr>
                <w:b/>
                <w:bCs/>
                <w:color w:val="000000"/>
                <w:sz w:val="24"/>
                <w:szCs w:val="24"/>
              </w:rPr>
            </w:pPr>
            <w:r>
              <w:rPr>
                <w:b/>
                <w:bCs/>
                <w:color w:val="000000"/>
                <w:sz w:val="24"/>
                <w:szCs w:val="24"/>
              </w:rPr>
              <w:t>Лот № 1</w:t>
            </w:r>
          </w:p>
        </w:tc>
      </w:tr>
      <w:tr w:rsidR="00925D15">
        <w:trPr>
          <w:trHeight w:val="240"/>
        </w:trPr>
        <w:tc>
          <w:tcPr>
            <w:tcW w:w="4894" w:type="dxa"/>
          </w:tcPr>
          <w:p w:rsidR="00925D15" w:rsidRDefault="00925D15">
            <w:pPr>
              <w:jc w:val="both"/>
              <w:rPr>
                <w:color w:val="000000"/>
                <w:sz w:val="24"/>
                <w:szCs w:val="24"/>
              </w:rPr>
            </w:pPr>
            <w:r>
              <w:rPr>
                <w:color w:val="000000"/>
                <w:sz w:val="24"/>
                <w:szCs w:val="24"/>
              </w:rPr>
              <w:t xml:space="preserve">Наименование товаров (работ, услуг) </w:t>
            </w:r>
          </w:p>
        </w:tc>
        <w:tc>
          <w:tcPr>
            <w:tcW w:w="5220" w:type="dxa"/>
          </w:tcPr>
          <w:p w:rsidR="00925D15" w:rsidRDefault="00925D15">
            <w:pPr>
              <w:rPr>
                <w:sz w:val="24"/>
                <w:szCs w:val="24"/>
              </w:rPr>
            </w:pPr>
            <w:r>
              <w:rPr>
                <w:sz w:val="24"/>
                <w:szCs w:val="24"/>
              </w:rPr>
              <w:t>Трубка эндотрахеальная с манжетой</w:t>
            </w:r>
          </w:p>
        </w:tc>
      </w:tr>
      <w:tr w:rsidR="00925D15">
        <w:trPr>
          <w:trHeight w:val="240"/>
        </w:trPr>
        <w:tc>
          <w:tcPr>
            <w:tcW w:w="4894" w:type="dxa"/>
          </w:tcPr>
          <w:p w:rsidR="00925D15" w:rsidRDefault="00925D15">
            <w:pPr>
              <w:rPr>
                <w:color w:val="000000"/>
                <w:sz w:val="24"/>
                <w:szCs w:val="24"/>
              </w:rPr>
            </w:pPr>
            <w:r>
              <w:rPr>
                <w:color w:val="000000"/>
                <w:sz w:val="24"/>
                <w:szCs w:val="24"/>
              </w:rPr>
              <w:t>Описание потребительских, технических и экономических показателей (характеристик) предмета государственной закупки</w:t>
            </w:r>
          </w:p>
        </w:tc>
        <w:tc>
          <w:tcPr>
            <w:tcW w:w="5220" w:type="dxa"/>
          </w:tcPr>
          <w:p w:rsidR="00925D15" w:rsidRDefault="00925D15">
            <w:pPr>
              <w:jc w:val="both"/>
              <w:rPr>
                <w:sz w:val="24"/>
                <w:szCs w:val="24"/>
              </w:rPr>
            </w:pPr>
            <w:r>
              <w:rPr>
                <w:sz w:val="24"/>
                <w:szCs w:val="24"/>
              </w:rPr>
              <w:t>Согласно Приложению 1 Лот № 1</w:t>
            </w:r>
          </w:p>
        </w:tc>
      </w:tr>
      <w:tr w:rsidR="00925D15">
        <w:trPr>
          <w:trHeight w:val="199"/>
        </w:trPr>
        <w:tc>
          <w:tcPr>
            <w:tcW w:w="4894" w:type="dxa"/>
          </w:tcPr>
          <w:p w:rsidR="00925D15" w:rsidRDefault="00925D15">
            <w:pPr>
              <w:jc w:val="both"/>
              <w:rPr>
                <w:color w:val="000000"/>
                <w:sz w:val="24"/>
                <w:szCs w:val="24"/>
              </w:rPr>
            </w:pPr>
            <w:r>
              <w:rPr>
                <w:color w:val="000000"/>
                <w:sz w:val="24"/>
                <w:szCs w:val="24"/>
              </w:rPr>
              <w:t>Код по ОКРБ</w:t>
            </w:r>
          </w:p>
        </w:tc>
        <w:tc>
          <w:tcPr>
            <w:tcW w:w="5220" w:type="dxa"/>
          </w:tcPr>
          <w:p w:rsidR="00925D15" w:rsidRDefault="00925D15">
            <w:pPr>
              <w:jc w:val="both"/>
              <w:rPr>
                <w:sz w:val="24"/>
                <w:szCs w:val="24"/>
              </w:rPr>
            </w:pPr>
            <w:r>
              <w:rPr>
                <w:sz w:val="24"/>
                <w:szCs w:val="24"/>
              </w:rPr>
              <w:t>32.50.13.100</w:t>
            </w:r>
          </w:p>
        </w:tc>
      </w:tr>
      <w:tr w:rsidR="00925D15">
        <w:trPr>
          <w:trHeight w:val="240"/>
        </w:trPr>
        <w:tc>
          <w:tcPr>
            <w:tcW w:w="4894" w:type="dxa"/>
          </w:tcPr>
          <w:p w:rsidR="00925D15" w:rsidRDefault="00925D15">
            <w:pPr>
              <w:jc w:val="both"/>
              <w:rPr>
                <w:color w:val="000000"/>
                <w:sz w:val="24"/>
                <w:szCs w:val="24"/>
              </w:rPr>
            </w:pPr>
            <w:r>
              <w:rPr>
                <w:color w:val="000000"/>
                <w:sz w:val="24"/>
                <w:szCs w:val="24"/>
              </w:rPr>
              <w:t>Объем (количество)</w:t>
            </w:r>
          </w:p>
        </w:tc>
        <w:tc>
          <w:tcPr>
            <w:tcW w:w="5220" w:type="dxa"/>
          </w:tcPr>
          <w:p w:rsidR="00925D15" w:rsidRDefault="00925D15">
            <w:pPr>
              <w:jc w:val="both"/>
              <w:rPr>
                <w:sz w:val="24"/>
                <w:szCs w:val="24"/>
              </w:rPr>
            </w:pPr>
            <w:r>
              <w:rPr>
                <w:sz w:val="24"/>
                <w:szCs w:val="24"/>
              </w:rPr>
              <w:t xml:space="preserve"> 3 усл.ед.</w:t>
            </w:r>
          </w:p>
        </w:tc>
      </w:tr>
      <w:tr w:rsidR="00925D15">
        <w:trPr>
          <w:trHeight w:val="240"/>
        </w:trPr>
        <w:tc>
          <w:tcPr>
            <w:tcW w:w="4894" w:type="dxa"/>
          </w:tcPr>
          <w:p w:rsidR="00925D15" w:rsidRDefault="00925D15">
            <w:pPr>
              <w:jc w:val="both"/>
              <w:rPr>
                <w:color w:val="000000"/>
                <w:sz w:val="24"/>
                <w:szCs w:val="24"/>
              </w:rPr>
            </w:pPr>
            <w:r>
              <w:rPr>
                <w:color w:val="000000"/>
                <w:sz w:val="24"/>
                <w:szCs w:val="24"/>
              </w:rPr>
              <w:t>Сроки поставки</w:t>
            </w:r>
          </w:p>
        </w:tc>
        <w:tc>
          <w:tcPr>
            <w:tcW w:w="5220" w:type="dxa"/>
          </w:tcPr>
          <w:p w:rsidR="00925D15" w:rsidRDefault="00925D15">
            <w:pPr>
              <w:jc w:val="both"/>
              <w:rPr>
                <w:sz w:val="24"/>
                <w:szCs w:val="24"/>
              </w:rPr>
            </w:pPr>
            <w:r>
              <w:rPr>
                <w:sz w:val="24"/>
                <w:szCs w:val="24"/>
              </w:rPr>
              <w:t>Партиями, в течение 60 календарных дней с момента направления уведомления о готовности принять товар</w:t>
            </w:r>
          </w:p>
        </w:tc>
      </w:tr>
      <w:tr w:rsidR="00925D15">
        <w:trPr>
          <w:trHeight w:val="240"/>
        </w:trPr>
        <w:tc>
          <w:tcPr>
            <w:tcW w:w="4894" w:type="dxa"/>
          </w:tcPr>
          <w:p w:rsidR="00925D15" w:rsidRDefault="00925D15">
            <w:pPr>
              <w:jc w:val="both"/>
              <w:rPr>
                <w:color w:val="000000"/>
                <w:sz w:val="24"/>
                <w:szCs w:val="24"/>
              </w:rPr>
            </w:pPr>
            <w:r>
              <w:rPr>
                <w:color w:val="000000"/>
                <w:sz w:val="24"/>
                <w:szCs w:val="24"/>
              </w:rPr>
              <w:t>Ориентировочная стоимость гос. закупки</w:t>
            </w:r>
          </w:p>
        </w:tc>
        <w:tc>
          <w:tcPr>
            <w:tcW w:w="5220" w:type="dxa"/>
          </w:tcPr>
          <w:p w:rsidR="00925D15" w:rsidRDefault="00925D15">
            <w:pPr>
              <w:jc w:val="both"/>
              <w:rPr>
                <w:sz w:val="24"/>
                <w:szCs w:val="24"/>
              </w:rPr>
            </w:pPr>
            <w:r>
              <w:rPr>
                <w:sz w:val="24"/>
                <w:szCs w:val="24"/>
              </w:rPr>
              <w:t>3 540,00 бел.руб.</w:t>
            </w:r>
          </w:p>
        </w:tc>
      </w:tr>
      <w:tr w:rsidR="00925D15">
        <w:trPr>
          <w:trHeight w:val="240"/>
        </w:trPr>
        <w:tc>
          <w:tcPr>
            <w:tcW w:w="4894" w:type="dxa"/>
          </w:tcPr>
          <w:p w:rsidR="00925D15" w:rsidRDefault="00925D15">
            <w:pPr>
              <w:rPr>
                <w:color w:val="000000"/>
                <w:sz w:val="24"/>
                <w:szCs w:val="24"/>
              </w:rPr>
            </w:pPr>
            <w:r>
              <w:rPr>
                <w:color w:val="000000"/>
                <w:sz w:val="24"/>
                <w:szCs w:val="24"/>
              </w:rPr>
              <w:t>Источник финансирования государственной закупки</w:t>
            </w:r>
          </w:p>
        </w:tc>
        <w:tc>
          <w:tcPr>
            <w:tcW w:w="5220" w:type="dxa"/>
          </w:tcPr>
          <w:p w:rsidR="00925D15" w:rsidRDefault="00925D15">
            <w:pPr>
              <w:jc w:val="both"/>
              <w:rPr>
                <w:sz w:val="24"/>
                <w:szCs w:val="24"/>
              </w:rPr>
            </w:pPr>
            <w:r>
              <w:rPr>
                <w:sz w:val="24"/>
                <w:szCs w:val="24"/>
              </w:rPr>
              <w:t>Местный бюджет</w:t>
            </w:r>
          </w:p>
        </w:tc>
      </w:tr>
      <w:tr w:rsidR="00925D15">
        <w:trPr>
          <w:trHeight w:val="240"/>
        </w:trPr>
        <w:tc>
          <w:tcPr>
            <w:tcW w:w="10114" w:type="dxa"/>
            <w:gridSpan w:val="2"/>
          </w:tcPr>
          <w:p w:rsidR="00925D15" w:rsidRDefault="00925D15">
            <w:pPr>
              <w:jc w:val="center"/>
              <w:rPr>
                <w:b/>
                <w:bCs/>
                <w:color w:val="000000"/>
                <w:sz w:val="24"/>
                <w:szCs w:val="24"/>
              </w:rPr>
            </w:pPr>
            <w:r>
              <w:rPr>
                <w:b/>
                <w:bCs/>
                <w:color w:val="000000"/>
                <w:sz w:val="24"/>
                <w:szCs w:val="24"/>
              </w:rPr>
              <w:t>Лот № 3</w:t>
            </w:r>
          </w:p>
        </w:tc>
      </w:tr>
      <w:tr w:rsidR="00925D15">
        <w:trPr>
          <w:trHeight w:val="240"/>
        </w:trPr>
        <w:tc>
          <w:tcPr>
            <w:tcW w:w="4894" w:type="dxa"/>
          </w:tcPr>
          <w:p w:rsidR="00925D15" w:rsidRDefault="00925D15">
            <w:pPr>
              <w:jc w:val="both"/>
              <w:rPr>
                <w:color w:val="000000"/>
                <w:sz w:val="24"/>
                <w:szCs w:val="24"/>
              </w:rPr>
            </w:pPr>
            <w:r>
              <w:rPr>
                <w:color w:val="000000"/>
                <w:sz w:val="24"/>
                <w:szCs w:val="24"/>
              </w:rPr>
              <w:t xml:space="preserve">Наименование товаров (работ, услуг) </w:t>
            </w:r>
          </w:p>
        </w:tc>
        <w:tc>
          <w:tcPr>
            <w:tcW w:w="5220" w:type="dxa"/>
          </w:tcPr>
          <w:p w:rsidR="00925D15" w:rsidRDefault="00925D15">
            <w:pPr>
              <w:rPr>
                <w:sz w:val="24"/>
                <w:szCs w:val="24"/>
              </w:rPr>
            </w:pPr>
            <w:r>
              <w:rPr>
                <w:sz w:val="24"/>
                <w:szCs w:val="24"/>
              </w:rPr>
              <w:t>Трубка эндотрахеальная без манжеты</w:t>
            </w:r>
          </w:p>
        </w:tc>
      </w:tr>
      <w:tr w:rsidR="00925D15">
        <w:trPr>
          <w:trHeight w:val="240"/>
        </w:trPr>
        <w:tc>
          <w:tcPr>
            <w:tcW w:w="4894" w:type="dxa"/>
          </w:tcPr>
          <w:p w:rsidR="00925D15" w:rsidRDefault="00925D15">
            <w:pPr>
              <w:rPr>
                <w:color w:val="000000"/>
                <w:sz w:val="24"/>
                <w:szCs w:val="24"/>
              </w:rPr>
            </w:pPr>
            <w:r>
              <w:rPr>
                <w:color w:val="000000"/>
                <w:sz w:val="24"/>
                <w:szCs w:val="24"/>
              </w:rPr>
              <w:t>Описание потребительских, технических и экономических показателей (характеристик) предмета государственной закупки</w:t>
            </w:r>
          </w:p>
        </w:tc>
        <w:tc>
          <w:tcPr>
            <w:tcW w:w="5220" w:type="dxa"/>
          </w:tcPr>
          <w:p w:rsidR="00925D15" w:rsidRDefault="00925D15">
            <w:pPr>
              <w:jc w:val="both"/>
              <w:rPr>
                <w:sz w:val="24"/>
                <w:szCs w:val="24"/>
              </w:rPr>
            </w:pPr>
            <w:r>
              <w:rPr>
                <w:sz w:val="24"/>
                <w:szCs w:val="24"/>
              </w:rPr>
              <w:t>Согласно Приложению 1 Лот № 3</w:t>
            </w:r>
          </w:p>
        </w:tc>
      </w:tr>
      <w:tr w:rsidR="00925D15">
        <w:trPr>
          <w:trHeight w:val="199"/>
        </w:trPr>
        <w:tc>
          <w:tcPr>
            <w:tcW w:w="4894" w:type="dxa"/>
          </w:tcPr>
          <w:p w:rsidR="00925D15" w:rsidRDefault="00925D15">
            <w:pPr>
              <w:jc w:val="both"/>
              <w:rPr>
                <w:color w:val="000000"/>
                <w:sz w:val="24"/>
                <w:szCs w:val="24"/>
              </w:rPr>
            </w:pPr>
            <w:r>
              <w:rPr>
                <w:color w:val="000000"/>
                <w:sz w:val="24"/>
                <w:szCs w:val="24"/>
              </w:rPr>
              <w:t>Код по ОКРБ</w:t>
            </w:r>
          </w:p>
        </w:tc>
        <w:tc>
          <w:tcPr>
            <w:tcW w:w="5220" w:type="dxa"/>
          </w:tcPr>
          <w:p w:rsidR="00925D15" w:rsidRDefault="00925D15">
            <w:pPr>
              <w:jc w:val="both"/>
              <w:rPr>
                <w:sz w:val="24"/>
                <w:szCs w:val="24"/>
              </w:rPr>
            </w:pPr>
            <w:r>
              <w:rPr>
                <w:sz w:val="24"/>
                <w:szCs w:val="24"/>
              </w:rPr>
              <w:t>32.50.13.100</w:t>
            </w:r>
          </w:p>
        </w:tc>
      </w:tr>
      <w:tr w:rsidR="00925D15">
        <w:trPr>
          <w:trHeight w:val="240"/>
        </w:trPr>
        <w:tc>
          <w:tcPr>
            <w:tcW w:w="4894" w:type="dxa"/>
          </w:tcPr>
          <w:p w:rsidR="00925D15" w:rsidRDefault="00925D15">
            <w:pPr>
              <w:jc w:val="both"/>
              <w:rPr>
                <w:color w:val="000000"/>
                <w:sz w:val="24"/>
                <w:szCs w:val="24"/>
              </w:rPr>
            </w:pPr>
            <w:r>
              <w:rPr>
                <w:color w:val="000000"/>
                <w:sz w:val="24"/>
                <w:szCs w:val="24"/>
              </w:rPr>
              <w:t>Объем (количество)</w:t>
            </w:r>
          </w:p>
        </w:tc>
        <w:tc>
          <w:tcPr>
            <w:tcW w:w="5220" w:type="dxa"/>
          </w:tcPr>
          <w:p w:rsidR="00925D15" w:rsidRDefault="00925D15">
            <w:pPr>
              <w:jc w:val="both"/>
              <w:rPr>
                <w:sz w:val="24"/>
                <w:szCs w:val="24"/>
              </w:rPr>
            </w:pPr>
            <w:r>
              <w:rPr>
                <w:sz w:val="24"/>
                <w:szCs w:val="24"/>
              </w:rPr>
              <w:t xml:space="preserve"> 7 усл.ед.</w:t>
            </w:r>
          </w:p>
        </w:tc>
      </w:tr>
      <w:tr w:rsidR="00925D15">
        <w:trPr>
          <w:trHeight w:val="240"/>
        </w:trPr>
        <w:tc>
          <w:tcPr>
            <w:tcW w:w="4894" w:type="dxa"/>
          </w:tcPr>
          <w:p w:rsidR="00925D15" w:rsidRDefault="00925D15">
            <w:pPr>
              <w:jc w:val="both"/>
              <w:rPr>
                <w:color w:val="000000"/>
                <w:sz w:val="24"/>
                <w:szCs w:val="24"/>
              </w:rPr>
            </w:pPr>
            <w:r>
              <w:rPr>
                <w:color w:val="000000"/>
                <w:sz w:val="24"/>
                <w:szCs w:val="24"/>
              </w:rPr>
              <w:t>Сроки поставки</w:t>
            </w:r>
          </w:p>
        </w:tc>
        <w:tc>
          <w:tcPr>
            <w:tcW w:w="5220" w:type="dxa"/>
          </w:tcPr>
          <w:p w:rsidR="00925D15" w:rsidRDefault="00925D15">
            <w:pPr>
              <w:jc w:val="both"/>
              <w:rPr>
                <w:sz w:val="24"/>
                <w:szCs w:val="24"/>
              </w:rPr>
            </w:pPr>
            <w:r>
              <w:rPr>
                <w:sz w:val="24"/>
                <w:szCs w:val="24"/>
              </w:rPr>
              <w:t>Партиями, в течение 60 календарных дней с момента направления уведомления о готовности принять товар</w:t>
            </w:r>
          </w:p>
        </w:tc>
      </w:tr>
      <w:tr w:rsidR="00925D15">
        <w:trPr>
          <w:trHeight w:val="240"/>
        </w:trPr>
        <w:tc>
          <w:tcPr>
            <w:tcW w:w="4894" w:type="dxa"/>
          </w:tcPr>
          <w:p w:rsidR="00925D15" w:rsidRDefault="00925D15">
            <w:pPr>
              <w:jc w:val="both"/>
              <w:rPr>
                <w:color w:val="000000"/>
                <w:sz w:val="24"/>
                <w:szCs w:val="24"/>
              </w:rPr>
            </w:pPr>
            <w:r>
              <w:rPr>
                <w:color w:val="000000"/>
                <w:sz w:val="24"/>
                <w:szCs w:val="24"/>
              </w:rPr>
              <w:t>Ориентировочная стоимость гос. закупки</w:t>
            </w:r>
          </w:p>
        </w:tc>
        <w:tc>
          <w:tcPr>
            <w:tcW w:w="5220" w:type="dxa"/>
          </w:tcPr>
          <w:p w:rsidR="00925D15" w:rsidRDefault="00925D15">
            <w:pPr>
              <w:jc w:val="both"/>
              <w:rPr>
                <w:sz w:val="24"/>
                <w:szCs w:val="24"/>
              </w:rPr>
            </w:pPr>
            <w:r>
              <w:rPr>
                <w:sz w:val="24"/>
                <w:szCs w:val="24"/>
              </w:rPr>
              <w:t>6 717,90 бел.руб.</w:t>
            </w:r>
          </w:p>
        </w:tc>
      </w:tr>
      <w:tr w:rsidR="00925D15">
        <w:trPr>
          <w:trHeight w:val="240"/>
        </w:trPr>
        <w:tc>
          <w:tcPr>
            <w:tcW w:w="4894" w:type="dxa"/>
          </w:tcPr>
          <w:p w:rsidR="00925D15" w:rsidRDefault="00925D15">
            <w:pPr>
              <w:rPr>
                <w:color w:val="000000"/>
                <w:sz w:val="24"/>
                <w:szCs w:val="24"/>
              </w:rPr>
            </w:pPr>
            <w:r>
              <w:rPr>
                <w:color w:val="000000"/>
                <w:sz w:val="24"/>
                <w:szCs w:val="24"/>
              </w:rPr>
              <w:t>Источник финансирования государственной закупки</w:t>
            </w:r>
          </w:p>
        </w:tc>
        <w:tc>
          <w:tcPr>
            <w:tcW w:w="5220" w:type="dxa"/>
          </w:tcPr>
          <w:p w:rsidR="00925D15" w:rsidRDefault="00925D15">
            <w:pPr>
              <w:jc w:val="both"/>
              <w:rPr>
                <w:sz w:val="24"/>
                <w:szCs w:val="24"/>
              </w:rPr>
            </w:pPr>
            <w:r>
              <w:rPr>
                <w:sz w:val="24"/>
                <w:szCs w:val="24"/>
              </w:rPr>
              <w:t>Местный бюджет</w:t>
            </w:r>
          </w:p>
        </w:tc>
      </w:tr>
    </w:tbl>
    <w:p w:rsidR="00925D15" w:rsidRDefault="00925D15">
      <w:pPr>
        <w:pStyle w:val="Heading1"/>
        <w:rPr>
          <w:sz w:val="20"/>
          <w:szCs w:val="20"/>
        </w:rPr>
      </w:pPr>
      <w:r>
        <w:rPr>
          <w:sz w:val="20"/>
          <w:szCs w:val="20"/>
        </w:rPr>
        <w:t>ГЛАВА 2</w:t>
      </w:r>
      <w:r>
        <w:rPr>
          <w:sz w:val="20"/>
          <w:szCs w:val="20"/>
        </w:rPr>
        <w:br/>
      </w:r>
    </w:p>
    <w:p w:rsidR="00925D15" w:rsidRDefault="00925D15">
      <w:pPr>
        <w:pStyle w:val="Heading1"/>
        <w:rPr>
          <w:sz w:val="20"/>
          <w:szCs w:val="20"/>
        </w:rPr>
      </w:pPr>
      <w:r>
        <w:rPr>
          <w:sz w:val="20"/>
          <w:szCs w:val="20"/>
        </w:rPr>
        <w:t xml:space="preserve">ТРЕБОВАНИЯ К ПОДГОТОВКЕ И ОФОРМЛЕНИЮ </w:t>
      </w:r>
      <w:r>
        <w:rPr>
          <w:sz w:val="20"/>
          <w:szCs w:val="20"/>
        </w:rPr>
        <w:br/>
        <w:t>ПРЕДЛОЖЕНИЯ УЧАСТНИКА</w:t>
      </w:r>
    </w:p>
    <w:p w:rsidR="00925D15" w:rsidRDefault="00925D15"/>
    <w:p w:rsidR="00925D15" w:rsidRDefault="00925D15">
      <w:pPr>
        <w:ind w:firstLine="709"/>
        <w:jc w:val="both"/>
      </w:pPr>
      <w:bookmarkStart w:id="11" w:name="_Hlk61683980"/>
      <w:r>
        <w:t>8. Участники предоставляют предложения в форме электронного документа в соответствии с требованиями Закона и настоящих аукционных документов в срок для подготовки и подачи предложений, указанный в приглашении о проведении электронного аукциона и настоящих аукционных документах.</w:t>
      </w:r>
    </w:p>
    <w:p w:rsidR="00925D15" w:rsidRDefault="00925D15">
      <w:pPr>
        <w:ind w:firstLine="709"/>
        <w:jc w:val="both"/>
        <w:rPr>
          <w:b/>
        </w:rPr>
      </w:pPr>
      <w:r>
        <w:rPr>
          <w:b/>
        </w:rPr>
        <w:t>Ответственность за достоверность сведений, содержащихся в предложении участников, несут участники процедуры закупки.</w:t>
      </w:r>
    </w:p>
    <w:p w:rsidR="00925D15" w:rsidRDefault="00925D15">
      <w:pPr>
        <w:ind w:firstLine="709"/>
        <w:jc w:val="both"/>
      </w:pPr>
      <w:r>
        <w:t xml:space="preserve">Предложения составляются участниками на белорусском и (или) русском языках. Все документы, содержащиеся в предложении участника и составленные на иностранных языках, </w:t>
      </w:r>
      <w:r>
        <w:rPr>
          <w:b/>
          <w:bCs/>
        </w:rPr>
        <w:t>в</w:t>
      </w:r>
      <w:r>
        <w:t xml:space="preserve"> </w:t>
      </w:r>
      <w:r>
        <w:rPr>
          <w:b/>
          <w:bCs/>
        </w:rPr>
        <w:t>обязательном порядке</w:t>
      </w:r>
      <w:r>
        <w:t xml:space="preserve"> </w:t>
      </w:r>
      <w:r>
        <w:rPr>
          <w:b/>
          <w:bCs/>
        </w:rPr>
        <w:t>должны иметь перевод на русский и (или) белорусский языки</w:t>
      </w:r>
      <w:r>
        <w:t>.</w:t>
      </w:r>
    </w:p>
    <w:p w:rsidR="00925D15" w:rsidRDefault="00925D15">
      <w:pPr>
        <w:ind w:firstLine="709"/>
        <w:jc w:val="both"/>
        <w:rPr>
          <w:color w:val="FF0000"/>
        </w:rPr>
      </w:pPr>
      <w:r>
        <w:t>Документы, содержащиеся в предложении участника, не должны содержать расхождений и разночтений в части, объема (количества), валюты и иных сведений</w:t>
      </w:r>
      <w:r>
        <w:rPr>
          <w:color w:val="FF0000"/>
        </w:rPr>
        <w:t>.</w:t>
      </w:r>
    </w:p>
    <w:p w:rsidR="00925D15" w:rsidRDefault="00925D15">
      <w:pPr>
        <w:jc w:val="both"/>
        <w:rPr>
          <w:color w:val="000000"/>
        </w:rPr>
      </w:pPr>
      <w:r>
        <w:rPr>
          <w:color w:val="000000"/>
        </w:rPr>
        <w:t xml:space="preserve">            Предложение участника должно соответствовать описанию предмета закупки:</w:t>
      </w:r>
    </w:p>
    <w:p w:rsidR="00925D15" w:rsidRDefault="00925D15">
      <w:pPr>
        <w:ind w:firstLine="709"/>
        <w:jc w:val="both"/>
        <w:rPr>
          <w:b/>
          <w:bCs/>
          <w:color w:val="000000"/>
        </w:rPr>
      </w:pPr>
      <w:r>
        <w:rPr>
          <w:b/>
          <w:bCs/>
          <w:color w:val="000000"/>
        </w:rPr>
        <w:t>- на 100% по составу, объему (количеству) изделий, предусмотренных заявкой на закупку, за исключением случая превышения объема (количества) изделий медицинского назначения в связи с кратностью упаковки;</w:t>
      </w:r>
    </w:p>
    <w:p w:rsidR="00925D15" w:rsidRDefault="00925D15">
      <w:pPr>
        <w:ind w:firstLine="709"/>
        <w:jc w:val="both"/>
        <w:rPr>
          <w:b/>
          <w:bCs/>
          <w:color w:val="000000"/>
        </w:rPr>
      </w:pPr>
      <w:r>
        <w:rPr>
          <w:b/>
          <w:bCs/>
          <w:color w:val="000000"/>
        </w:rPr>
        <w:t>- не менее чем на 85% в части описания технических показателей и характеристик предмета государственной закупки.</w:t>
      </w:r>
    </w:p>
    <w:p w:rsidR="00925D15" w:rsidRDefault="00925D15">
      <w:pPr>
        <w:ind w:firstLine="709"/>
        <w:jc w:val="both"/>
        <w:rPr>
          <w:color w:val="000000"/>
        </w:rPr>
      </w:pPr>
      <w:r>
        <w:rPr>
          <w:b/>
          <w:bCs/>
          <w:color w:val="000000"/>
        </w:rPr>
        <w:t xml:space="preserve">  </w:t>
      </w:r>
      <w:r>
        <w:rPr>
          <w:color w:val="000000"/>
        </w:rPr>
        <w:t>Предложение участника должно содержать новые товары (товары, которые не были в употреблении, ремонте, в том числе,  которые не были восстановлены, у которых не была осуществлена замена составных частей, не были восстановлены потребительские свойства), имеющие государственную регистрацию в Республике Беларусь или зарегистрированы в рамках Евразийского экономического союза (далее-ЕАЭС) при условии, что Республика Беларусь является референтным государством или государством признания</w:t>
      </w:r>
      <w:r>
        <w:t>.</w:t>
      </w:r>
      <w:r>
        <w:rPr>
          <w:color w:val="000000"/>
        </w:rPr>
        <w:t xml:space="preserve"> </w:t>
      </w:r>
    </w:p>
    <w:p w:rsidR="00925D15" w:rsidRDefault="00925D15">
      <w:pPr>
        <w:ind w:firstLine="709"/>
        <w:jc w:val="both"/>
        <w:rPr>
          <w:color w:val="000000"/>
        </w:rPr>
      </w:pPr>
      <w:r>
        <w:rPr>
          <w:color w:val="000000"/>
        </w:rPr>
        <w:t>Участник в своем предложении указывает наименование, ГОСТ, ТУ и изменения к ним (при их наличии), модель, марку, каталожный номер, указание на товарный знак,  наименование изготовителя (производителя) (далее - сведения) медицинской техники и (или) изделий медицинского назначения и иных товаров содержащихся в его предложении.</w:t>
      </w:r>
    </w:p>
    <w:p w:rsidR="00925D15" w:rsidRDefault="00925D15">
      <w:pPr>
        <w:ind w:firstLine="709"/>
        <w:jc w:val="both"/>
        <w:rPr>
          <w:color w:val="000000"/>
        </w:rPr>
      </w:pPr>
      <w:r>
        <w:rPr>
          <w:color w:val="000000"/>
        </w:rPr>
        <w:t xml:space="preserve"> Сведения, содержащиеся в спецификации, листе технической комплектации, документах, являющихся основанием для применения преференциальной поправки,</w:t>
      </w:r>
      <w:r>
        <w:rPr>
          <w:color w:val="000000"/>
          <w:u w:val="single"/>
        </w:rPr>
        <w:t xml:space="preserve"> </w:t>
      </w:r>
      <w:r>
        <w:rPr>
          <w:color w:val="000000"/>
        </w:rPr>
        <w:t xml:space="preserve">документах, подтверждающих страну происхождения товара  и в иных документах, предоставляемых участником в соответствии с настоящими аукционными документами, должны  соответствовать сведениям, указанным в действующем регистрационном удостоверении Министерства здравоохранения Республики Беларусь (действующем регистрационном удостоверении, выданном в рамках ЕАЭС) или в государственном реестре медицинской техники и изделий медицинского назначения Республике Беларусь (в едином реестре медицинских изделий, зарегистрированных в рамках ЕАЭС). </w:t>
      </w:r>
    </w:p>
    <w:p w:rsidR="00925D15" w:rsidRDefault="00925D15">
      <w:pPr>
        <w:ind w:firstLine="567"/>
        <w:jc w:val="both"/>
        <w:rPr>
          <w:color w:val="000000"/>
        </w:rPr>
      </w:pPr>
      <w:r>
        <w:rPr>
          <w:color w:val="000000"/>
        </w:rPr>
        <w:t>Не допускается предоставление участником предложения</w:t>
      </w:r>
      <w:r>
        <w:t xml:space="preserve"> </w:t>
      </w:r>
      <w:r>
        <w:rPr>
          <w:color w:val="000000"/>
        </w:rPr>
        <w:t xml:space="preserve">изделий медицинского назначения и медицинской техники, зарегистрированных в составе (комплектации) других изделий медицинского назначения и медицинской техники, но реализуемые отдельно. </w:t>
      </w:r>
    </w:p>
    <w:p w:rsidR="00925D15" w:rsidRDefault="00925D15">
      <w:pPr>
        <w:ind w:firstLine="709"/>
        <w:jc w:val="both"/>
        <w:rPr>
          <w:color w:val="000000"/>
        </w:rPr>
      </w:pPr>
      <w:r>
        <w:rPr>
          <w:color w:val="000000"/>
        </w:rPr>
        <w:t>По каждому лоту участник подготавливает и предоставляет отдельное предложение, которое должно содержать все сведения и документы, предусмотренные настоящими аукционными документами.</w:t>
      </w:r>
    </w:p>
    <w:p w:rsidR="00925D15" w:rsidRDefault="00925D15">
      <w:pPr>
        <w:ind w:firstLine="709"/>
        <w:jc w:val="both"/>
        <w:rPr>
          <w:color w:val="000000"/>
        </w:rPr>
      </w:pPr>
      <w:r>
        <w:rPr>
          <w:color w:val="000000"/>
        </w:rPr>
        <w:t>Срок действия документов содержащихся в предложении участника (далее- срок  действия предложения) должен составлять не менее 180 календарных дней на дату истечения срока для подготовки и подачи предложения, за исключением, документов указанных в подп.13.5, 14.4, 15.5  настоящих аукционных документов, которые должны действовать на дату истечения срока для подготовки и подачи предложения.</w:t>
      </w:r>
    </w:p>
    <w:bookmarkEnd w:id="11"/>
    <w:p w:rsidR="00925D15" w:rsidRDefault="00925D15">
      <w:pPr>
        <w:ind w:firstLine="709"/>
        <w:jc w:val="both"/>
        <w:rPr>
          <w:color w:val="000000"/>
        </w:rPr>
      </w:pPr>
      <w:r>
        <w:rPr>
          <w:color w:val="000000"/>
        </w:rPr>
        <w:t>9.</w:t>
      </w:r>
      <w:r>
        <w:rPr>
          <w:b/>
          <w:bCs/>
          <w:color w:val="000000"/>
        </w:rPr>
        <w:t xml:space="preserve"> </w:t>
      </w:r>
      <w:r>
        <w:rPr>
          <w:color w:val="000000"/>
        </w:rPr>
        <w:t xml:space="preserve">Предоставление участником альтернативного предложения либо части предложения, в том числе по лоту (части), не допускается, за исключением случая, предусмотренного частью второй настоящего пункта. Если предмет государственной закупки состоит из лотов (частей), допускается подача одним участником не более одного предложения на каждый из лотов (частей). </w:t>
      </w:r>
    </w:p>
    <w:p w:rsidR="00925D15" w:rsidRDefault="00925D15">
      <w:pPr>
        <w:ind w:firstLine="709"/>
        <w:jc w:val="both"/>
        <w:rPr>
          <w:color w:val="000000"/>
        </w:rPr>
      </w:pPr>
      <w:r>
        <w:rPr>
          <w:color w:val="000000"/>
        </w:rPr>
        <w:t>В случае полной идентичности товара одного изготовителя (производителя), допускается указание в предложении участника информации о нескольких регистрационных удостоверениях, странах изготовителя (производителя) в соответствии с регистрационным(и) удостоверением(ями).</w:t>
      </w:r>
    </w:p>
    <w:p w:rsidR="00925D15" w:rsidRDefault="00925D15">
      <w:pPr>
        <w:ind w:firstLine="709"/>
        <w:jc w:val="both"/>
        <w:rPr>
          <w:bCs/>
          <w:color w:val="000000"/>
        </w:rPr>
      </w:pPr>
      <w:r>
        <w:rPr>
          <w:bCs/>
          <w:color w:val="000000"/>
        </w:rPr>
        <w:t>В случае подачи участником альтернативного предложения, либо альтернативного предложения по лоту (части) предмета закупки, такое предложение (основное и альтернативное) участника отклоняется.</w:t>
      </w:r>
    </w:p>
    <w:p w:rsidR="00925D15" w:rsidRDefault="00925D15">
      <w:pPr>
        <w:ind w:firstLine="709"/>
        <w:jc w:val="both"/>
        <w:rPr>
          <w:color w:val="000000"/>
        </w:rPr>
      </w:pPr>
      <w:r>
        <w:rPr>
          <w:color w:val="000000"/>
        </w:rPr>
        <w:t>10. Участник вправе внести изменения и (или) дополнения в предложение или отозвать его до истечения срока подготовки и подачи предложений.</w:t>
      </w:r>
    </w:p>
    <w:p w:rsidR="00925D15" w:rsidRDefault="00925D15">
      <w:pPr>
        <w:ind w:firstLine="709"/>
        <w:jc w:val="both"/>
        <w:rPr>
          <w:color w:val="000000"/>
        </w:rPr>
      </w:pPr>
      <w:r>
        <w:rPr>
          <w:color w:val="000000"/>
        </w:rPr>
        <w:t>Предложения, а также дополнения и (или) изменения в них, поступившие после истечения срока подготовки и подачи предложений, отклоняются, а участники, представившие их, к участию в электронном аукционе не допускаются.</w:t>
      </w:r>
    </w:p>
    <w:p w:rsidR="00925D15" w:rsidRDefault="00925D15">
      <w:pPr>
        <w:ind w:firstLine="709"/>
        <w:jc w:val="both"/>
      </w:pPr>
      <w:r>
        <w:t>11. Организатор вправе в ходе  проведения процедуры государственной закупки изменить объем (количество) предмета государственной закупки, но не более чем на 10%.</w:t>
      </w:r>
    </w:p>
    <w:p w:rsidR="00925D15" w:rsidRDefault="00925D15">
      <w:pPr>
        <w:ind w:firstLine="709"/>
        <w:jc w:val="both"/>
      </w:pPr>
      <w:r>
        <w:t xml:space="preserve">12.  </w:t>
      </w:r>
      <w:r>
        <w:rPr>
          <w:b/>
          <w:bCs/>
        </w:rPr>
        <w:t>В цену предложения</w:t>
      </w:r>
      <w:r>
        <w:t xml:space="preserve">, в которую кроме стоимости самих товаров должны быть включены: </w:t>
      </w:r>
    </w:p>
    <w:p w:rsidR="00925D15" w:rsidRDefault="00925D15">
      <w:pPr>
        <w:ind w:firstLine="709"/>
        <w:jc w:val="both"/>
      </w:pPr>
      <w:r>
        <w:t>расходы на упаковку;</w:t>
      </w:r>
    </w:p>
    <w:p w:rsidR="00925D15" w:rsidRDefault="00925D15">
      <w:pPr>
        <w:ind w:firstLine="709"/>
        <w:jc w:val="both"/>
      </w:pPr>
      <w:r>
        <w:t>расходы на транспортировку до склада организатора (покупателя) или иного места, определяемого покупателем в договоре;</w:t>
      </w:r>
    </w:p>
    <w:p w:rsidR="00925D15" w:rsidRDefault="00925D15">
      <w:pPr>
        <w:ind w:firstLine="709"/>
        <w:jc w:val="both"/>
      </w:pPr>
      <w:r>
        <w:t>налоги, сборы и другие платежи, в том числе таможенные платежи (пошлины, сборы и НДС), взимаемые на территории страны участника и организатора (покупателя), а также страны из которой осуществляется отгрузка и ввоз товара;</w:t>
      </w:r>
    </w:p>
    <w:p w:rsidR="00925D15" w:rsidRDefault="00925D15">
      <w:pPr>
        <w:ind w:firstLine="709"/>
        <w:jc w:val="both"/>
        <w:rPr>
          <w:bCs/>
        </w:rPr>
      </w:pPr>
      <w:r>
        <w:rPr>
          <w:bCs/>
        </w:rPr>
        <w:t>оптовая надбавка, размер которой не должна превышать 50% установленного предельного уровня, предусмотренного законодательством Республики Беларусь (для резидентов Республики Беларусь);</w:t>
      </w:r>
    </w:p>
    <w:p w:rsidR="00925D15" w:rsidRDefault="00925D15">
      <w:pPr>
        <w:ind w:firstLine="709"/>
        <w:jc w:val="both"/>
      </w:pPr>
      <w:r>
        <w:t>обучение (инструктаж) технических и (или) медицинских работников конечного получателя товара правилам эксплуатации закупаемой медицинской техники и иного оборудования, а также применения изделий медицинского назначения;</w:t>
      </w:r>
    </w:p>
    <w:p w:rsidR="00925D15" w:rsidRDefault="00925D15">
      <w:pPr>
        <w:ind w:firstLine="709"/>
        <w:jc w:val="both"/>
      </w:pPr>
      <w:r>
        <w:t>иные расходы, связанные с исполнением обязательств участника, предусмотренные настоящими аукционными документами, в том числе проектом договора.</w:t>
      </w:r>
    </w:p>
    <w:p w:rsidR="00925D15" w:rsidRDefault="00925D15">
      <w:pPr>
        <w:ind w:firstLine="709"/>
        <w:jc w:val="both"/>
      </w:pPr>
      <w:r>
        <w:rPr>
          <w:b/>
          <w:bCs/>
        </w:rPr>
        <w:t>Цена предложения участника выражается в белорусских рублях</w:t>
      </w:r>
      <w:r>
        <w:t xml:space="preserve">. Для расчета цены предложения на условиях поставки DAP - пункт таможенного оформления, определяемый организатором (покупателем) или DDP - склад организатора (покупателя) (ИНКОТЕРМС - 2010) участник-нерезидент Республики Беларусь руководствуется формулой расчета ставки участника-нерезидента, предусмотренной </w:t>
      </w:r>
      <w:r>
        <w:rPr>
          <w:b/>
          <w:bCs/>
        </w:rPr>
        <w:t>приложением 3</w:t>
      </w:r>
      <w:r>
        <w:t xml:space="preserve"> к настоящим аукционным документам.</w:t>
      </w:r>
    </w:p>
    <w:p w:rsidR="00925D15" w:rsidRDefault="00925D15">
      <w:pPr>
        <w:ind w:firstLine="709"/>
        <w:jc w:val="both"/>
      </w:pPr>
    </w:p>
    <w:p w:rsidR="00925D15" w:rsidRDefault="00925D15">
      <w:pPr>
        <w:pStyle w:val="Heading2"/>
        <w:rPr>
          <w:color w:val="auto"/>
          <w:sz w:val="20"/>
          <w:szCs w:val="20"/>
        </w:rPr>
      </w:pPr>
      <w:r>
        <w:rPr>
          <w:color w:val="auto"/>
          <w:sz w:val="20"/>
          <w:szCs w:val="20"/>
        </w:rPr>
        <w:t>13. Первый раздел предложения участника должен содержать:</w:t>
      </w:r>
    </w:p>
    <w:p w:rsidR="00925D15" w:rsidRDefault="00925D15">
      <w:pPr>
        <w:ind w:firstLine="709"/>
        <w:jc w:val="both"/>
      </w:pPr>
      <w:r>
        <w:rPr>
          <w:b/>
          <w:bCs/>
        </w:rPr>
        <w:t>13.1. спецификацию на товар</w:t>
      </w:r>
      <w:r>
        <w:t xml:space="preserve"> в соответствии с заявкой на закупку по форме согласно </w:t>
      </w:r>
      <w:r>
        <w:rPr>
          <w:b/>
          <w:bCs/>
        </w:rPr>
        <w:t>приложению 2</w:t>
      </w:r>
      <w:r>
        <w:t xml:space="preserve"> к настоящим аукционным документам (далее – спецификация).</w:t>
      </w:r>
    </w:p>
    <w:p w:rsidR="00925D15" w:rsidRDefault="00925D15">
      <w:pPr>
        <w:ind w:firstLine="709"/>
        <w:jc w:val="both"/>
        <w:rPr>
          <w:b/>
          <w:bCs/>
        </w:rPr>
      </w:pPr>
      <w:r>
        <w:rPr>
          <w:b/>
          <w:bCs/>
        </w:rPr>
        <w:t xml:space="preserve">Спецификация участника, в том числе предоставляемая по каждому лоту, в обязательном порядке должна содержать все сведения о товаре, предусмотренные приложением 2  к настоящим аукционным документам. </w:t>
      </w:r>
    </w:p>
    <w:p w:rsidR="00925D15" w:rsidRDefault="00925D15">
      <w:pPr>
        <w:ind w:firstLine="709"/>
        <w:jc w:val="both"/>
        <w:rPr>
          <w:color w:val="000000"/>
        </w:rPr>
      </w:pPr>
      <w:r>
        <w:rPr>
          <w:color w:val="000000"/>
        </w:rPr>
        <w:t>Комплектность товара, содержащегося в спецификации,</w:t>
      </w:r>
      <w:r>
        <w:rPr>
          <w:b/>
          <w:color w:val="000000"/>
        </w:rPr>
        <w:t xml:space="preserve"> </w:t>
      </w:r>
      <w:r>
        <w:rPr>
          <w:color w:val="000000"/>
        </w:rPr>
        <w:t xml:space="preserve">должна быть указана в самой спецификации </w:t>
      </w:r>
      <w:r>
        <w:rPr>
          <w:b/>
          <w:color w:val="000000"/>
        </w:rPr>
        <w:t xml:space="preserve">либо </w:t>
      </w:r>
      <w:r>
        <w:rPr>
          <w:color w:val="000000"/>
        </w:rPr>
        <w:t>листе технической комплектации. При этом лист технической комплектации должен содержать наименование самого изготовителя (производителя), наименование и модель товара, являющегося составной частью комплекта</w:t>
      </w:r>
      <w:r>
        <w:rPr>
          <w:b/>
          <w:color w:val="000000"/>
        </w:rPr>
        <w:t>,</w:t>
      </w:r>
      <w:r>
        <w:rPr>
          <w:color w:val="000000"/>
        </w:rPr>
        <w:t xml:space="preserve"> его количество в одном комплекте, каталожный номер (при наличии). </w:t>
      </w:r>
    </w:p>
    <w:p w:rsidR="00925D15" w:rsidRDefault="00925D15">
      <w:pPr>
        <w:ind w:firstLine="709"/>
        <w:jc w:val="both"/>
        <w:rPr>
          <w:color w:val="000000"/>
        </w:rPr>
      </w:pPr>
      <w:bookmarkStart w:id="12" w:name="_Hlk120087755"/>
      <w:r>
        <w:rPr>
          <w:color w:val="000000"/>
        </w:rPr>
        <w:t xml:space="preserve">В листе технической комплектации допускается указание позиций, не отраженных в действующем регистрационном удостоверении Министерства здравоохранения Республики Беларусь (действующем регистрационного удостоверении, выданном в рамках ЕАЭС) или в государственном реестре медицинской техники и изделий медицинского назначения Республики Беларусь (в едином реестре медицинских изделий, зарегистрированных в рамках ЕАЭС), </w:t>
      </w:r>
      <w:r>
        <w:rPr>
          <w:shd w:val="clear" w:color="auto" w:fill="FFFFFF"/>
        </w:rPr>
        <w:t>при условии предоставления участником документов производителя предложенных товаров (руководство по эксплуатации, технический паспорт, технические условия и др.), подтверждающих, что данные позиции являются составной частью предлагаемого товара и входят в комплектацию зарегистрированного товара.</w:t>
      </w:r>
    </w:p>
    <w:bookmarkEnd w:id="12"/>
    <w:p w:rsidR="00925D15" w:rsidRDefault="00925D15">
      <w:pPr>
        <w:ind w:firstLine="709"/>
        <w:jc w:val="both"/>
        <w:rPr>
          <w:color w:val="000000"/>
        </w:rPr>
      </w:pPr>
      <w:r>
        <w:rPr>
          <w:color w:val="000000"/>
        </w:rPr>
        <w:t>Не допускается отсутствие в спецификации и листе технической комплектации сведений, установленных настоящими аукционными документами.</w:t>
      </w:r>
    </w:p>
    <w:p w:rsidR="00925D15" w:rsidRDefault="00925D15">
      <w:pPr>
        <w:ind w:firstLine="709"/>
        <w:jc w:val="both"/>
      </w:pPr>
      <w:r>
        <w:t>В спецификации каждая позиция изделий медицинского назначения и иных изделий, предлагаемых участником, должна быть указана в строке, соответствующей определенной позиции заявки на закупку. Предложение участника</w:t>
      </w:r>
      <w:r>
        <w:rPr>
          <w:b/>
          <w:bCs/>
        </w:rPr>
        <w:t xml:space="preserve"> должно содержать товар, являющийся предметом закупки, </w:t>
      </w:r>
      <w:r>
        <w:t>согласно заявке на закупку, в том числе соответствовать его количеству. Допускается превышение количества товара вследствие кратности упаковки.</w:t>
      </w:r>
    </w:p>
    <w:p w:rsidR="00925D15" w:rsidRDefault="00925D15">
      <w:pPr>
        <w:ind w:firstLine="709"/>
        <w:jc w:val="both"/>
      </w:pPr>
    </w:p>
    <w:p w:rsidR="00925D15" w:rsidRDefault="00925D15">
      <w:pPr>
        <w:ind w:firstLine="709"/>
        <w:jc w:val="both"/>
        <w:rPr>
          <w:b/>
          <w:bCs/>
        </w:rPr>
      </w:pPr>
      <w:r>
        <w:rPr>
          <w:b/>
          <w:bCs/>
          <w:color w:val="000000"/>
        </w:rPr>
        <w:t xml:space="preserve">13.2.  </w:t>
      </w:r>
      <w:r>
        <w:rPr>
          <w:b/>
          <w:bCs/>
        </w:rPr>
        <w:t xml:space="preserve">Условия оплаты: </w:t>
      </w:r>
    </w:p>
    <w:p w:rsidR="00925D15" w:rsidRDefault="00925D15">
      <w:pPr>
        <w:ind w:firstLine="709"/>
        <w:jc w:val="both"/>
        <w:rPr>
          <w:b/>
          <w:bCs/>
          <w:color w:val="000000"/>
        </w:rPr>
      </w:pPr>
      <w:r>
        <w:rPr>
          <w:b/>
          <w:bCs/>
          <w:color w:val="000000"/>
        </w:rPr>
        <w:t>Оплата за поставленный товар будет осуществляться в белорусских рублях.</w:t>
      </w:r>
    </w:p>
    <w:p w:rsidR="00925D15" w:rsidRDefault="00925D15">
      <w:pPr>
        <w:ind w:firstLine="709"/>
        <w:jc w:val="both"/>
        <w:rPr>
          <w:b/>
          <w:u w:val="single"/>
        </w:rPr>
      </w:pPr>
      <w:r>
        <w:rPr>
          <w:b/>
          <w:u w:val="single"/>
        </w:rPr>
        <w:t>для резидентов Республики Беларусь:</w:t>
      </w:r>
    </w:p>
    <w:p w:rsidR="00925D15" w:rsidRDefault="00925D15">
      <w:pPr>
        <w:ind w:firstLine="709"/>
        <w:jc w:val="both"/>
        <w:rPr>
          <w:bCs/>
        </w:rPr>
      </w:pPr>
      <w:r>
        <w:rPr>
          <w:bCs/>
        </w:rPr>
        <w:t>после поставки с отсрочкой платежа на условиях предусмотренных проектами договоров к настоящим аукционным документам;</w:t>
      </w:r>
    </w:p>
    <w:p w:rsidR="00925D15" w:rsidRDefault="00925D15">
      <w:pPr>
        <w:ind w:firstLine="709"/>
        <w:jc w:val="both"/>
        <w:rPr>
          <w:b/>
          <w:bCs/>
          <w:u w:val="single"/>
        </w:rPr>
      </w:pPr>
      <w:r>
        <w:rPr>
          <w:b/>
          <w:bCs/>
          <w:u w:val="single"/>
        </w:rPr>
        <w:t xml:space="preserve">для нерезидентов Республики Беларусь : </w:t>
      </w:r>
    </w:p>
    <w:p w:rsidR="00925D15" w:rsidRDefault="00925D15">
      <w:pPr>
        <w:ind w:firstLine="709"/>
        <w:jc w:val="both"/>
        <w:rPr>
          <w:bCs/>
        </w:rPr>
      </w:pPr>
      <w:r>
        <w:rPr>
          <w:bCs/>
        </w:rPr>
        <w:t>после поставки с отсрочкой платежа на условиях предусмотренных проектами договоров к настоящим аукционным документам;</w:t>
      </w:r>
    </w:p>
    <w:p w:rsidR="00925D15" w:rsidRDefault="00925D15">
      <w:pPr>
        <w:spacing w:before="120"/>
        <w:ind w:firstLine="709"/>
        <w:jc w:val="both"/>
        <w:rPr>
          <w:b/>
          <w:bCs/>
        </w:rPr>
      </w:pPr>
      <w:r>
        <w:rPr>
          <w:b/>
          <w:bCs/>
        </w:rPr>
        <w:t xml:space="preserve">13.3. срок поставки: </w:t>
      </w:r>
    </w:p>
    <w:p w:rsidR="00925D15" w:rsidRDefault="00925D15">
      <w:pPr>
        <w:ind w:firstLine="709"/>
        <w:jc w:val="both"/>
      </w:pPr>
      <w:r>
        <w:t>В случае, если в главе 1 настоящих аукционных документов не указан срок и (или) график поставки, то срок поставки не должен превышать:</w:t>
      </w:r>
    </w:p>
    <w:p w:rsidR="00925D15" w:rsidRDefault="00925D15">
      <w:pPr>
        <w:ind w:firstLine="709"/>
        <w:jc w:val="both"/>
        <w:rPr>
          <w:b/>
          <w:u w:val="single"/>
        </w:rPr>
      </w:pPr>
      <w:r>
        <w:rPr>
          <w:b/>
          <w:u w:val="single"/>
        </w:rPr>
        <w:t>для резидентов Республики Беларусь:</w:t>
      </w:r>
    </w:p>
    <w:p w:rsidR="00925D15" w:rsidRDefault="00925D15">
      <w:pPr>
        <w:ind w:firstLine="709"/>
        <w:jc w:val="both"/>
      </w:pPr>
      <w:r>
        <w:t>60  календарных  дней с момента направления уведомления о готовности принять товар;</w:t>
      </w:r>
    </w:p>
    <w:p w:rsidR="00925D15" w:rsidRDefault="00925D15">
      <w:pPr>
        <w:ind w:firstLine="709"/>
        <w:jc w:val="both"/>
        <w:rPr>
          <w:b/>
        </w:rPr>
      </w:pPr>
      <w:r>
        <w:rPr>
          <w:b/>
          <w:u w:val="single"/>
        </w:rPr>
        <w:t>для нерезидентов Республики Беларусь</w:t>
      </w:r>
      <w:r>
        <w:rPr>
          <w:b/>
        </w:rPr>
        <w:t>:</w:t>
      </w:r>
    </w:p>
    <w:p w:rsidR="00925D15" w:rsidRDefault="00925D15">
      <w:pPr>
        <w:spacing w:before="120"/>
        <w:ind w:firstLine="709"/>
        <w:jc w:val="both"/>
      </w:pPr>
      <w:r>
        <w:t>6</w:t>
      </w:r>
      <w:bookmarkStart w:id="13" w:name="_GoBack"/>
      <w:bookmarkEnd w:id="13"/>
      <w:r>
        <w:t>0 календарных  дней с момента направления уведомления о готовности принять товар.</w:t>
      </w:r>
    </w:p>
    <w:p w:rsidR="00925D15" w:rsidRDefault="00925D15">
      <w:pPr>
        <w:widowControl w:val="0"/>
        <w:ind w:firstLine="709"/>
        <w:jc w:val="both"/>
        <w:rPr>
          <w:b/>
          <w:bCs/>
          <w:color w:val="000000"/>
        </w:rPr>
      </w:pPr>
    </w:p>
    <w:p w:rsidR="00925D15" w:rsidRDefault="00925D15">
      <w:pPr>
        <w:widowControl w:val="0"/>
        <w:ind w:firstLine="709"/>
        <w:jc w:val="both"/>
        <w:rPr>
          <w:color w:val="000000"/>
        </w:rPr>
      </w:pPr>
      <w:r>
        <w:rPr>
          <w:b/>
          <w:bCs/>
          <w:color w:val="000000"/>
        </w:rPr>
        <w:t xml:space="preserve">13.4. </w:t>
      </w:r>
      <w:r>
        <w:rPr>
          <w:b/>
          <w:bCs/>
        </w:rPr>
        <w:t xml:space="preserve">для товаров, имеющих срок годности и (или) стерильности, </w:t>
      </w:r>
      <w:r>
        <w:rPr>
          <w:b/>
          <w:bCs/>
          <w:u w:val="single"/>
        </w:rPr>
        <w:t>если заявкой на закупку не предусмотрен иной срок годности и (или) стерильности</w:t>
      </w:r>
      <w:r>
        <w:t>, то</w:t>
      </w:r>
      <w:r>
        <w:rPr>
          <w:color w:val="000000"/>
        </w:rPr>
        <w:t xml:space="preserve"> по каждой позиции спецификации срок годности и (или) стерильности </w:t>
      </w:r>
      <w:r>
        <w:rPr>
          <w:b/>
          <w:bCs/>
          <w:color w:val="000000"/>
        </w:rPr>
        <w:t>на дату поставки</w:t>
      </w:r>
      <w:r>
        <w:rPr>
          <w:color w:val="000000"/>
        </w:rPr>
        <w:t>, должен составлять не менее 11 месяцев.</w:t>
      </w:r>
    </w:p>
    <w:p w:rsidR="00925D15" w:rsidRDefault="00925D15">
      <w:pPr>
        <w:pStyle w:val="ListParagraph"/>
        <w:tabs>
          <w:tab w:val="clear" w:pos="1134"/>
          <w:tab w:val="left" w:pos="1560"/>
        </w:tabs>
        <w:rPr>
          <w:color w:val="000000"/>
          <w:sz w:val="20"/>
          <w:szCs w:val="20"/>
        </w:rPr>
      </w:pPr>
      <w:r>
        <w:rPr>
          <w:color w:val="000000"/>
          <w:sz w:val="20"/>
          <w:szCs w:val="20"/>
        </w:rPr>
        <w:t>Если изготовителем (производителем) установлен срок годности и (или) стерильность 12 месяцев или менее 12 месяцев участник должен указать срок годности и (или) стерильности на дату поставки товара, при этом годность и (или) стерильность должна составлять не менее 60% от срока годности и (или) стерильности, установленного изготовителем (производителем).</w:t>
      </w:r>
    </w:p>
    <w:p w:rsidR="00925D15" w:rsidRDefault="00925D15">
      <w:pPr>
        <w:widowControl w:val="0"/>
        <w:ind w:firstLine="709"/>
        <w:jc w:val="both"/>
        <w:rPr>
          <w:b/>
          <w:bCs/>
        </w:rPr>
      </w:pPr>
      <w:r>
        <w:t xml:space="preserve">Если изготовитель (производитель) не ограничивает срок годности, то в спецификации  в столбце 7 приложения 2 участник указывает </w:t>
      </w:r>
      <w:r>
        <w:rPr>
          <w:b/>
          <w:bCs/>
        </w:rPr>
        <w:t>«Неограниченный».</w:t>
      </w:r>
    </w:p>
    <w:p w:rsidR="00925D15" w:rsidRDefault="00925D15">
      <w:pPr>
        <w:ind w:firstLine="709"/>
        <w:jc w:val="both"/>
        <w:rPr>
          <w:b/>
          <w:bCs/>
          <w:color w:val="000000"/>
        </w:rPr>
      </w:pPr>
      <w:r>
        <w:t xml:space="preserve">3.4.1. </w:t>
      </w:r>
      <w:r>
        <w:rPr>
          <w:b/>
          <w:bCs/>
          <w:color w:val="000000"/>
        </w:rPr>
        <w:t xml:space="preserve">гарантийный срок, </w:t>
      </w:r>
      <w:r>
        <w:rPr>
          <w:b/>
          <w:bCs/>
        </w:rPr>
        <w:t>если заявкой на закупку не предусмотрен иной гарантийный срок</w:t>
      </w:r>
      <w:r>
        <w:rPr>
          <w:b/>
          <w:bCs/>
          <w:color w:val="000000"/>
        </w:rPr>
        <w:t>:</w:t>
      </w:r>
    </w:p>
    <w:p w:rsidR="00925D15" w:rsidRDefault="00925D15">
      <w:pPr>
        <w:ind w:firstLine="709"/>
        <w:jc w:val="both"/>
        <w:rPr>
          <w:color w:val="000000"/>
        </w:rPr>
      </w:pPr>
      <w:r>
        <w:rPr>
          <w:color w:val="000000"/>
        </w:rPr>
        <w:t xml:space="preserve"> для медицинской техники и иного оборудования – не менее 12 месяцев с даты:</w:t>
      </w:r>
    </w:p>
    <w:p w:rsidR="00925D15" w:rsidRDefault="00925D15">
      <w:pPr>
        <w:ind w:firstLine="709"/>
        <w:jc w:val="both"/>
        <w:rPr>
          <w:color w:val="000000"/>
        </w:rPr>
      </w:pPr>
      <w:r>
        <w:rPr>
          <w:color w:val="000000"/>
        </w:rPr>
        <w:t xml:space="preserve">ввода медицинской техники и иного оборудования в эксплуатацию (для медицинской техники и иного оборудования, подлежащих монтажу, наладке и вводу в эксплуатацию); </w:t>
      </w:r>
    </w:p>
    <w:p w:rsidR="00925D15" w:rsidRDefault="00925D15">
      <w:pPr>
        <w:ind w:firstLine="709"/>
        <w:jc w:val="both"/>
        <w:rPr>
          <w:color w:val="000000"/>
        </w:rPr>
      </w:pPr>
      <w:r>
        <w:rPr>
          <w:color w:val="000000"/>
        </w:rPr>
        <w:t xml:space="preserve">передачи медицинской техники и иного оборудования конечному получателю (для медицинской техники и иного оборудования, не подлежащего монтажу, наладке и вводу в эксплуатацию); </w:t>
      </w:r>
    </w:p>
    <w:p w:rsidR="00925D15" w:rsidRDefault="00925D15">
      <w:pPr>
        <w:ind w:firstLine="709"/>
        <w:jc w:val="both"/>
        <w:rPr>
          <w:b/>
          <w:bCs/>
          <w:color w:val="0070C0"/>
        </w:rPr>
      </w:pPr>
      <w:r>
        <w:rPr>
          <w:b/>
          <w:bCs/>
        </w:rPr>
        <w:t xml:space="preserve">13.5. один из следующих документов: </w:t>
      </w:r>
      <w:r>
        <w:rPr>
          <w:b/>
          <w:bCs/>
          <w:color w:val="0070C0"/>
        </w:rPr>
        <w:t xml:space="preserve"> </w:t>
      </w:r>
    </w:p>
    <w:p w:rsidR="00925D15" w:rsidRDefault="00925D15">
      <w:pPr>
        <w:ind w:firstLine="709"/>
        <w:jc w:val="both"/>
        <w:rPr>
          <w:b/>
          <w:bCs/>
        </w:rPr>
      </w:pPr>
      <w:r>
        <w:rPr>
          <w:b/>
          <w:bCs/>
          <w:color w:val="000000"/>
        </w:rPr>
        <w:t>копию действующего регистрационного удостоверения Министерства здравоохранения Республики Беларусь (копию действующего регистрационного удостоверения, выданного в рамках ЕАЭС)</w:t>
      </w:r>
      <w:r>
        <w:rPr>
          <w:b/>
          <w:color w:val="000000"/>
        </w:rPr>
        <w:t xml:space="preserve"> на товар, относящийся к предмету закупки, или </w:t>
      </w:r>
      <w:r>
        <w:rPr>
          <w:b/>
          <w:bCs/>
          <w:color w:val="000000"/>
        </w:rPr>
        <w:t xml:space="preserve">сведения из Государственного реестра медицинской техники и изделий медицинского </w:t>
      </w:r>
      <w:r>
        <w:rPr>
          <w:b/>
          <w:bCs/>
        </w:rPr>
        <w:t>назначения Республики Беларусь (сведения из единого реестра медицинских изделий, зарегистрированных в рамках ЕАЭС)</w:t>
      </w:r>
      <w:r>
        <w:rPr>
          <w:b/>
        </w:rPr>
        <w:t xml:space="preserve">, </w:t>
      </w:r>
      <w:r>
        <w:rPr>
          <w:bCs/>
        </w:rPr>
        <w:t>в которых участники отмечают (выделяют) позиции, входящие в их предложение</w:t>
      </w:r>
      <w:r>
        <w:rPr>
          <w:b/>
          <w:bCs/>
        </w:rPr>
        <w:t>;</w:t>
      </w:r>
    </w:p>
    <w:p w:rsidR="00925D15" w:rsidRDefault="00925D15">
      <w:pPr>
        <w:ind w:firstLine="709"/>
        <w:jc w:val="both"/>
      </w:pPr>
      <w:r>
        <w:rPr>
          <w:b/>
          <w:bCs/>
        </w:rPr>
        <w:t>13.5.1.</w:t>
      </w:r>
      <w:r>
        <w:t xml:space="preserve"> в случае если срок государственной регистрации на предлагаемый товар </w:t>
      </w:r>
      <w:r>
        <w:rPr>
          <w:b/>
          <w:bCs/>
        </w:rPr>
        <w:t xml:space="preserve">менее срока действия предложения </w:t>
      </w:r>
      <w:r>
        <w:t>участник должен предоставить</w:t>
      </w:r>
      <w:r>
        <w:rPr>
          <w:b/>
          <w:bCs/>
        </w:rPr>
        <w:t xml:space="preserve"> письменное обязательство</w:t>
      </w:r>
      <w:r>
        <w:t xml:space="preserve"> о предоставлении </w:t>
      </w:r>
      <w:r>
        <w:rPr>
          <w:b/>
          <w:bCs/>
        </w:rPr>
        <w:t>при поставке</w:t>
      </w:r>
      <w:r>
        <w:t xml:space="preserve"> копии действующего регистрационного удостоверения Министерства здравоохранения Республики Беларусь (копии действующего регистрационного удостоверения, выданного в рамках ЕАЭС)</w:t>
      </w:r>
      <w:r>
        <w:rPr>
          <w:b/>
          <w:bCs/>
        </w:rPr>
        <w:t xml:space="preserve"> или </w:t>
      </w:r>
      <w:r>
        <w:t xml:space="preserve">сведения из государственного реестра медицинской техники и изделий медицинского назначения Республики Беларусь </w:t>
      </w:r>
      <w:r>
        <w:rPr>
          <w:bCs/>
        </w:rPr>
        <w:t>(сведения из единого реестра медицинских изделий, зарегистрированных в рамках ЕАЭС)</w:t>
      </w:r>
      <w:r>
        <w:t xml:space="preserve">, </w:t>
      </w:r>
      <w:r>
        <w:rPr>
          <w:b/>
          <w:bCs/>
        </w:rPr>
        <w:t>по форме согласно</w:t>
      </w:r>
      <w:r>
        <w:t xml:space="preserve"> </w:t>
      </w:r>
      <w:r>
        <w:rPr>
          <w:b/>
          <w:bCs/>
          <w:color w:val="0000FF"/>
        </w:rPr>
        <w:t>приложению 4</w:t>
      </w:r>
      <w:r>
        <w:rPr>
          <w:b/>
          <w:bCs/>
        </w:rPr>
        <w:t xml:space="preserve"> </w:t>
      </w:r>
      <w:r>
        <w:t>к настоящим аукционным документам;</w:t>
      </w:r>
    </w:p>
    <w:p w:rsidR="00925D15" w:rsidRDefault="00925D15">
      <w:pPr>
        <w:ind w:firstLine="709"/>
        <w:jc w:val="both"/>
      </w:pPr>
      <w:r>
        <w:rPr>
          <w:b/>
          <w:bCs/>
        </w:rPr>
        <w:t>13.6. описание, инструкции,</w:t>
      </w:r>
      <w:r>
        <w:t xml:space="preserve"> </w:t>
      </w:r>
      <w:r>
        <w:rPr>
          <w:b/>
          <w:bCs/>
        </w:rPr>
        <w:t>технические условия</w:t>
      </w:r>
      <w:r>
        <w:t xml:space="preserve"> и другие документы изготовителя (производителя) товара, подтверждающие  состав, технические характеристики и функциональные параметры товара,</w:t>
      </w:r>
      <w:r>
        <w:rPr>
          <w:b/>
          <w:bCs/>
        </w:rPr>
        <w:t xml:space="preserve"> </w:t>
      </w:r>
      <w:r>
        <w:t>содержащегося в предложении участника, которые не должны иметь расхождений с информацией и документами, предоставленными в уполномоченный орган на регистрацию товара или размещенными в государственном реестре медицинской техники и изделий медицинского назначения Республики Беларусь.</w:t>
      </w:r>
      <w:r>
        <w:rPr>
          <w:b/>
          <w:bCs/>
        </w:rPr>
        <w:t xml:space="preserve"> </w:t>
      </w:r>
      <w:r>
        <w:t>При необходимости указанные документы могут быть запрошены организатором в УП «Центр экспертиз и испытаний в здравоохранении» для проведения проверки достоверности сведений, предоставляемых участниками по описанию предмета закупки.</w:t>
      </w:r>
    </w:p>
    <w:p w:rsidR="00925D15" w:rsidRDefault="00925D15">
      <w:pPr>
        <w:ind w:firstLine="709"/>
        <w:jc w:val="both"/>
      </w:pPr>
      <w:r>
        <w:t>В случае выявления факта предоставления участником недостоверных сведений о составе, технических характеристиках и функциональных параметрах предложенного товара, предложение такого участника отклоняется.</w:t>
      </w:r>
    </w:p>
    <w:p w:rsidR="00925D15" w:rsidRDefault="00925D15">
      <w:pPr>
        <w:spacing w:before="60"/>
        <w:ind w:firstLine="709"/>
        <w:jc w:val="both"/>
      </w:pPr>
      <w:r>
        <w:rPr>
          <w:b/>
          <w:bCs/>
        </w:rPr>
        <w:t>13.7. таблицу соответствия</w:t>
      </w:r>
      <w:r>
        <w:t xml:space="preserve"> состава (комплектности) и характеристик предмета государственной закупки требованиям заявки на закупку по форме согласно</w:t>
      </w:r>
      <w:r>
        <w:rPr>
          <w:b/>
          <w:bCs/>
        </w:rPr>
        <w:t xml:space="preserve"> </w:t>
      </w:r>
      <w:r>
        <w:rPr>
          <w:b/>
          <w:bCs/>
          <w:color w:val="1E09B7"/>
        </w:rPr>
        <w:t>приложению 5</w:t>
      </w:r>
      <w:r>
        <w:rPr>
          <w:b/>
          <w:bCs/>
        </w:rPr>
        <w:t xml:space="preserve"> </w:t>
      </w:r>
      <w:r>
        <w:t>к настоящим аукционным документам;</w:t>
      </w:r>
    </w:p>
    <w:p w:rsidR="00925D15" w:rsidRDefault="00925D15">
      <w:pPr>
        <w:ind w:firstLine="709"/>
        <w:jc w:val="both"/>
        <w:rPr>
          <w:color w:val="000000"/>
        </w:rPr>
      </w:pPr>
      <w:r>
        <w:t>Предложение участника должно содержать документы, подтверждающие состав (комплектность) и технические характеристики и функциональные параметры</w:t>
      </w:r>
      <w:r>
        <w:rPr>
          <w:color w:val="000000"/>
        </w:rPr>
        <w:t xml:space="preserve"> товара, указанные в таблице соответствия, предоставленной участником.</w:t>
      </w:r>
    </w:p>
    <w:p w:rsidR="00925D15" w:rsidRDefault="00925D15">
      <w:pPr>
        <w:ind w:firstLine="709"/>
        <w:jc w:val="both"/>
        <w:rPr>
          <w:color w:val="000000"/>
        </w:rPr>
      </w:pPr>
      <w:r>
        <w:rPr>
          <w:color w:val="000000"/>
        </w:rPr>
        <w:t>Таблица соответствия, предоставленная участником, должна содержать все сведения, предусмотренные</w:t>
      </w:r>
      <w:r>
        <w:rPr>
          <w:b/>
          <w:bCs/>
          <w:color w:val="000000"/>
        </w:rPr>
        <w:t xml:space="preserve"> </w:t>
      </w:r>
      <w:r>
        <w:rPr>
          <w:b/>
          <w:bCs/>
          <w:color w:val="1E09B7"/>
        </w:rPr>
        <w:t>приложением 5</w:t>
      </w:r>
      <w:r>
        <w:rPr>
          <w:b/>
          <w:bCs/>
          <w:color w:val="000000"/>
        </w:rPr>
        <w:t xml:space="preserve"> </w:t>
      </w:r>
      <w:r>
        <w:rPr>
          <w:color w:val="000000"/>
        </w:rPr>
        <w:t xml:space="preserve">к настоящим аукционным документам и </w:t>
      </w:r>
      <w:r>
        <w:rPr>
          <w:b/>
          <w:color w:val="0000CC"/>
        </w:rPr>
        <w:t>приложением 1</w:t>
      </w:r>
      <w:r>
        <w:rPr>
          <w:color w:val="000000"/>
        </w:rPr>
        <w:t xml:space="preserve"> (заявкой на закупку) к настоящим аукционным документам;</w:t>
      </w:r>
    </w:p>
    <w:p w:rsidR="00925D15" w:rsidRDefault="00925D15">
      <w:pPr>
        <w:ind w:firstLine="709"/>
        <w:jc w:val="both"/>
        <w:rPr>
          <w:color w:val="000000"/>
        </w:rPr>
      </w:pPr>
      <w:r>
        <w:rPr>
          <w:b/>
          <w:bCs/>
          <w:color w:val="000000"/>
        </w:rPr>
        <w:t>13.8.</w:t>
      </w:r>
      <w:r>
        <w:rPr>
          <w:color w:val="000000"/>
        </w:rPr>
        <w:t xml:space="preserve"> </w:t>
      </w:r>
      <w:r>
        <w:rPr>
          <w:b/>
          <w:bCs/>
          <w:color w:val="000000"/>
        </w:rPr>
        <w:t>заявление</w:t>
      </w:r>
      <w:r>
        <w:rPr>
          <w:color w:val="000000"/>
        </w:rPr>
        <w:t xml:space="preserve"> </w:t>
      </w:r>
      <w:r>
        <w:rPr>
          <w:b/>
          <w:bCs/>
          <w:color w:val="000000"/>
        </w:rPr>
        <w:t>о согласии участника в случае признания его участником-победителем  заключить договор</w:t>
      </w:r>
      <w:r>
        <w:rPr>
          <w:color w:val="000000"/>
        </w:rPr>
        <w:t xml:space="preserve"> на условиях, указанных в аукционных документах, его предложении</w:t>
      </w:r>
      <w:r>
        <w:t xml:space="preserve"> и протоколе выбора участника-победителя по форме установленной регламентом оператора электронной торговой площадки.</w:t>
      </w:r>
      <w:r>
        <w:rPr>
          <w:b/>
          <w:bCs/>
          <w:color w:val="000000"/>
        </w:rPr>
        <w:t xml:space="preserve"> </w:t>
      </w:r>
    </w:p>
    <w:p w:rsidR="00925D15" w:rsidRDefault="00925D15">
      <w:pPr>
        <w:ind w:firstLine="709"/>
        <w:jc w:val="both"/>
        <w:rPr>
          <w:color w:val="000000"/>
        </w:rPr>
      </w:pPr>
      <w:r>
        <w:rPr>
          <w:color w:val="000000"/>
        </w:rPr>
        <w:t>Изменение и (или) дополнение участником в своем предложении каких-либо условий проекта договора не допускается. В случае изменения и (или) дополнения участником в своем предложении условий проекта договора, предложение такого участника отклоняется.</w:t>
      </w:r>
    </w:p>
    <w:p w:rsidR="00925D15" w:rsidRDefault="00925D15">
      <w:pPr>
        <w:ind w:firstLine="709"/>
        <w:jc w:val="both"/>
        <w:rPr>
          <w:color w:val="000000"/>
        </w:rPr>
      </w:pPr>
      <w:r>
        <w:rPr>
          <w:b/>
          <w:bCs/>
          <w:color w:val="000000"/>
        </w:rPr>
        <w:t xml:space="preserve">13.9. заявление о праве применения в установленных законодательством случаях преференциальной поправки </w:t>
      </w:r>
      <w:r>
        <w:rPr>
          <w:color w:val="000000"/>
        </w:rPr>
        <w:t>к цене предложения участника. Указанное заявление оформляется участником при размещении аукционного предложения посредством заполнения соответствующей экранной формы электронной торговой площадки.</w:t>
      </w:r>
    </w:p>
    <w:p w:rsidR="00925D15" w:rsidRDefault="00925D15">
      <w:pPr>
        <w:ind w:firstLine="709"/>
        <w:jc w:val="both"/>
        <w:rPr>
          <w:color w:val="000000"/>
        </w:rPr>
      </w:pPr>
      <w:r>
        <w:rPr>
          <w:color w:val="000000"/>
        </w:rPr>
        <w:t xml:space="preserve">Преференциальная поправка не применяется в отношении части товаров, являющихся предметом государственной закупки, в том числе его лотом (частью). </w:t>
      </w:r>
    </w:p>
    <w:p w:rsidR="00925D15" w:rsidRDefault="00925D15">
      <w:pPr>
        <w:pStyle w:val="newncpi"/>
        <w:ind w:firstLine="709"/>
        <w:rPr>
          <w:sz w:val="20"/>
          <w:szCs w:val="20"/>
        </w:rPr>
      </w:pPr>
      <w:r>
        <w:rPr>
          <w:b/>
          <w:bCs/>
          <w:sz w:val="20"/>
          <w:szCs w:val="20"/>
        </w:rPr>
        <w:t>13.10. заявление участника по форме согласно Приложению 13</w:t>
      </w:r>
      <w:r>
        <w:rPr>
          <w:sz w:val="20"/>
          <w:szCs w:val="20"/>
        </w:rPr>
        <w:t xml:space="preserve"> о том, что страной происхождения всего товара, предлагаемого в рамках его аукционного предложения согласно Перечню товаров иностранного происхождения, в отношении которых устанавливается условие их допуска к участию в процедурах государственных закупок (приложение к постановлению Совета Министров Республики Беларусь от 17.03.2016 № 206,</w:t>
      </w:r>
      <w:r>
        <w:rPr>
          <w:b/>
          <w:bCs/>
          <w:sz w:val="20"/>
          <w:szCs w:val="20"/>
        </w:rPr>
        <w:t xml:space="preserve"> является Республика Армения, Республика Беларусь, Республика Казахстан,</w:t>
      </w:r>
      <w:r>
        <w:rPr>
          <w:sz w:val="20"/>
          <w:szCs w:val="20"/>
        </w:rPr>
        <w:t xml:space="preserve"> </w:t>
      </w:r>
      <w:r>
        <w:rPr>
          <w:b/>
          <w:bCs/>
          <w:sz w:val="20"/>
          <w:szCs w:val="20"/>
        </w:rPr>
        <w:t xml:space="preserve">Кыргызская Республика и (или) Российская Федерация, </w:t>
      </w:r>
      <w:r>
        <w:rPr>
          <w:sz w:val="20"/>
          <w:szCs w:val="20"/>
        </w:rPr>
        <w:t>а также о предоставлении документа, подтверждающего страну происхождения данного товара во втором разделе предложения.</w:t>
      </w:r>
    </w:p>
    <w:p w:rsidR="00925D15" w:rsidRDefault="00925D15">
      <w:pPr>
        <w:ind w:firstLine="709"/>
        <w:jc w:val="both"/>
        <w:rPr>
          <w:color w:val="000000"/>
        </w:rPr>
      </w:pPr>
    </w:p>
    <w:p w:rsidR="00925D15" w:rsidRDefault="00925D15">
      <w:pPr>
        <w:pStyle w:val="Heading2"/>
        <w:rPr>
          <w:sz w:val="20"/>
          <w:szCs w:val="20"/>
        </w:rPr>
      </w:pPr>
      <w:r>
        <w:rPr>
          <w:sz w:val="20"/>
          <w:szCs w:val="20"/>
        </w:rPr>
        <w:t>14. Второй раздел предложения участника должен содержать:</w:t>
      </w:r>
    </w:p>
    <w:p w:rsidR="00925D15" w:rsidRDefault="00925D15">
      <w:pPr>
        <w:ind w:firstLine="709"/>
        <w:jc w:val="both"/>
        <w:rPr>
          <w:b/>
          <w:bCs/>
          <w:color w:val="000000"/>
        </w:rPr>
      </w:pPr>
      <w:r>
        <w:rPr>
          <w:b/>
          <w:bCs/>
          <w:color w:val="000000"/>
        </w:rPr>
        <w:t>14.1. документ, подтверждающий регистрацию участника в стране его происхождения:</w:t>
      </w:r>
    </w:p>
    <w:p w:rsidR="00925D15" w:rsidRDefault="00925D15">
      <w:pPr>
        <w:ind w:firstLine="709"/>
        <w:jc w:val="both"/>
        <w:rPr>
          <w:color w:val="000000"/>
        </w:rPr>
      </w:pPr>
      <w:r>
        <w:rPr>
          <w:b/>
          <w:bCs/>
          <w:color w:val="000000"/>
        </w:rPr>
        <w:t xml:space="preserve">- </w:t>
      </w:r>
      <w:r>
        <w:rPr>
          <w:bCs/>
          <w:color w:val="000000"/>
        </w:rPr>
        <w:t xml:space="preserve">сведения о физическом лице, в том числе индивидуального предпринимателя (фамилия, собственное имя, отчество (при наличии), данные документа, удостоверяющего личность (номер, дату выдачи, орган, выдавший документ), место нахождения (место жительства) и учетный номер плательщика (при наличии); </w:t>
      </w:r>
    </w:p>
    <w:p w:rsidR="00925D15" w:rsidRDefault="00925D15">
      <w:pPr>
        <w:jc w:val="both"/>
        <w:rPr>
          <w:color w:val="000000"/>
        </w:rPr>
      </w:pPr>
      <w:r>
        <w:rPr>
          <w:color w:val="000000"/>
        </w:rPr>
        <w:t xml:space="preserve">          - свидетельство о регистрации участника либо выписку из торгового реестра страны регистрации участника (для резидентов стран-членов Евразийского экономического союза);</w:t>
      </w:r>
    </w:p>
    <w:p w:rsidR="00925D15" w:rsidRDefault="00925D15">
      <w:pPr>
        <w:ind w:firstLine="709"/>
        <w:jc w:val="both"/>
        <w:rPr>
          <w:color w:val="000000"/>
        </w:rPr>
      </w:pPr>
      <w:r>
        <w:rPr>
          <w:color w:val="000000"/>
        </w:rPr>
        <w:t>- выписку из торгового реестра страны регистрации участника (для нерезидентов стран-членов Евразийского экономического союза).</w:t>
      </w:r>
    </w:p>
    <w:p w:rsidR="00925D15" w:rsidRDefault="00925D15">
      <w:pPr>
        <w:ind w:firstLine="709"/>
        <w:jc w:val="both"/>
        <w:rPr>
          <w:color w:val="000000"/>
        </w:rPr>
      </w:pPr>
      <w:r>
        <w:rPr>
          <w:color w:val="000000"/>
        </w:rPr>
        <w:t>Выписка из торгового реестра страны регистрации участника должна быть выдана не ранее, чем за 6 (шесть) месяцев до истечения срока для подготовки и подачи предложений.</w:t>
      </w:r>
    </w:p>
    <w:p w:rsidR="00925D15" w:rsidRDefault="00925D15">
      <w:pPr>
        <w:ind w:firstLine="709"/>
        <w:jc w:val="both"/>
        <w:rPr>
          <w:color w:val="000000"/>
        </w:rPr>
      </w:pPr>
      <w:r>
        <w:rPr>
          <w:b/>
          <w:bCs/>
          <w:color w:val="000000"/>
        </w:rPr>
        <w:t xml:space="preserve">14.2. </w:t>
      </w:r>
      <w:r>
        <w:rPr>
          <w:color w:val="000000"/>
        </w:rPr>
        <w:t>сведения о финансовом состоянии участника:</w:t>
      </w:r>
    </w:p>
    <w:p w:rsidR="00925D15" w:rsidRDefault="00925D15">
      <w:pPr>
        <w:ind w:firstLine="709"/>
        <w:jc w:val="both"/>
        <w:rPr>
          <w:color w:val="000000"/>
        </w:rPr>
      </w:pPr>
      <w:r>
        <w:rPr>
          <w:b/>
          <w:bCs/>
          <w:color w:val="000000"/>
        </w:rPr>
        <w:t>14.2.1. для нерезидентов Республики Беларус</w:t>
      </w:r>
      <w:r>
        <w:rPr>
          <w:color w:val="000000"/>
        </w:rPr>
        <w:t>ь:</w:t>
      </w:r>
    </w:p>
    <w:p w:rsidR="00925D15" w:rsidRDefault="00925D15">
      <w:pPr>
        <w:ind w:firstLine="709"/>
        <w:jc w:val="both"/>
        <w:rPr>
          <w:color w:val="000000"/>
        </w:rPr>
      </w:pPr>
      <w:r>
        <w:rPr>
          <w:color w:val="000000"/>
        </w:rPr>
        <w:t xml:space="preserve"> -  документ об отсутствии по состоянию не ранее чем на 1-е число месяца, предшествующего дню подачи предложения, задолженности по уплате налогов, сборов (пошлин), пеней, выданный уполномоченными  органами в соответствии с законодательством страны, резидентом которой является участник;</w:t>
      </w:r>
    </w:p>
    <w:p w:rsidR="00925D15" w:rsidRDefault="00925D15">
      <w:pPr>
        <w:ind w:firstLine="709"/>
        <w:jc w:val="both"/>
        <w:rPr>
          <w:b/>
          <w:bCs/>
          <w:color w:val="000000"/>
        </w:rPr>
      </w:pPr>
      <w:r>
        <w:rPr>
          <w:b/>
          <w:bCs/>
          <w:color w:val="000000"/>
        </w:rPr>
        <w:t>14.2.2</w:t>
      </w:r>
      <w:r>
        <w:rPr>
          <w:color w:val="000000"/>
        </w:rPr>
        <w:t xml:space="preserve">. </w:t>
      </w:r>
      <w:r>
        <w:rPr>
          <w:b/>
          <w:bCs/>
          <w:color w:val="000000"/>
        </w:rPr>
        <w:t>для резидентов Республики Беларусь:</w:t>
      </w:r>
    </w:p>
    <w:p w:rsidR="00925D15" w:rsidRDefault="00925D15">
      <w:pPr>
        <w:ind w:firstLine="709"/>
        <w:jc w:val="both"/>
      </w:pPr>
      <w:r>
        <w:rPr>
          <w:color w:val="000000"/>
        </w:rPr>
        <w:t xml:space="preserve">– заявление об отсутствии по состоянию на 1-е число месяца, предшествующего дню подачи предложения, задолженности по уплате налогов, сборов (пошлин), пеней по форме согласно </w:t>
      </w:r>
      <w:r>
        <w:rPr>
          <w:b/>
          <w:bCs/>
          <w:color w:val="1E09B7"/>
        </w:rPr>
        <w:t>Приложению 6</w:t>
      </w:r>
      <w:r>
        <w:rPr>
          <w:b/>
          <w:bCs/>
        </w:rPr>
        <w:t xml:space="preserve">. </w:t>
      </w:r>
      <w:r>
        <w:rPr>
          <w:bCs/>
        </w:rPr>
        <w:t>Данное требование не распространяется на юридическое лицо или индивидуального предпринимателя, находящихся в процедуре экономической несостоятельности (банкротства), применяемой в целях восстановления платежеспособности (в процедуре санации)</w:t>
      </w:r>
      <w:r>
        <w:t>;</w:t>
      </w:r>
    </w:p>
    <w:p w:rsidR="00925D15" w:rsidRDefault="00925D15">
      <w:pPr>
        <w:ind w:firstLine="709"/>
        <w:jc w:val="both"/>
        <w:rPr>
          <w:color w:val="000000"/>
        </w:rPr>
      </w:pPr>
      <w:r>
        <w:rPr>
          <w:b/>
          <w:bCs/>
          <w:color w:val="000000"/>
        </w:rPr>
        <w:t>14.3.</w:t>
      </w:r>
      <w:r>
        <w:rPr>
          <w:color w:val="000000"/>
        </w:rPr>
        <w:t xml:space="preserve"> </w:t>
      </w:r>
      <w:r>
        <w:rPr>
          <w:b/>
          <w:bCs/>
          <w:color w:val="000000"/>
        </w:rPr>
        <w:t>письменные заявления участника</w:t>
      </w:r>
      <w:r>
        <w:rPr>
          <w:color w:val="000000"/>
        </w:rPr>
        <w:t xml:space="preserve"> </w:t>
      </w:r>
      <w:r>
        <w:rPr>
          <w:b/>
          <w:bCs/>
          <w:color w:val="000000"/>
        </w:rPr>
        <w:t>по форме</w:t>
      </w:r>
      <w:r>
        <w:rPr>
          <w:color w:val="000000"/>
        </w:rPr>
        <w:t xml:space="preserve"> </w:t>
      </w:r>
      <w:r>
        <w:rPr>
          <w:b/>
          <w:bCs/>
          <w:color w:val="000000"/>
        </w:rPr>
        <w:t xml:space="preserve">согласно </w:t>
      </w:r>
      <w:r>
        <w:rPr>
          <w:b/>
          <w:bCs/>
          <w:color w:val="1E09B7"/>
        </w:rPr>
        <w:t>приложению 7</w:t>
      </w:r>
      <w:r>
        <w:rPr>
          <w:b/>
          <w:bCs/>
          <w:color w:val="000000"/>
        </w:rPr>
        <w:t xml:space="preserve"> </w:t>
      </w:r>
      <w:r>
        <w:rPr>
          <w:color w:val="000000"/>
        </w:rPr>
        <w:t>к настоящим аукционным документам о том, что он соответствует требованиям пункта 2 статьи 16  Закона,  части третьей подп.1.7. п.1 постановления №395;</w:t>
      </w:r>
    </w:p>
    <w:p w:rsidR="00925D15" w:rsidRDefault="00925D15">
      <w:pPr>
        <w:ind w:firstLine="709"/>
        <w:jc w:val="both"/>
        <w:rPr>
          <w:color w:val="000000"/>
        </w:rPr>
      </w:pPr>
      <w:r>
        <w:rPr>
          <w:b/>
          <w:bCs/>
          <w:color w:val="0070C0"/>
        </w:rPr>
        <w:t xml:space="preserve">14.4. </w:t>
      </w:r>
      <w:r>
        <w:rPr>
          <w:color w:val="000000"/>
        </w:rPr>
        <w:t>один из документов, подтверждающих право участника на</w:t>
      </w:r>
      <w:r>
        <w:rPr>
          <w:b/>
          <w:bCs/>
          <w:color w:val="000000"/>
        </w:rPr>
        <w:t xml:space="preserve"> применение</w:t>
      </w:r>
      <w:r>
        <w:rPr>
          <w:color w:val="000000"/>
        </w:rPr>
        <w:t xml:space="preserve"> </w:t>
      </w:r>
      <w:r>
        <w:rPr>
          <w:b/>
          <w:bCs/>
          <w:color w:val="000000"/>
        </w:rPr>
        <w:t>в установленных законодательством случаях преференциальной поправки</w:t>
      </w:r>
      <w:r>
        <w:rPr>
          <w:color w:val="000000"/>
        </w:rPr>
        <w:t xml:space="preserve"> к цене его предложения: </w:t>
      </w:r>
    </w:p>
    <w:p w:rsidR="00925D15" w:rsidRDefault="00925D15">
      <w:pPr>
        <w:jc w:val="both"/>
        <w:rPr>
          <w:b/>
          <w:color w:val="000000"/>
        </w:rPr>
      </w:pPr>
      <w:r>
        <w:rPr>
          <w:b/>
          <w:color w:val="000000"/>
        </w:rPr>
        <w:t xml:space="preserve">        В размере 15% - в случаях предложения:</w:t>
      </w:r>
    </w:p>
    <w:p w:rsidR="00925D15" w:rsidRDefault="00925D15">
      <w:pPr>
        <w:pStyle w:val="ConsPlusNormal"/>
        <w:spacing w:before="200"/>
        <w:ind w:firstLine="540"/>
        <w:jc w:val="both"/>
        <w:rPr>
          <w:rFonts w:ascii="Times New Roman" w:hAnsi="Times New Roman" w:cs="Times New Roman"/>
        </w:rPr>
      </w:pPr>
      <w:r>
        <w:rPr>
          <w:rFonts w:ascii="Times New Roman" w:hAnsi="Times New Roman" w:cs="Times New Roman"/>
          <w:u w:val="single"/>
        </w:rPr>
        <w:t>производимых</w:t>
      </w:r>
      <w:r>
        <w:rPr>
          <w:rFonts w:ascii="Times New Roman" w:hAnsi="Times New Roman" w:cs="Times New Roman"/>
        </w:rPr>
        <w:t xml:space="preserve"> участником товаров, происходящих из Республики Беларусь и не включенных в перечень согласно приложению 1 к постановлению №395, один из следующих документов:</w:t>
      </w:r>
    </w:p>
    <w:p w:rsidR="00925D15" w:rsidRDefault="00925D15">
      <w:pPr>
        <w:pStyle w:val="ConsPlusNormal"/>
        <w:spacing w:before="200"/>
        <w:ind w:firstLine="540"/>
        <w:jc w:val="both"/>
        <w:rPr>
          <w:rFonts w:ascii="Times New Roman" w:hAnsi="Times New Roman" w:cs="Times New Roman"/>
        </w:rPr>
      </w:pPr>
      <w:bookmarkStart w:id="14" w:name="Par73"/>
      <w:bookmarkEnd w:id="14"/>
      <w:r>
        <w:rPr>
          <w:rFonts w:ascii="Times New Roman" w:hAnsi="Times New Roman" w:cs="Times New Roman"/>
        </w:rPr>
        <w:t xml:space="preserve">документ о происхождении товара, выдаваемый Белорусской торгово-промышленной палатой или ее унитарными предприятиями в соответствии с критериями определения страны происхождения товаров, предусмотренными Правилами определения страны происхождения товаров, являющимися неотъемлемой частью Соглашения о Правилах определения страны происхождения товаров в Содружестве Независимых Государств от 20 ноября 2009 года, или его копия. Указанный документ выдается по форме сертификата о происхождении товара, установленной названными Правилами, и заполняется в порядке, определенном ими для сертификатов о происхождении товаров, с учетом особенностей, устанавливаемых Министерством антимонопольного регулирования и торговли. </w:t>
      </w:r>
    </w:p>
    <w:p w:rsidR="00925D15" w:rsidRDefault="00925D15">
      <w:pPr>
        <w:pStyle w:val="ConsPlusNormal"/>
        <w:spacing w:before="200"/>
        <w:ind w:firstLine="540"/>
        <w:jc w:val="both"/>
        <w:rPr>
          <w:rFonts w:ascii="Times New Roman" w:hAnsi="Times New Roman" w:cs="Times New Roman"/>
        </w:rPr>
      </w:pPr>
      <w:bookmarkStart w:id="15" w:name="Par75"/>
      <w:bookmarkEnd w:id="15"/>
      <w:r>
        <w:rPr>
          <w:rFonts w:ascii="Times New Roman" w:hAnsi="Times New Roman" w:cs="Times New Roman"/>
        </w:rPr>
        <w:t xml:space="preserve">сертификат продукции собственного производства, выданный Белорусской торгово-промышленной палатой или ее унитарными предприятиями, или его копия, а также </w:t>
      </w:r>
      <w:r>
        <w:rPr>
          <w:rFonts w:ascii="Times New Roman" w:hAnsi="Times New Roman" w:cs="Times New Roman"/>
          <w:u w:val="single"/>
        </w:rPr>
        <w:t xml:space="preserve">обязательство </w:t>
      </w:r>
      <w:r>
        <w:rPr>
          <w:rFonts w:ascii="Times New Roman" w:hAnsi="Times New Roman" w:cs="Times New Roman"/>
        </w:rPr>
        <w:t xml:space="preserve">по форме согласно </w:t>
      </w:r>
      <w:r>
        <w:rPr>
          <w:rFonts w:ascii="Times New Roman" w:hAnsi="Times New Roman" w:cs="Times New Roman"/>
          <w:b/>
          <w:color w:val="0202BE"/>
        </w:rPr>
        <w:t>приложению  16</w:t>
      </w:r>
      <w:r>
        <w:rPr>
          <w:rFonts w:ascii="Times New Roman" w:hAnsi="Times New Roman" w:cs="Times New Roman"/>
        </w:rPr>
        <w:t xml:space="preserve"> к аукционным документам о соблюдении при исполнении договора условий и критериев отнесения продукции к продукции собственного производства, определенных Положением об отнесении продукции (работ, услуг) к продукции (работам, услугам) собственного производства, утвержденным постановлением Совета Министров Республики Беларусь от 17 декабря 2001 г. N 1817,</w:t>
      </w:r>
    </w:p>
    <w:p w:rsidR="00925D15" w:rsidRDefault="00925D15">
      <w:pPr>
        <w:pStyle w:val="ConsPlusNormal"/>
        <w:spacing w:before="200"/>
        <w:ind w:firstLine="540"/>
        <w:jc w:val="both"/>
        <w:rPr>
          <w:rFonts w:ascii="Times New Roman" w:hAnsi="Times New Roman" w:cs="Times New Roman"/>
        </w:rPr>
      </w:pPr>
      <w:r>
        <w:rPr>
          <w:rFonts w:ascii="Times New Roman" w:hAnsi="Times New Roman" w:cs="Times New Roman"/>
        </w:rPr>
        <w:t>производимых участником</w:t>
      </w:r>
      <w:r>
        <w:rPr>
          <w:rFonts w:ascii="Times New Roman" w:hAnsi="Times New Roman" w:cs="Times New Roman"/>
          <w:b/>
        </w:rPr>
        <w:t xml:space="preserve">  товаров, происходящих из стран, которым в Республике Беларусь предоставляется национальный режим в сфере государственных закупок</w:t>
      </w:r>
      <w:r>
        <w:rPr>
          <w:rFonts w:ascii="Times New Roman" w:hAnsi="Times New Roman" w:cs="Times New Roman"/>
        </w:rPr>
        <w:t xml:space="preserve"> в соответствии с международными договорами Республики Беларусь, кроме товаров, происходящих из государств - членов Евразийского экономического союза, включенных в приложение 1 к постановлению №395, - </w:t>
      </w:r>
      <w:r>
        <w:rPr>
          <w:rFonts w:ascii="Times New Roman" w:hAnsi="Times New Roman" w:cs="Times New Roman"/>
          <w:u w:val="single"/>
        </w:rPr>
        <w:t>заявление</w:t>
      </w:r>
      <w:r>
        <w:rPr>
          <w:rFonts w:ascii="Times New Roman" w:hAnsi="Times New Roman" w:cs="Times New Roman"/>
        </w:rPr>
        <w:t xml:space="preserve">  по форме согласно </w:t>
      </w:r>
      <w:r>
        <w:rPr>
          <w:rFonts w:ascii="Times New Roman" w:hAnsi="Times New Roman" w:cs="Times New Roman"/>
          <w:b/>
          <w:color w:val="0202BE"/>
        </w:rPr>
        <w:t>приложению 17</w:t>
      </w:r>
      <w:r>
        <w:rPr>
          <w:rFonts w:ascii="Times New Roman" w:hAnsi="Times New Roman" w:cs="Times New Roman"/>
        </w:rPr>
        <w:t xml:space="preserve"> к аукционным документам о том, что участник является производителем предлагаемых им товаров,  а также </w:t>
      </w:r>
      <w:r>
        <w:rPr>
          <w:rFonts w:ascii="Times New Roman" w:hAnsi="Times New Roman" w:cs="Times New Roman"/>
          <w:u w:val="single"/>
        </w:rPr>
        <w:t>документ о происхождении товара</w:t>
      </w:r>
      <w:r>
        <w:rPr>
          <w:rFonts w:ascii="Times New Roman" w:hAnsi="Times New Roman" w:cs="Times New Roman"/>
        </w:rPr>
        <w:t>, выдаваемый уполномоченными органами (организациями) этих государств в соответствии с критериями определения страны происхождения товаров, предусмотренными Правилами определения страны происхождения товаров, являющимися неотъемлемой частью Соглашения о Правилах определения страны происхождения товаров в Содружестве Независимых Государств от 20 ноября 2009 года, или его копия.</w:t>
      </w:r>
    </w:p>
    <w:p w:rsidR="00925D15" w:rsidRDefault="00925D15">
      <w:pPr>
        <w:pStyle w:val="ConsPlusNormal"/>
        <w:spacing w:before="200"/>
        <w:ind w:firstLine="540"/>
        <w:jc w:val="both"/>
        <w:rPr>
          <w:rFonts w:ascii="Times New Roman" w:hAnsi="Times New Roman" w:cs="Times New Roman"/>
        </w:rPr>
      </w:pPr>
      <w:r>
        <w:rPr>
          <w:rFonts w:ascii="Times New Roman" w:hAnsi="Times New Roman" w:cs="Times New Roman"/>
          <w:b/>
        </w:rPr>
        <w:t>в размере 25 процентов</w:t>
      </w:r>
      <w:r>
        <w:rPr>
          <w:rFonts w:ascii="Times New Roman" w:hAnsi="Times New Roman" w:cs="Times New Roman"/>
        </w:rPr>
        <w:t xml:space="preserve"> - документ, подписанный руководителем организации Республики Беларусь, в которой численность инвалидов составляет не менее 50 процентов списочной численности работников, или уполномоченным им лицом не ранее чем за пять рабочих дней до дня подачи предложения для участия в процедуре государственной закупки, с указанием общего количества работников, численности инвалидов, номеров удостоверений, подтверждающих инвалидность, и сроков их действия, доли оплаты труда инвалидов  (в процентном выражении) в общем фонде оплаты труда таких организаций за три календарных месяца, предшествующих дате подачи предложения, а также сертификат продукции собственного производства, выданный Белорусской торгово-промышленной палатой или ее унитарными предприятиями, или его копия.</w:t>
      </w:r>
    </w:p>
    <w:p w:rsidR="00925D15" w:rsidRDefault="00925D15">
      <w:pPr>
        <w:ind w:firstLine="709"/>
        <w:jc w:val="both"/>
        <w:rPr>
          <w:color w:val="000000"/>
        </w:rPr>
      </w:pPr>
      <w:r>
        <w:rPr>
          <w:color w:val="000000"/>
        </w:rPr>
        <w:t>При этом, доля оплаты труда инвалидов в общем фонде оплаты труда организации за три календарных месяца, предшествующих дате подачи предложения, должна составлять не менее 20 процентов;</w:t>
      </w:r>
    </w:p>
    <w:p w:rsidR="00925D15" w:rsidRDefault="00925D15">
      <w:pPr>
        <w:pStyle w:val="newncpi"/>
        <w:rPr>
          <w:sz w:val="20"/>
          <w:szCs w:val="20"/>
        </w:rPr>
      </w:pPr>
    </w:p>
    <w:p w:rsidR="00925D15" w:rsidRDefault="00925D15">
      <w:pPr>
        <w:ind w:firstLine="709"/>
        <w:jc w:val="both"/>
      </w:pPr>
      <w:r>
        <w:t xml:space="preserve">14.4.1. При предложении товара с комплектующими, а также в виде набора (комплекта) содержащихся в спецификации и/или листе технической комплектации, в сертификатах должен быть указан товар с этими комплектующими, составляющими наборами (комплектами). </w:t>
      </w:r>
    </w:p>
    <w:p w:rsidR="00925D15" w:rsidRDefault="00925D15">
      <w:pPr>
        <w:ind w:firstLine="709"/>
        <w:jc w:val="both"/>
        <w:rPr>
          <w:bCs/>
          <w:color w:val="000000"/>
        </w:rPr>
      </w:pPr>
      <w:r>
        <w:rPr>
          <w:color w:val="000000"/>
        </w:rPr>
        <w:t xml:space="preserve">Наименования товаров, содержащиеся в данных сертификатах, должны  соответствовать наименованиям товаров, указанным в спецификации, листе технической комплектации (при его наличии), регистрационном удостоверении Министерства здравоохранения Республики Беларусь (регистрационном удостоверении, выданном в рамках ЕАЭС) или </w:t>
      </w:r>
      <w:r>
        <w:rPr>
          <w:bCs/>
          <w:color w:val="000000"/>
        </w:rPr>
        <w:t>сведениям из государственного реестра медицинской техники и изделий медицинского назначения Республики Беларусь (сведениям из единого реестра медицинских изделий  зарегистрированных в рамках ЕАЭС)</w:t>
      </w:r>
      <w:r>
        <w:rPr>
          <w:color w:val="000000"/>
        </w:rPr>
        <w:t>, в том числе содержать ГОСТ, ТУ и изменения к ним (при их наличии).</w:t>
      </w:r>
    </w:p>
    <w:p w:rsidR="00925D15" w:rsidRDefault="00925D15">
      <w:pPr>
        <w:ind w:firstLine="709"/>
        <w:jc w:val="both"/>
        <w:rPr>
          <w:color w:val="000000"/>
        </w:rPr>
      </w:pPr>
      <w:r>
        <w:rPr>
          <w:color w:val="000000"/>
        </w:rPr>
        <w:t>15.5. Документ, подтверждающий страну происхождения товара:</w:t>
      </w:r>
    </w:p>
    <w:p w:rsidR="00925D15" w:rsidRDefault="00925D15">
      <w:pPr>
        <w:pStyle w:val="newncpi"/>
        <w:rPr>
          <w:sz w:val="20"/>
          <w:szCs w:val="20"/>
        </w:rPr>
      </w:pPr>
      <w:r>
        <w:rPr>
          <w:sz w:val="20"/>
          <w:szCs w:val="20"/>
        </w:rPr>
        <w:t xml:space="preserve">  15.5.1. для товаров, происходящих из Республики Беларусь, один из следующих документов:</w:t>
      </w:r>
    </w:p>
    <w:p w:rsidR="00925D15" w:rsidRDefault="00925D15">
      <w:pPr>
        <w:pStyle w:val="newncpi"/>
        <w:rPr>
          <w:sz w:val="20"/>
          <w:szCs w:val="20"/>
        </w:rPr>
      </w:pPr>
      <w:r>
        <w:rPr>
          <w:sz w:val="20"/>
          <w:szCs w:val="20"/>
        </w:rPr>
        <w:t xml:space="preserve">документ о происхождении товара, выдаваемый Белорусской торгово-промышленной палатой или ее унитарными предприятиями в соответствии с критериями определения страны происхождения товаров, предусмотренными </w:t>
      </w:r>
      <w:hyperlink r:id="rId8" w:anchor="%D0%97%D0%B0%D0%B3_%D0%A3%D1%82%D0%B2_0" w:history="1">
        <w:r>
          <w:rPr>
            <w:rStyle w:val="Hyperlink"/>
            <w:sz w:val="20"/>
            <w:szCs w:val="20"/>
          </w:rPr>
          <w:t>Правилами</w:t>
        </w:r>
      </w:hyperlink>
      <w:r>
        <w:rPr>
          <w:sz w:val="20"/>
          <w:szCs w:val="20"/>
        </w:rPr>
        <w:t xml:space="preserve"> определения страны происхождения товаров, являющимися неотъемлемой частью Соглашения о Правилах определения страны происхождения товаров в Содружестве Независимых Государств от 20 ноября 2009 года, или его копия. Указанный документ выдается по форме сертификата о происхождении товара, установленной названными Правилами, и заполняется в порядке, определенном ими для сертификатов о происхождении товаров, с учетом особенностей, устанавливаемых Министерством антимонопольного регулирования и торговли;</w:t>
      </w:r>
    </w:p>
    <w:p w:rsidR="00925D15" w:rsidRDefault="00925D15">
      <w:pPr>
        <w:pStyle w:val="newncpi"/>
        <w:rPr>
          <w:sz w:val="20"/>
          <w:szCs w:val="20"/>
        </w:rPr>
      </w:pPr>
      <w:r>
        <w:rPr>
          <w:sz w:val="20"/>
          <w:szCs w:val="20"/>
        </w:rPr>
        <w:t>сертификат продукции собственного производства, выдаваемый Белорусской торгово-промышленной палатой или унитарными предприятиями Белорусской торгово-промышленной палаты, их представительствами и филиалами, или его копия. В случае представления указанного документа участником, не являющимся производителем товара, предлагаемого в процедуре государственной закупки, к нему прилагается документ (договор, доверенность или иной документ), подтверждающий правомочие на использование такого сертификата участником. Документ (договор, доверенность или иной документ), подтверждающий правомочие на использование такого сертификата участником должен содержать правомочие не на реализацию товара, а непосредственно на использование сертификата продукции собственного производства. То есть из текста такого документа должно очевидным образом следовать предоставленное полномочие на использование сертификата продукции собственного производства от производителя такого товара;</w:t>
      </w:r>
    </w:p>
    <w:p w:rsidR="00925D15" w:rsidRDefault="00925D15">
      <w:pPr>
        <w:ind w:firstLine="709"/>
        <w:jc w:val="both"/>
      </w:pPr>
      <w:r>
        <w:t xml:space="preserve">15.5.2 для товаров, происходящих из стран, которым в Республике Беларусь предоставляется национальный режим в сфере государственных закупок в соответствии с международными договорами Республики Беларусь, – документ о происхождении товара, выдаваемый уполномоченными органами (организациями) этих государств в соответствии с критериями определения страны происхождения товаров, предусмотренными </w:t>
      </w:r>
      <w:hyperlink r:id="rId9" w:anchor="%D0%97%D0%B0%D0%B3_%D0%A3%D1%82%D0%B2_0" w:history="1">
        <w:r>
          <w:rPr>
            <w:rStyle w:val="Hyperlink"/>
          </w:rPr>
          <w:t>Правилами</w:t>
        </w:r>
      </w:hyperlink>
      <w:r>
        <w:t xml:space="preserve"> определения страны происхождения товаров, являющимися неотъемлемой частью Соглашения о Правилах определения страны происхождения товаров в Содружестве Независимых Государств от 20 ноября 2009 года, или его копия.</w:t>
      </w:r>
    </w:p>
    <w:p w:rsidR="00925D15" w:rsidRDefault="00925D15"/>
    <w:p w:rsidR="00925D15" w:rsidRDefault="00925D15">
      <w:pPr>
        <w:pStyle w:val="Heading1"/>
        <w:rPr>
          <w:sz w:val="20"/>
          <w:szCs w:val="20"/>
        </w:rPr>
      </w:pPr>
      <w:r>
        <w:rPr>
          <w:sz w:val="20"/>
          <w:szCs w:val="20"/>
        </w:rPr>
        <w:t>ГЛАВА 3</w:t>
      </w:r>
      <w:r>
        <w:rPr>
          <w:sz w:val="20"/>
          <w:szCs w:val="20"/>
        </w:rPr>
        <w:br/>
        <w:t>ПОРЯДОК РАЗЪЯСНЕНИЯ И ИЗМЕНЕНИЯ АУКЦИОННЫХ ДОКУМЕНТОВ</w:t>
      </w:r>
    </w:p>
    <w:p w:rsidR="00925D15" w:rsidRDefault="00925D15">
      <w:pPr>
        <w:rPr>
          <w:color w:val="000000"/>
        </w:rPr>
      </w:pPr>
    </w:p>
    <w:p w:rsidR="00925D15" w:rsidRDefault="00925D15">
      <w:pPr>
        <w:ind w:firstLine="708"/>
        <w:jc w:val="both"/>
      </w:pPr>
      <w:r>
        <w:rPr>
          <w:color w:val="000000"/>
        </w:rPr>
        <w:t xml:space="preserve">16. Участник электронного аукциона, любое юридическое или физическое лицо, в том числе индивидуальный предприниматель, не </w:t>
      </w:r>
      <w:r>
        <w:t>позднее пяти календарных дней до истечения срока для подготовки и подачи предложений вправе посредством инструментария ЭТП обратиться к организатору, с запросом о разъяснении аукционных документов.</w:t>
      </w:r>
    </w:p>
    <w:p w:rsidR="00925D15" w:rsidRDefault="00925D15">
      <w:pPr>
        <w:ind w:firstLine="540"/>
        <w:jc w:val="both"/>
      </w:pPr>
      <w:r>
        <w:t xml:space="preserve">Содержание запроса о разъяснении аукционных документов и ответ на него (без указания лица, направившего запрос) в форме электронного документа организатор размещает в открытом доступе на электронной торговой площадке не позднее, чем за три календарных дня до истечения срока для подготовки и подачи предложений. </w:t>
      </w:r>
    </w:p>
    <w:p w:rsidR="00925D15" w:rsidRDefault="00925D15">
      <w:pPr>
        <w:ind w:firstLine="540"/>
        <w:jc w:val="both"/>
      </w:pPr>
      <w:r>
        <w:t xml:space="preserve">17. Организатор вправе по собственной инициативе либо по запросу какого-либо участника или иного юридического или физического лица, в том числе индивидуального предпринимателя, изменить и (или) дополнить аукционные документы до истечения срока для подготовки и подачи предложений, за исключением изменения предмета государственной закупки и требований к предмету государственной закупки, требований к участникам и увеличения размера аукционного обеспечения. При этом  срок для подготовки и подачи предложений продлевается, чтобы со дня размещения таких изменений и (или) дополнений этот срок составлял не менее десяти календарных дней, а при проведении повторного электронного аукциона или электронного аукциона в случае, если ориентировочная стоимость государственной закупки не превышает </w:t>
      </w:r>
      <w:r>
        <w:rPr>
          <w:color w:val="FF0000"/>
        </w:rPr>
        <w:t>5000 базовых величин</w:t>
      </w:r>
      <w:r>
        <w:t xml:space="preserve">, - не менее пяти рабочих дней. </w:t>
      </w:r>
    </w:p>
    <w:p w:rsidR="00925D15" w:rsidRDefault="00925D15">
      <w:pPr>
        <w:pStyle w:val="Heading1"/>
        <w:rPr>
          <w:sz w:val="20"/>
          <w:szCs w:val="20"/>
        </w:rPr>
      </w:pPr>
      <w:r>
        <w:rPr>
          <w:sz w:val="20"/>
          <w:szCs w:val="20"/>
        </w:rPr>
        <w:t xml:space="preserve">ГЛАВА 4 </w:t>
      </w:r>
      <w:r>
        <w:rPr>
          <w:sz w:val="20"/>
          <w:szCs w:val="20"/>
        </w:rPr>
        <w:br/>
        <w:t>РАССМОТРЕНИЕ ПРЕДЛОЖЕНИЙ</w:t>
      </w:r>
    </w:p>
    <w:p w:rsidR="00925D15" w:rsidRDefault="00925D15"/>
    <w:p w:rsidR="00925D15" w:rsidRDefault="00925D15">
      <w:pPr>
        <w:ind w:firstLine="709"/>
        <w:jc w:val="both"/>
      </w:pPr>
      <w:r>
        <w:t xml:space="preserve">18. Организатор осуществляет рассмотрение первых разделов аукционных предложений участников на соответствие аукционным документам. Для рассмотрения первых разделов предложений организатор вправе привлекать экспертов. Оценка предложений участников электронного аукциона на соответствие предмету закупки осуществляется согласно </w:t>
      </w:r>
      <w:r>
        <w:rPr>
          <w:b/>
          <w:bCs/>
          <w:color w:val="1E09B7"/>
        </w:rPr>
        <w:t>приложению 8</w:t>
      </w:r>
      <w:r>
        <w:t xml:space="preserve"> к настоящим аукционным документам.</w:t>
      </w:r>
    </w:p>
    <w:p w:rsidR="00925D15" w:rsidRDefault="00925D15">
      <w:pPr>
        <w:jc w:val="both"/>
      </w:pPr>
      <w:r>
        <w:t xml:space="preserve">     Предложение участника  соответствующее описанию предмета закупки менее:</w:t>
      </w:r>
    </w:p>
    <w:p w:rsidR="00925D15" w:rsidRDefault="00925D15">
      <w:pPr>
        <w:jc w:val="both"/>
        <w:rPr>
          <w:color w:val="000000"/>
        </w:rPr>
      </w:pPr>
      <w:r>
        <w:t xml:space="preserve">- чем  </w:t>
      </w:r>
      <w:r>
        <w:rPr>
          <w:b/>
          <w:bCs/>
        </w:rPr>
        <w:t>на 100%</w:t>
      </w:r>
      <w:r>
        <w:t xml:space="preserve"> </w:t>
      </w:r>
      <w:r>
        <w:rPr>
          <w:b/>
          <w:bCs/>
        </w:rPr>
        <w:t>по составу, объему (количеству) изделий, предусмотренных заявкой</w:t>
      </w:r>
      <w:r>
        <w:t xml:space="preserve"> на закупку, за исключением случая превышения объема (количества) изделий медицинского</w:t>
      </w:r>
      <w:r>
        <w:rPr>
          <w:color w:val="000000"/>
        </w:rPr>
        <w:t xml:space="preserve"> назначения в связи с кратностью упаковки, </w:t>
      </w:r>
      <w:r>
        <w:rPr>
          <w:b/>
          <w:bCs/>
          <w:color w:val="000000"/>
        </w:rPr>
        <w:t>подлежит отклонению</w:t>
      </w:r>
      <w:r>
        <w:rPr>
          <w:color w:val="000000"/>
        </w:rPr>
        <w:t>.</w:t>
      </w:r>
    </w:p>
    <w:p w:rsidR="00925D15" w:rsidRDefault="00925D15">
      <w:pPr>
        <w:jc w:val="both"/>
        <w:rPr>
          <w:b/>
          <w:bCs/>
          <w:color w:val="000000"/>
        </w:rPr>
      </w:pPr>
      <w:r>
        <w:rPr>
          <w:color w:val="000000"/>
        </w:rPr>
        <w:t xml:space="preserve">- чем </w:t>
      </w:r>
      <w:r>
        <w:rPr>
          <w:b/>
          <w:bCs/>
          <w:color w:val="000000"/>
        </w:rPr>
        <w:t>на 85%</w:t>
      </w:r>
      <w:r>
        <w:rPr>
          <w:color w:val="000000"/>
        </w:rPr>
        <w:t xml:space="preserve"> </w:t>
      </w:r>
      <w:r>
        <w:rPr>
          <w:b/>
          <w:bCs/>
          <w:color w:val="000000"/>
        </w:rPr>
        <w:t>в части описания технических показателей и характеристик предмета государственной закупки, подлежит отклонению.</w:t>
      </w:r>
    </w:p>
    <w:p w:rsidR="00925D15" w:rsidRDefault="00925D15">
      <w:pPr>
        <w:pStyle w:val="newncpi"/>
        <w:rPr>
          <w:sz w:val="20"/>
          <w:szCs w:val="20"/>
        </w:rPr>
      </w:pPr>
      <w:r>
        <w:rPr>
          <w:color w:val="000000"/>
          <w:sz w:val="20"/>
          <w:szCs w:val="20"/>
        </w:rPr>
        <w:t xml:space="preserve">19. Посредством электронной торговой площадки организатор </w:t>
      </w:r>
      <w:r>
        <w:rPr>
          <w:b/>
          <w:bCs/>
          <w:color w:val="000000"/>
          <w:sz w:val="20"/>
          <w:szCs w:val="20"/>
        </w:rPr>
        <w:t xml:space="preserve">может </w:t>
      </w:r>
      <w:r>
        <w:rPr>
          <w:color w:val="000000"/>
          <w:sz w:val="20"/>
          <w:szCs w:val="20"/>
        </w:rPr>
        <w:t xml:space="preserve">просить участника дать разъяснение по первому разделу его предложения, но не вправе допускать внесения в него изменений и (или) дополнений. </w:t>
      </w:r>
      <w:r>
        <w:rPr>
          <w:sz w:val="20"/>
          <w:szCs w:val="20"/>
        </w:rPr>
        <w:t xml:space="preserve">Участник посредством электронной торговой площадки размещает ответ на запрос не позднее двух рабочих дней, следующих за днем размещения запроса. </w:t>
      </w:r>
      <w:r>
        <w:rPr>
          <w:color w:val="FF0000"/>
          <w:sz w:val="20"/>
          <w:szCs w:val="20"/>
        </w:rPr>
        <w:t>При этом ответ на запрос не должен вносить изменения и (или) дополнения в предложение, за исключением исправления ошибок, включая арифметические, и (или) устранения неточностей по предложению заказчика (организатора).</w:t>
      </w:r>
    </w:p>
    <w:p w:rsidR="00925D15" w:rsidRDefault="00925D15">
      <w:pPr>
        <w:ind w:firstLine="709"/>
        <w:jc w:val="both"/>
      </w:pPr>
    </w:p>
    <w:p w:rsidR="00925D15" w:rsidRDefault="00925D15">
      <w:pPr>
        <w:ind w:firstLine="720"/>
        <w:jc w:val="both"/>
      </w:pPr>
      <w:r>
        <w:t>20. Комиссия отклоняет предложение если:</w:t>
      </w:r>
    </w:p>
    <w:p w:rsidR="00925D15" w:rsidRDefault="00925D15">
      <w:pPr>
        <w:ind w:firstLine="720"/>
        <w:jc w:val="both"/>
      </w:pPr>
      <w:r>
        <w:t>- первый раздел предложения не отвечает требованиям аукционных документов;</w:t>
      </w:r>
    </w:p>
    <w:p w:rsidR="00925D15" w:rsidRDefault="00925D15">
      <w:pPr>
        <w:ind w:firstLine="720"/>
        <w:jc w:val="both"/>
      </w:pPr>
      <w:r>
        <w:t>- участник, представивший его, отказался исправить выявленные в нем ошибки, включая арифметические, и (или) устранить неточности по предложению организатора;</w:t>
      </w:r>
    </w:p>
    <w:p w:rsidR="00925D15" w:rsidRDefault="00925D15">
      <w:pPr>
        <w:ind w:firstLine="720"/>
        <w:jc w:val="both"/>
      </w:pPr>
      <w:r>
        <w:t>- участник, представивший его, направил недостоверные документы и (или) сведения.</w:t>
      </w:r>
    </w:p>
    <w:p w:rsidR="00925D15" w:rsidRDefault="00925D15">
      <w:pPr>
        <w:ind w:firstLine="720"/>
        <w:jc w:val="both"/>
      </w:pPr>
      <w:r>
        <w:t xml:space="preserve">Комиссия вправе отклонить все предложения до выбора участника-победителя в случае отсутствия необходимого объема финансирования и  нецелесообразности уменьшения объема (количества) предмета государственной закупки, предусмотренного </w:t>
      </w:r>
      <w:hyperlink r:id="rId10">
        <w:r>
          <w:t>пунктом 2 статьи 2</w:t>
        </w:r>
      </w:hyperlink>
      <w:r>
        <w:t>1 Закона.</w:t>
      </w:r>
    </w:p>
    <w:p w:rsidR="00925D15" w:rsidRDefault="00925D15">
      <w:pPr>
        <w:pStyle w:val="Heading1"/>
        <w:rPr>
          <w:sz w:val="20"/>
          <w:szCs w:val="20"/>
        </w:rPr>
      </w:pPr>
    </w:p>
    <w:p w:rsidR="00925D15" w:rsidRDefault="00925D15">
      <w:pPr>
        <w:pStyle w:val="Heading1"/>
        <w:rPr>
          <w:sz w:val="20"/>
          <w:szCs w:val="20"/>
        </w:rPr>
      </w:pPr>
      <w:r>
        <w:rPr>
          <w:sz w:val="20"/>
          <w:szCs w:val="20"/>
        </w:rPr>
        <w:t xml:space="preserve">ГЛАВА 5 </w:t>
      </w:r>
      <w:r>
        <w:rPr>
          <w:sz w:val="20"/>
          <w:szCs w:val="20"/>
        </w:rPr>
        <w:br/>
        <w:t>ПРОВЕДЕНИЕ ТОРГОВ</w:t>
      </w:r>
    </w:p>
    <w:p w:rsidR="00925D15" w:rsidRDefault="00925D15"/>
    <w:p w:rsidR="00925D15" w:rsidRDefault="00925D15">
      <w:pPr>
        <w:ind w:firstLine="588"/>
        <w:jc w:val="both"/>
        <w:rPr>
          <w:color w:val="000000"/>
        </w:rPr>
      </w:pPr>
      <w:r>
        <w:rPr>
          <w:color w:val="000000"/>
        </w:rPr>
        <w:t>21. Торги проводятся в соответствии с законодательством о государственных закупках и регламентом оператора электронной торговой площадки.</w:t>
      </w:r>
    </w:p>
    <w:p w:rsidR="00925D15" w:rsidRDefault="00925D15">
      <w:pPr>
        <w:ind w:firstLine="588"/>
        <w:jc w:val="both"/>
        <w:rPr>
          <w:color w:val="000000"/>
        </w:rPr>
      </w:pPr>
      <w:bookmarkStart w:id="16" w:name="_Hlk61683340"/>
      <w:r>
        <w:rPr>
          <w:color w:val="000000"/>
        </w:rPr>
        <w:t xml:space="preserve">Если в течение десяти минут с момента очередной ставки ни один участник не сделал новую ставку, участнику, сделавшему последнюю ставу, предоставляется право в течение десяти минут сформировать окончательную цену своего предложения с учетом предлагаемого объема, уменьшив ставку до любой положительной величины без учета величины шага электронного аукциона. </w:t>
      </w:r>
    </w:p>
    <w:bookmarkEnd w:id="16"/>
    <w:p w:rsidR="00925D15" w:rsidRDefault="00925D15">
      <w:pPr>
        <w:ind w:firstLine="588"/>
        <w:jc w:val="both"/>
        <w:rPr>
          <w:color w:val="000000"/>
        </w:rPr>
      </w:pPr>
      <w:r>
        <w:rPr>
          <w:color w:val="000000"/>
        </w:rPr>
        <w:t>22. Валюта, в которой должна быть выражена ставка - белорусский рубль.</w:t>
      </w:r>
    </w:p>
    <w:p w:rsidR="00925D15" w:rsidRDefault="00925D15">
      <w:pPr>
        <w:rPr>
          <w:color w:val="000000"/>
        </w:rPr>
      </w:pPr>
    </w:p>
    <w:p w:rsidR="00925D15" w:rsidRDefault="00925D15">
      <w:pPr>
        <w:pStyle w:val="Heading1"/>
        <w:rPr>
          <w:sz w:val="20"/>
          <w:szCs w:val="20"/>
        </w:rPr>
      </w:pPr>
      <w:r>
        <w:rPr>
          <w:sz w:val="20"/>
          <w:szCs w:val="20"/>
        </w:rPr>
        <w:t xml:space="preserve">ГЛАВА 6 </w:t>
      </w:r>
      <w:r>
        <w:rPr>
          <w:sz w:val="20"/>
          <w:szCs w:val="20"/>
        </w:rPr>
        <w:br/>
        <w:t>ВЫБОР ПОБЕДИТЕЛЯ</w:t>
      </w:r>
    </w:p>
    <w:p w:rsidR="00925D15" w:rsidRDefault="00925D15">
      <w:pPr>
        <w:rPr>
          <w:color w:val="000000"/>
        </w:rPr>
      </w:pPr>
    </w:p>
    <w:p w:rsidR="00925D15" w:rsidRDefault="00925D15">
      <w:pPr>
        <w:ind w:firstLine="540"/>
        <w:jc w:val="both"/>
        <w:rPr>
          <w:color w:val="000000"/>
        </w:rPr>
      </w:pPr>
      <w:r>
        <w:rPr>
          <w:color w:val="000000"/>
        </w:rPr>
        <w:t>23. Цена предложений участников-нерезидентов Республики Беларусь, сделавших последнюю и предпоследнюю ставки, фиксируется организатором в белорусских рублях.</w:t>
      </w:r>
    </w:p>
    <w:p w:rsidR="00925D15" w:rsidRDefault="00925D15">
      <w:pPr>
        <w:ind w:firstLine="540"/>
        <w:jc w:val="both"/>
        <w:rPr>
          <w:color w:val="000000"/>
        </w:rPr>
      </w:pPr>
      <w:r>
        <w:rPr>
          <w:color w:val="000000"/>
        </w:rPr>
        <w:t>24. Участником-победителем электронного аукциона выбирается участник:</w:t>
      </w:r>
    </w:p>
    <w:p w:rsidR="00925D15" w:rsidRDefault="00925D15">
      <w:pPr>
        <w:ind w:firstLine="540"/>
        <w:jc w:val="both"/>
        <w:rPr>
          <w:color w:val="000000"/>
        </w:rPr>
      </w:pPr>
      <w:r>
        <w:rPr>
          <w:color w:val="000000"/>
        </w:rPr>
        <w:t>сделавший последнюю ставку;</w:t>
      </w:r>
    </w:p>
    <w:p w:rsidR="00925D15" w:rsidRDefault="00925D15">
      <w:pPr>
        <w:ind w:firstLine="540"/>
        <w:jc w:val="both"/>
        <w:rPr>
          <w:color w:val="000000"/>
        </w:rPr>
      </w:pPr>
      <w:r>
        <w:rPr>
          <w:color w:val="000000"/>
        </w:rPr>
        <w:t xml:space="preserve">сделавший предпоследнюю ставку, в случае, если предложение участника, сделавшего последнюю ставку, отклонено по одному из оснований, указанных в </w:t>
      </w:r>
      <w:hyperlink r:id="rId11">
        <w:r>
          <w:rPr>
            <w:color w:val="000000"/>
          </w:rPr>
          <w:t xml:space="preserve">части второй пункта 25 </w:t>
        </w:r>
      </w:hyperlink>
      <w:r>
        <w:rPr>
          <w:color w:val="000000"/>
        </w:rPr>
        <w:t>настоящих аукционных документов, или участник, признанный участником-победителем, отказался от заключения договора.</w:t>
      </w:r>
    </w:p>
    <w:p w:rsidR="00925D15" w:rsidRDefault="00925D15">
      <w:pPr>
        <w:ind w:firstLine="540"/>
        <w:jc w:val="both"/>
        <w:rPr>
          <w:color w:val="000000"/>
        </w:rPr>
      </w:pPr>
      <w:r>
        <w:rPr>
          <w:color w:val="000000"/>
        </w:rPr>
        <w:t xml:space="preserve">25. При рассмотрении вторых разделов предложений комиссия вправе отклонить все предложения до выбора участника-победителя в случае отсутствия необходимого объема финансирования и нецелесообразности уменьшения объема (количества) предмета государственной закупки, предусмотренного </w:t>
      </w:r>
      <w:hyperlink r:id="rId12">
        <w:r>
          <w:rPr>
            <w:color w:val="000000"/>
          </w:rPr>
          <w:t>пунктом 2 статьи 2</w:t>
        </w:r>
      </w:hyperlink>
      <w:r>
        <w:t>1</w:t>
      </w:r>
      <w:r>
        <w:rPr>
          <w:color w:val="000000"/>
        </w:rPr>
        <w:t xml:space="preserve"> Закона.</w:t>
      </w:r>
    </w:p>
    <w:p w:rsidR="00925D15" w:rsidRDefault="00925D15">
      <w:pPr>
        <w:ind w:firstLine="540"/>
        <w:jc w:val="both"/>
        <w:rPr>
          <w:color w:val="000000"/>
        </w:rPr>
      </w:pPr>
      <w:r>
        <w:rPr>
          <w:color w:val="000000"/>
        </w:rPr>
        <w:t>Комиссия при рассмотрении вторых разделов предложений отклоняет предложение, если:</w:t>
      </w:r>
    </w:p>
    <w:p w:rsidR="00925D15" w:rsidRDefault="00925D15">
      <w:pPr>
        <w:ind w:firstLine="540"/>
        <w:jc w:val="both"/>
        <w:rPr>
          <w:color w:val="000000"/>
        </w:rPr>
      </w:pPr>
      <w:r>
        <w:rPr>
          <w:color w:val="000000"/>
        </w:rPr>
        <w:t>предложение не отвечает требованиям аукционных документов ко вторым разделам предложений;</w:t>
      </w:r>
    </w:p>
    <w:p w:rsidR="00925D15" w:rsidRDefault="00925D15">
      <w:pPr>
        <w:ind w:firstLine="540"/>
        <w:jc w:val="both"/>
        <w:rPr>
          <w:color w:val="000000"/>
        </w:rPr>
      </w:pPr>
      <w:r>
        <w:rPr>
          <w:color w:val="000000"/>
        </w:rPr>
        <w:t>участник, представивший его, не соответствует требованиям к участникам, установленным в соответствии с пунктом 2 статьи 16 Закона;</w:t>
      </w:r>
    </w:p>
    <w:p w:rsidR="00925D15" w:rsidRDefault="00925D15">
      <w:pPr>
        <w:ind w:firstLine="540"/>
        <w:jc w:val="both"/>
        <w:rPr>
          <w:color w:val="000000"/>
        </w:rPr>
      </w:pPr>
      <w:r>
        <w:rPr>
          <w:color w:val="000000"/>
        </w:rPr>
        <w:t>участник, представивший его, направил недостоверные документы и (или)сведения.</w:t>
      </w:r>
    </w:p>
    <w:p w:rsidR="00925D15" w:rsidRDefault="00925D15">
      <w:pPr>
        <w:ind w:firstLine="540"/>
        <w:jc w:val="both"/>
        <w:rPr>
          <w:color w:val="000000"/>
        </w:rPr>
      </w:pPr>
      <w:r>
        <w:rPr>
          <w:color w:val="000000"/>
        </w:rPr>
        <w:t>В случае, если до заключения договора участник-победитель не выполнил установленные аукционными документами требования либо уклонился от заключения договора, организатор отклоняет его предложение и определяет участником-победителем участника, сделавшего предпоследнюю ставку.</w:t>
      </w:r>
    </w:p>
    <w:p w:rsidR="00925D15" w:rsidRDefault="00925D15">
      <w:pPr>
        <w:ind w:firstLine="567"/>
        <w:jc w:val="both"/>
      </w:pPr>
      <w:r>
        <w:t xml:space="preserve">Организатор вправе принять решение об отмене процедуры государственной закупки в целом либо в отношении отдельных частей (лотов) предмета государственной закупки в ходе ее проведения в случае отсутствия финансирования, утраты необходимости приобретения товаров (работ, услуг), возникновения необходимости внесения изменений и (или) дополнений в предмет государственной закупки и </w:t>
      </w:r>
      <w:r>
        <w:rPr>
          <w:color w:val="FF0000"/>
        </w:rPr>
        <w:t>(или)</w:t>
      </w:r>
      <w:r>
        <w:t xml:space="preserve"> требования к предмету государственной закупки, требования к участникам, а также в случае выявления заказчиком (организатором) нарушений  законодательства при организации и проведении процедуры государственной закупки.</w:t>
      </w:r>
    </w:p>
    <w:p w:rsidR="00925D15" w:rsidRDefault="00925D15">
      <w:pPr>
        <w:pStyle w:val="Heading1"/>
        <w:rPr>
          <w:sz w:val="20"/>
          <w:szCs w:val="20"/>
        </w:rPr>
      </w:pPr>
      <w:r>
        <w:rPr>
          <w:sz w:val="20"/>
          <w:szCs w:val="20"/>
        </w:rPr>
        <w:t xml:space="preserve">ГЛАВА 7 </w:t>
      </w:r>
      <w:r>
        <w:rPr>
          <w:sz w:val="20"/>
          <w:szCs w:val="20"/>
        </w:rPr>
        <w:br/>
        <w:t>ЗАКЛЮЧЕНИЕ ДОГОВОРА О ГОСУДАРСТВЕННОЙ ЗАКУПКЕ</w:t>
      </w:r>
    </w:p>
    <w:p w:rsidR="00925D15" w:rsidRDefault="00925D15"/>
    <w:p w:rsidR="00925D15" w:rsidRDefault="00925D15">
      <w:pPr>
        <w:jc w:val="both"/>
      </w:pPr>
      <w:r>
        <w:t xml:space="preserve">      26. Участник-победитель в течение 2-х рабочих дней с даты размещения на электронной торговой площадке протокола о выборе победителя обязан предоставить организатору по электронной почте (</w:t>
      </w:r>
      <w:r>
        <w:rPr>
          <w:lang w:val="en-US"/>
        </w:rPr>
        <w:t>tovitmt</w:t>
      </w:r>
      <w:r>
        <w:t>@</w:t>
      </w:r>
      <w:r>
        <w:rPr>
          <w:lang w:val="en-US"/>
        </w:rPr>
        <w:t>mail</w:t>
      </w:r>
      <w:r>
        <w:t>.</w:t>
      </w:r>
      <w:r>
        <w:rPr>
          <w:lang w:val="en-US"/>
        </w:rPr>
        <w:t>ru</w:t>
      </w:r>
      <w:r>
        <w:t xml:space="preserve">) спецификацию по форме согласно </w:t>
      </w:r>
      <w:r>
        <w:rPr>
          <w:b/>
        </w:rPr>
        <w:t>приложению 9</w:t>
      </w:r>
      <w:r>
        <w:t xml:space="preserve"> к настоящим аукционным документам:</w:t>
      </w:r>
    </w:p>
    <w:p w:rsidR="00925D15" w:rsidRDefault="00925D15">
      <w:pPr>
        <w:ind w:firstLine="708"/>
        <w:jc w:val="both"/>
      </w:pPr>
      <w:r>
        <w:t>- в электронной форме (в формате .doc/.docx или .xls/.xlsx);</w:t>
      </w:r>
    </w:p>
    <w:p w:rsidR="00925D15" w:rsidRDefault="00925D15">
      <w:pPr>
        <w:ind w:firstLine="708"/>
        <w:jc w:val="both"/>
      </w:pPr>
      <w:r>
        <w:t xml:space="preserve">- переведенную в электронный вид (оцифрованную), с указанием по каждой позиции цены за единицу </w:t>
      </w:r>
      <w:r>
        <w:rPr>
          <w:caps/>
        </w:rPr>
        <w:t>и общей стоимости товара, равной последней ставке участника-победителя</w:t>
      </w:r>
      <w:r>
        <w:t xml:space="preserve"> (в том числе для нерезидентов Республики Беларусь в валюте внешнеторгового договора. </w:t>
      </w:r>
      <w:bookmarkStart w:id="17" w:name="_Hlk119667385"/>
      <w:r>
        <w:t>Общая стоимость товара в спецификации равна последней ставке участника-победителя-нерезидента Республики Беларусь с учетом корректировки ее на величину таможенных пошлин и сборов, налога на добавленную стоимость</w:t>
      </w:r>
      <w:bookmarkEnd w:id="17"/>
      <w:r>
        <w:t>). Предоставляемая спецификация, должна быть заверена подписью руководителя или иного уполномоченного лица участника.</w:t>
      </w:r>
    </w:p>
    <w:p w:rsidR="00925D15" w:rsidRDefault="00925D15">
      <w:pPr>
        <w:ind w:firstLine="708"/>
        <w:jc w:val="both"/>
        <w:rPr>
          <w:caps/>
        </w:rPr>
      </w:pPr>
      <w:r>
        <w:rPr>
          <w:caps/>
        </w:rPr>
        <w:t>Величина последней ставки формируется с учетом снижения предоставленного согласно пункта 21 настоящих аукционных документов и должна соответствовать пункту 6 стати 44 Закона, если это имело место.</w:t>
      </w:r>
    </w:p>
    <w:p w:rsidR="00925D15" w:rsidRDefault="00925D15">
      <w:pPr>
        <w:jc w:val="both"/>
      </w:pPr>
      <w:r>
        <w:t xml:space="preserve">       27. Лист технической комплектации (в случае его предоставления участником в первом разделе аукционного предложения) остается неизменным и дополнительно организатору не предоставляется.</w:t>
      </w:r>
    </w:p>
    <w:p w:rsidR="00925D15" w:rsidRDefault="00925D15">
      <w:pPr>
        <w:ind w:firstLine="284"/>
        <w:jc w:val="both"/>
        <w:rPr>
          <w:color w:val="000000"/>
        </w:rPr>
      </w:pPr>
      <w:r>
        <w:rPr>
          <w:color w:val="000000"/>
        </w:rPr>
        <w:t>2</w:t>
      </w:r>
      <w:r>
        <w:t>8</w:t>
      </w:r>
      <w:r>
        <w:rPr>
          <w:color w:val="000000"/>
        </w:rPr>
        <w:t>. При заключении внешнеторгового договора от последней ставки участника-победителя - нерезидента Республики Беларусь вычитается:</w:t>
      </w:r>
    </w:p>
    <w:p w:rsidR="00925D15" w:rsidRDefault="00925D15">
      <w:pPr>
        <w:ind w:firstLine="709"/>
        <w:jc w:val="both"/>
        <w:rPr>
          <w:color w:val="000000"/>
        </w:rPr>
      </w:pPr>
      <w:r>
        <w:rPr>
          <w:color w:val="000000"/>
        </w:rPr>
        <w:t>сумма таможенных платежей (пошлины, сборы и НДС), подлежащая уплате при ввозе товаров на территорию Республики Беларусь (</w:t>
      </w:r>
      <w:r>
        <w:rPr>
          <w:i/>
          <w:iCs/>
          <w:color w:val="000000"/>
        </w:rPr>
        <w:t>для товаров происхождения стран, не являющихся членами Евразийского экономического союза, и не помещенных под таможенную процедуру выпуска для внутреннего потребления на территории Евразийского экономического союза);</w:t>
      </w:r>
    </w:p>
    <w:p w:rsidR="00925D15" w:rsidRDefault="00925D15">
      <w:pPr>
        <w:ind w:firstLine="709"/>
        <w:jc w:val="both"/>
        <w:rPr>
          <w:color w:val="000000"/>
        </w:rPr>
      </w:pPr>
      <w:r>
        <w:rPr>
          <w:color w:val="000000"/>
        </w:rPr>
        <w:t>сумма НДС, которая в соответствии с Договором о Евразийском экономическом союзе подлежит оплате организатором</w:t>
      </w:r>
      <w:r>
        <w:rPr>
          <w:i/>
          <w:iCs/>
          <w:color w:val="000000"/>
        </w:rPr>
        <w:t xml:space="preserve"> (для товаров происхождения стран членов Евразийского экономического союза, либо происхождения стран, не являющихся членами Евразийского экономического союза, но помещенных под таможенную процедуру выпуска для внутреннего потребления на территории Евразийского экономического союза);</w:t>
      </w:r>
      <w:r>
        <w:rPr>
          <w:color w:val="000000"/>
        </w:rPr>
        <w:t xml:space="preserve"> </w:t>
      </w:r>
    </w:p>
    <w:p w:rsidR="00925D15" w:rsidRDefault="00925D15">
      <w:pPr>
        <w:ind w:firstLine="709"/>
        <w:jc w:val="both"/>
        <w:rPr>
          <w:color w:val="000000"/>
        </w:rPr>
      </w:pPr>
      <w:r>
        <w:rPr>
          <w:color w:val="000000"/>
        </w:rPr>
        <w:t>При необходимости уточнения на товары кодов ЕТНВЭД по письменному запросу организатора участник-победитель предоставляет в течение трех рабочих дней с момента получения запроса страницы каталога изготовителя товаров и подробное описание товаров на русском языке по составу реагентов, материалу изготовления товаров, техническому описанию медицинской техники и иного оборудования, их функций.</w:t>
      </w:r>
    </w:p>
    <w:p w:rsidR="00925D15" w:rsidRDefault="00925D15">
      <w:pPr>
        <w:pStyle w:val="21"/>
        <w:rPr>
          <w:sz w:val="20"/>
          <w:szCs w:val="20"/>
        </w:rPr>
      </w:pPr>
      <w:r>
        <w:rPr>
          <w:sz w:val="20"/>
          <w:szCs w:val="20"/>
        </w:rPr>
        <w:t xml:space="preserve"> 29. Договор между организатором и участником-победителем подлежит заключению в письменной форме в виде электронного документа  по проектам  согласно </w:t>
      </w:r>
      <w:r>
        <w:rPr>
          <w:b/>
          <w:sz w:val="20"/>
          <w:szCs w:val="20"/>
        </w:rPr>
        <w:t xml:space="preserve">приложениям 10-12 </w:t>
      </w:r>
      <w:r>
        <w:rPr>
          <w:sz w:val="20"/>
          <w:szCs w:val="20"/>
        </w:rPr>
        <w:t xml:space="preserve"> не позднее тридцати календарных дней со дня принятия решения о выборе участника-победителя. При исчислении данного срока не учитывается срок рассмотрения жалобы уполномоченным государственным органом по государственным закупкам.</w:t>
      </w:r>
    </w:p>
    <w:p w:rsidR="00925D15" w:rsidRDefault="00925D15">
      <w:pPr>
        <w:pStyle w:val="21"/>
        <w:numPr>
          <w:ilvl w:val="0"/>
          <w:numId w:val="8"/>
        </w:numPr>
        <w:ind w:left="0" w:firstLine="709"/>
        <w:rPr>
          <w:sz w:val="20"/>
          <w:szCs w:val="20"/>
        </w:rPr>
      </w:pPr>
      <w:r>
        <w:rPr>
          <w:sz w:val="20"/>
          <w:szCs w:val="20"/>
        </w:rPr>
        <w:t>По итогам проведенной процедуры закупки организатор вправе разделить предмет закупки на несколько поставок и (или) договоров, в том числе заключаемых дочерними предприятиями организатора.</w:t>
      </w:r>
    </w:p>
    <w:p w:rsidR="00925D15" w:rsidRDefault="00925D15">
      <w:pPr>
        <w:ind w:firstLine="709"/>
        <w:jc w:val="both"/>
        <w:rPr>
          <w:color w:val="000000"/>
        </w:rPr>
      </w:pPr>
      <w:r>
        <w:rPr>
          <w:color w:val="000000"/>
        </w:rPr>
        <w:t>При распределении предмета государственной закупки и его объема (количества) по частям (лотам) организатор вправе заключить один договор с участником-победителем, признанным таковым по нескольким частям (лотам), если условия проектов договоров одинаковы для всех частей (лотов).</w:t>
      </w:r>
    </w:p>
    <w:p w:rsidR="00925D15" w:rsidRDefault="00925D15">
      <w:pPr>
        <w:pStyle w:val="21"/>
        <w:numPr>
          <w:ilvl w:val="0"/>
          <w:numId w:val="8"/>
        </w:numPr>
        <w:ind w:left="0" w:firstLine="709"/>
        <w:rPr>
          <w:sz w:val="20"/>
          <w:szCs w:val="20"/>
        </w:rPr>
      </w:pPr>
      <w:r>
        <w:rPr>
          <w:sz w:val="20"/>
          <w:szCs w:val="20"/>
        </w:rPr>
        <w:t>Договор о государственной закупке с участником-победителем, заключается по цене, соответствующей последней ставке этого участника-победителя. Договор о государственной закупке с участником-победителем, имеющим право на преференциальную поправку, заключается по цене, соответствующей последней ставке этого участника-победителя, увеличенной с учетом размера преференциальной поправки</w:t>
      </w:r>
    </w:p>
    <w:p w:rsidR="00925D15" w:rsidRDefault="00925D15">
      <w:pPr>
        <w:pStyle w:val="21"/>
        <w:numPr>
          <w:ilvl w:val="0"/>
          <w:numId w:val="8"/>
        </w:numPr>
        <w:ind w:left="0" w:firstLine="709"/>
        <w:rPr>
          <w:sz w:val="20"/>
          <w:szCs w:val="20"/>
        </w:rPr>
      </w:pPr>
      <w:r>
        <w:rPr>
          <w:sz w:val="20"/>
          <w:szCs w:val="20"/>
        </w:rPr>
        <w:t xml:space="preserve">Не допускается передача участником-победителем прав на заключение договора поставки товара (его части) другому юридическому или физическому лицу. </w:t>
      </w:r>
    </w:p>
    <w:p w:rsidR="00925D15" w:rsidRDefault="00925D15">
      <w:pPr>
        <w:ind w:firstLine="709"/>
        <w:jc w:val="both"/>
        <w:rPr>
          <w:color w:val="000000"/>
          <w:sz w:val="24"/>
          <w:szCs w:val="24"/>
        </w:rPr>
        <w:sectPr w:rsidR="00925D15">
          <w:headerReference w:type="even" r:id="rId13"/>
          <w:headerReference w:type="default" r:id="rId14"/>
          <w:pgSz w:w="11906" w:h="16838"/>
          <w:pgMar w:top="899" w:right="566" w:bottom="720" w:left="1440" w:header="709" w:footer="709" w:gutter="0"/>
          <w:pgNumType w:start="1" w:chapStyle="1"/>
          <w:cols w:space="720"/>
          <w:titlePg/>
        </w:sectPr>
      </w:pPr>
    </w:p>
    <w:p w:rsidR="00925D15" w:rsidRDefault="00925D15">
      <w:pPr>
        <w:suppressAutoHyphens/>
        <w:autoSpaceDE w:val="0"/>
        <w:autoSpaceDN w:val="0"/>
        <w:adjustRightInd w:val="0"/>
        <w:jc w:val="center"/>
        <w:rPr>
          <w:b/>
          <w:bCs/>
          <w:sz w:val="24"/>
          <w:szCs w:val="24"/>
        </w:rPr>
      </w:pPr>
      <w:r>
        <w:rPr>
          <w:b/>
          <w:bCs/>
        </w:rPr>
        <w:t xml:space="preserve">                                                                                                                                                                                              </w:t>
      </w:r>
      <w:r>
        <w:rPr>
          <w:b/>
          <w:bCs/>
          <w:sz w:val="24"/>
          <w:szCs w:val="24"/>
        </w:rPr>
        <w:t xml:space="preserve">Приложение 2 </w:t>
      </w:r>
    </w:p>
    <w:p w:rsidR="00925D15" w:rsidRDefault="00925D15">
      <w:pPr>
        <w:suppressAutoHyphens/>
        <w:autoSpaceDE w:val="0"/>
        <w:autoSpaceDN w:val="0"/>
        <w:adjustRightInd w:val="0"/>
        <w:jc w:val="center"/>
        <w:rPr>
          <w:bCs/>
          <w:sz w:val="24"/>
          <w:szCs w:val="24"/>
        </w:rPr>
      </w:pPr>
      <w:r>
        <w:rPr>
          <w:b/>
          <w:bCs/>
          <w:sz w:val="24"/>
          <w:szCs w:val="24"/>
        </w:rPr>
        <w:t xml:space="preserve">                                                                                                                                                                             </w:t>
      </w:r>
      <w:r>
        <w:rPr>
          <w:bCs/>
          <w:sz w:val="24"/>
          <w:szCs w:val="24"/>
        </w:rPr>
        <w:t>к аукционным документам</w:t>
      </w:r>
    </w:p>
    <w:p w:rsidR="00925D15" w:rsidRDefault="00925D15">
      <w:pPr>
        <w:suppressAutoHyphens/>
        <w:autoSpaceDE w:val="0"/>
        <w:autoSpaceDN w:val="0"/>
        <w:adjustRightInd w:val="0"/>
        <w:jc w:val="center"/>
        <w:rPr>
          <w:b/>
          <w:bCs/>
        </w:rPr>
      </w:pPr>
      <w:r>
        <w:rPr>
          <w:b/>
          <w:bCs/>
        </w:rPr>
        <w:t xml:space="preserve">СПЕЦИФИКАЦИЯ </w:t>
      </w:r>
    </w:p>
    <w:p w:rsidR="00925D15" w:rsidRDefault="00925D15">
      <w:pPr>
        <w:suppressAutoHyphens/>
        <w:autoSpaceDE w:val="0"/>
        <w:autoSpaceDN w:val="0"/>
        <w:adjustRightInd w:val="0"/>
        <w:jc w:val="center"/>
        <w:rPr>
          <w:b/>
          <w:bCs/>
        </w:rPr>
      </w:pPr>
      <w:r>
        <w:rPr>
          <w:b/>
          <w:bCs/>
        </w:rPr>
        <w:t>(для медицинской техники, иного оборудования и/или изделий, в том числе медицинского назначения)</w:t>
      </w:r>
    </w:p>
    <w:p w:rsidR="00925D15" w:rsidRDefault="00925D15">
      <w:pPr>
        <w:suppressAutoHyphens/>
        <w:autoSpaceDE w:val="0"/>
        <w:autoSpaceDN w:val="0"/>
        <w:adjustRightInd w:val="0"/>
        <w:jc w:val="center"/>
        <w:rPr>
          <w:b/>
          <w:bCs/>
        </w:rPr>
      </w:pPr>
    </w:p>
    <w:p w:rsidR="00925D15" w:rsidRDefault="00925D15">
      <w:pPr>
        <w:tabs>
          <w:tab w:val="left" w:pos="7371"/>
        </w:tabs>
        <w:suppressAutoHyphens/>
        <w:autoSpaceDE w:val="0"/>
        <w:autoSpaceDN w:val="0"/>
        <w:adjustRightInd w:val="0"/>
        <w:spacing w:after="120"/>
      </w:pPr>
      <w:r>
        <w:t xml:space="preserve">Номер процедуры: _________    лот №___________                                    </w:t>
      </w:r>
      <w:r>
        <w:tab/>
        <w:t>Стр._____ из ______</w:t>
      </w:r>
    </w:p>
    <w:tbl>
      <w:tblPr>
        <w:tblW w:w="1584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0"/>
        <w:gridCol w:w="2117"/>
        <w:gridCol w:w="2478"/>
        <w:gridCol w:w="1089"/>
        <w:gridCol w:w="2162"/>
        <w:gridCol w:w="2036"/>
        <w:gridCol w:w="1515"/>
        <w:gridCol w:w="1559"/>
        <w:gridCol w:w="1985"/>
      </w:tblGrid>
      <w:tr w:rsidR="00925D15">
        <w:trPr>
          <w:cantSplit/>
          <w:trHeight w:val="2315"/>
        </w:trPr>
        <w:tc>
          <w:tcPr>
            <w:tcW w:w="900" w:type="dxa"/>
            <w:vAlign w:val="center"/>
          </w:tcPr>
          <w:p w:rsidR="00925D15" w:rsidRDefault="00925D15">
            <w:pPr>
              <w:jc w:val="center"/>
              <w:rPr>
                <w:b/>
                <w:bCs/>
                <w:sz w:val="16"/>
                <w:szCs w:val="16"/>
              </w:rPr>
            </w:pPr>
            <w:r>
              <w:rPr>
                <w:b/>
                <w:bCs/>
                <w:sz w:val="16"/>
                <w:szCs w:val="16"/>
              </w:rPr>
              <w:t>№ позиции согласно</w:t>
            </w:r>
          </w:p>
          <w:p w:rsidR="00925D15" w:rsidRDefault="00925D15">
            <w:pPr>
              <w:jc w:val="center"/>
              <w:rPr>
                <w:b/>
                <w:bCs/>
                <w:sz w:val="24"/>
                <w:szCs w:val="24"/>
              </w:rPr>
            </w:pPr>
            <w:r>
              <w:rPr>
                <w:b/>
                <w:bCs/>
                <w:sz w:val="16"/>
                <w:szCs w:val="16"/>
              </w:rPr>
              <w:t>заявке на закупку</w:t>
            </w:r>
          </w:p>
        </w:tc>
        <w:tc>
          <w:tcPr>
            <w:tcW w:w="2117" w:type="dxa"/>
            <w:vAlign w:val="center"/>
          </w:tcPr>
          <w:p w:rsidR="00925D15" w:rsidRDefault="00925D15">
            <w:pPr>
              <w:pStyle w:val="Heading4"/>
              <w:ind w:left="-106" w:right="-28"/>
              <w:jc w:val="center"/>
              <w:rPr>
                <w:sz w:val="16"/>
                <w:szCs w:val="16"/>
              </w:rPr>
            </w:pPr>
            <w:r>
              <w:rPr>
                <w:sz w:val="16"/>
                <w:szCs w:val="16"/>
              </w:rPr>
              <w:t>Наименование товара подлежащего закупке, согласно заявке на закупку</w:t>
            </w:r>
          </w:p>
        </w:tc>
        <w:tc>
          <w:tcPr>
            <w:tcW w:w="2478" w:type="dxa"/>
            <w:vAlign w:val="center"/>
          </w:tcPr>
          <w:p w:rsidR="00925D15" w:rsidRDefault="00925D15">
            <w:pPr>
              <w:pStyle w:val="Heading4"/>
              <w:ind w:left="-106" w:right="-28"/>
              <w:jc w:val="center"/>
              <w:rPr>
                <w:sz w:val="16"/>
                <w:szCs w:val="16"/>
              </w:rPr>
            </w:pPr>
            <w:r>
              <w:rPr>
                <w:sz w:val="16"/>
                <w:szCs w:val="16"/>
              </w:rPr>
              <w:t>Наименование товара, предлагаемого участником</w:t>
            </w:r>
          </w:p>
          <w:p w:rsidR="00925D15" w:rsidRDefault="00925D15">
            <w:pPr>
              <w:pStyle w:val="Heading4"/>
              <w:ind w:left="-106" w:right="-28"/>
              <w:jc w:val="center"/>
              <w:rPr>
                <w:sz w:val="16"/>
                <w:szCs w:val="16"/>
              </w:rPr>
            </w:pPr>
            <w:r>
              <w:rPr>
                <w:sz w:val="16"/>
                <w:szCs w:val="16"/>
              </w:rPr>
              <w:t>Полное наименование предлагаемого участником, согласно регистрационному удостоверению МЗ Республики Беларусь или сведениям из Государственного реестра медицинской техники  и изделий медицинского назначения Республики Беларусь (согласно регистрационному удостоверению, выданному в рамках ЕАЭС или сведениям из единого реестра медицинских изделий, зарегистрированных в рамках ЕАЭС)</w:t>
            </w:r>
          </w:p>
        </w:tc>
        <w:tc>
          <w:tcPr>
            <w:tcW w:w="1089" w:type="dxa"/>
            <w:vAlign w:val="center"/>
          </w:tcPr>
          <w:p w:rsidR="00925D15" w:rsidRDefault="00925D15">
            <w:pPr>
              <w:suppressAutoHyphens/>
              <w:autoSpaceDE w:val="0"/>
              <w:autoSpaceDN w:val="0"/>
              <w:adjustRightInd w:val="0"/>
              <w:ind w:left="-95" w:right="-147"/>
              <w:jc w:val="center"/>
              <w:rPr>
                <w:b/>
                <w:bCs/>
                <w:sz w:val="16"/>
                <w:szCs w:val="16"/>
              </w:rPr>
            </w:pPr>
            <w:r>
              <w:rPr>
                <w:b/>
                <w:bCs/>
                <w:sz w:val="16"/>
                <w:szCs w:val="16"/>
              </w:rPr>
              <w:t xml:space="preserve">Каталожный номер </w:t>
            </w:r>
          </w:p>
          <w:p w:rsidR="00925D15" w:rsidRDefault="00925D15">
            <w:pPr>
              <w:suppressAutoHyphens/>
              <w:autoSpaceDE w:val="0"/>
              <w:autoSpaceDN w:val="0"/>
              <w:adjustRightInd w:val="0"/>
              <w:ind w:left="34" w:right="-147"/>
              <w:jc w:val="center"/>
              <w:rPr>
                <w:b/>
                <w:bCs/>
                <w:sz w:val="24"/>
                <w:szCs w:val="24"/>
              </w:rPr>
            </w:pPr>
          </w:p>
        </w:tc>
        <w:tc>
          <w:tcPr>
            <w:tcW w:w="2162" w:type="dxa"/>
            <w:vAlign w:val="center"/>
          </w:tcPr>
          <w:p w:rsidR="00925D15" w:rsidRDefault="00925D15">
            <w:pPr>
              <w:tabs>
                <w:tab w:val="left" w:pos="1114"/>
              </w:tabs>
              <w:suppressAutoHyphens/>
              <w:autoSpaceDE w:val="0"/>
              <w:autoSpaceDN w:val="0"/>
              <w:adjustRightInd w:val="0"/>
              <w:ind w:left="-69" w:hanging="8"/>
              <w:jc w:val="center"/>
              <w:rPr>
                <w:sz w:val="16"/>
                <w:szCs w:val="16"/>
              </w:rPr>
            </w:pPr>
            <w:r>
              <w:rPr>
                <w:sz w:val="16"/>
                <w:szCs w:val="16"/>
              </w:rPr>
              <w:t xml:space="preserve">Номер регистрационного удостоверения и срок его действия  </w:t>
            </w:r>
          </w:p>
          <w:p w:rsidR="00925D15" w:rsidRDefault="00925D15">
            <w:pPr>
              <w:pStyle w:val="Heading4"/>
              <w:ind w:left="-69" w:hanging="8"/>
              <w:rPr>
                <w:b w:val="0"/>
                <w:bCs w:val="0"/>
                <w:sz w:val="16"/>
                <w:szCs w:val="16"/>
              </w:rPr>
            </w:pPr>
          </w:p>
        </w:tc>
        <w:tc>
          <w:tcPr>
            <w:tcW w:w="2036" w:type="dxa"/>
            <w:vAlign w:val="center"/>
          </w:tcPr>
          <w:p w:rsidR="00925D15" w:rsidRDefault="00925D15">
            <w:pPr>
              <w:ind w:left="-107" w:right="-99"/>
              <w:jc w:val="center"/>
              <w:rPr>
                <w:color w:val="000000"/>
                <w:sz w:val="16"/>
                <w:szCs w:val="16"/>
              </w:rPr>
            </w:pPr>
            <w:r>
              <w:rPr>
                <w:color w:val="000000"/>
                <w:sz w:val="16"/>
                <w:szCs w:val="16"/>
              </w:rPr>
              <w:t>Наименование и географическое указание, производителя (изготовителя), производственной площадки** товара относящегося к медицинским изделиям, полностью соответствующее указанному в регистрационном удостоверении</w:t>
            </w:r>
            <w:r>
              <w:rPr>
                <w:sz w:val="16"/>
                <w:szCs w:val="16"/>
              </w:rPr>
              <w:t xml:space="preserve"> </w:t>
            </w:r>
            <w:r>
              <w:rPr>
                <w:color w:val="000000"/>
                <w:sz w:val="16"/>
                <w:szCs w:val="16"/>
              </w:rPr>
              <w:t>или сведениям из государственного реестра медицинской техники и изделий медицинского назначения Республики Беларусь</w:t>
            </w:r>
          </w:p>
          <w:p w:rsidR="00925D15" w:rsidRDefault="00925D15">
            <w:pPr>
              <w:jc w:val="center"/>
              <w:rPr>
                <w:b/>
                <w:sz w:val="16"/>
                <w:szCs w:val="16"/>
              </w:rPr>
            </w:pPr>
            <w:r>
              <w:rPr>
                <w:b/>
                <w:sz w:val="16"/>
                <w:szCs w:val="16"/>
              </w:rPr>
              <w:t>(</w:t>
            </w:r>
            <w:r>
              <w:rPr>
                <w:sz w:val="16"/>
                <w:szCs w:val="16"/>
              </w:rPr>
              <w:t>в регистрационном удостоверении, выданному в рамках ЕАЭС или сведениям из единого реестра медицинских изделий, зарегистрированных в рамках ЕАЭС).</w:t>
            </w:r>
          </w:p>
          <w:p w:rsidR="00925D15" w:rsidRDefault="00925D15">
            <w:pPr>
              <w:rPr>
                <w:b/>
                <w:sz w:val="16"/>
                <w:szCs w:val="16"/>
              </w:rPr>
            </w:pPr>
          </w:p>
          <w:p w:rsidR="00925D15" w:rsidRDefault="00925D15">
            <w:pPr>
              <w:ind w:left="-107" w:right="-99"/>
              <w:jc w:val="center"/>
              <w:rPr>
                <w:color w:val="000000"/>
                <w:sz w:val="16"/>
                <w:szCs w:val="16"/>
              </w:rPr>
            </w:pPr>
            <w:r>
              <w:rPr>
                <w:color w:val="000000"/>
                <w:sz w:val="16"/>
                <w:szCs w:val="16"/>
              </w:rPr>
              <w:t xml:space="preserve">Наименование и географическое указание, производителя (изготовителя) товара. </w:t>
            </w:r>
          </w:p>
          <w:p w:rsidR="00925D15" w:rsidRDefault="00925D15">
            <w:pPr>
              <w:jc w:val="center"/>
              <w:rPr>
                <w:b/>
                <w:sz w:val="16"/>
                <w:szCs w:val="16"/>
              </w:rPr>
            </w:pPr>
            <w:r>
              <w:rPr>
                <w:b/>
                <w:sz w:val="16"/>
                <w:szCs w:val="16"/>
              </w:rPr>
              <w:t>(</w:t>
            </w:r>
            <w:r>
              <w:rPr>
                <w:sz w:val="16"/>
                <w:szCs w:val="16"/>
              </w:rPr>
              <w:t>для ТПН)</w:t>
            </w:r>
          </w:p>
          <w:p w:rsidR="00925D15" w:rsidRDefault="00925D15">
            <w:pPr>
              <w:suppressAutoHyphens/>
              <w:autoSpaceDE w:val="0"/>
              <w:autoSpaceDN w:val="0"/>
              <w:adjustRightInd w:val="0"/>
              <w:ind w:left="-107" w:right="-99"/>
              <w:jc w:val="center"/>
              <w:rPr>
                <w:sz w:val="16"/>
                <w:szCs w:val="16"/>
              </w:rPr>
            </w:pPr>
          </w:p>
        </w:tc>
        <w:tc>
          <w:tcPr>
            <w:tcW w:w="1515" w:type="dxa"/>
          </w:tcPr>
          <w:p w:rsidR="00925D15" w:rsidRDefault="00925D15">
            <w:pPr>
              <w:ind w:left="-108" w:right="-108"/>
              <w:jc w:val="center"/>
              <w:rPr>
                <w:color w:val="000000"/>
                <w:sz w:val="16"/>
                <w:szCs w:val="16"/>
              </w:rPr>
            </w:pPr>
          </w:p>
          <w:p w:rsidR="00925D15" w:rsidRDefault="00925D15">
            <w:pPr>
              <w:ind w:left="-108" w:right="-108"/>
              <w:jc w:val="center"/>
              <w:rPr>
                <w:color w:val="000000"/>
                <w:sz w:val="16"/>
                <w:szCs w:val="16"/>
              </w:rPr>
            </w:pPr>
          </w:p>
          <w:p w:rsidR="00925D15" w:rsidRDefault="00925D15">
            <w:pPr>
              <w:ind w:left="-108" w:right="-108"/>
              <w:jc w:val="center"/>
              <w:rPr>
                <w:color w:val="000000"/>
                <w:sz w:val="16"/>
                <w:szCs w:val="16"/>
              </w:rPr>
            </w:pPr>
          </w:p>
          <w:p w:rsidR="00925D15" w:rsidRDefault="00925D15">
            <w:pPr>
              <w:ind w:left="-108" w:right="-108"/>
              <w:jc w:val="center"/>
              <w:rPr>
                <w:color w:val="000000"/>
                <w:sz w:val="16"/>
                <w:szCs w:val="16"/>
              </w:rPr>
            </w:pPr>
          </w:p>
          <w:p w:rsidR="00925D15" w:rsidRDefault="00925D15">
            <w:pPr>
              <w:ind w:left="-108" w:right="-108"/>
              <w:jc w:val="center"/>
              <w:rPr>
                <w:color w:val="000000"/>
                <w:sz w:val="16"/>
                <w:szCs w:val="16"/>
              </w:rPr>
            </w:pPr>
          </w:p>
          <w:p w:rsidR="00925D15" w:rsidRDefault="00925D15">
            <w:pPr>
              <w:ind w:left="-108" w:right="-108"/>
              <w:jc w:val="center"/>
              <w:rPr>
                <w:color w:val="000000"/>
                <w:sz w:val="16"/>
                <w:szCs w:val="16"/>
              </w:rPr>
            </w:pPr>
            <w:r>
              <w:rPr>
                <w:color w:val="000000"/>
                <w:sz w:val="16"/>
                <w:szCs w:val="16"/>
              </w:rPr>
              <w:t xml:space="preserve">Общий срок годности и (или) стерильности, установленный изготовителем (производителем) </w:t>
            </w:r>
          </w:p>
          <w:p w:rsidR="00925D15" w:rsidRDefault="00925D15">
            <w:pPr>
              <w:ind w:left="-108" w:right="-108"/>
              <w:jc w:val="center"/>
              <w:rPr>
                <w:color w:val="000000"/>
                <w:sz w:val="16"/>
                <w:szCs w:val="16"/>
              </w:rPr>
            </w:pPr>
            <w:r>
              <w:rPr>
                <w:color w:val="000000"/>
                <w:sz w:val="16"/>
                <w:szCs w:val="16"/>
              </w:rPr>
              <w:t>(указывается в днях, неделях, месяцах, годах)</w:t>
            </w:r>
          </w:p>
          <w:p w:rsidR="00925D15" w:rsidRDefault="00925D15">
            <w:pPr>
              <w:suppressAutoHyphens/>
              <w:autoSpaceDE w:val="0"/>
              <w:autoSpaceDN w:val="0"/>
              <w:adjustRightInd w:val="0"/>
              <w:ind w:left="-108" w:right="34"/>
              <w:jc w:val="center"/>
              <w:rPr>
                <w:sz w:val="16"/>
                <w:szCs w:val="16"/>
              </w:rPr>
            </w:pPr>
          </w:p>
        </w:tc>
        <w:tc>
          <w:tcPr>
            <w:tcW w:w="1559" w:type="dxa"/>
          </w:tcPr>
          <w:p w:rsidR="00925D15" w:rsidRDefault="00925D15">
            <w:pPr>
              <w:suppressAutoHyphens/>
              <w:autoSpaceDE w:val="0"/>
              <w:autoSpaceDN w:val="0"/>
              <w:adjustRightInd w:val="0"/>
              <w:ind w:left="-108" w:right="34"/>
              <w:jc w:val="center"/>
              <w:rPr>
                <w:sz w:val="16"/>
                <w:szCs w:val="16"/>
              </w:rPr>
            </w:pPr>
          </w:p>
          <w:p w:rsidR="00925D15" w:rsidRDefault="00925D15">
            <w:pPr>
              <w:suppressAutoHyphens/>
              <w:autoSpaceDE w:val="0"/>
              <w:autoSpaceDN w:val="0"/>
              <w:adjustRightInd w:val="0"/>
              <w:ind w:left="-108" w:right="34"/>
              <w:jc w:val="center"/>
              <w:rPr>
                <w:sz w:val="16"/>
                <w:szCs w:val="16"/>
              </w:rPr>
            </w:pPr>
          </w:p>
          <w:p w:rsidR="00925D15" w:rsidRDefault="00925D15">
            <w:pPr>
              <w:suppressAutoHyphens/>
              <w:autoSpaceDE w:val="0"/>
              <w:autoSpaceDN w:val="0"/>
              <w:adjustRightInd w:val="0"/>
              <w:ind w:left="-108" w:right="34"/>
              <w:jc w:val="center"/>
              <w:rPr>
                <w:sz w:val="16"/>
                <w:szCs w:val="16"/>
              </w:rPr>
            </w:pPr>
          </w:p>
          <w:p w:rsidR="00925D15" w:rsidRDefault="00925D15">
            <w:pPr>
              <w:suppressAutoHyphens/>
              <w:autoSpaceDE w:val="0"/>
              <w:autoSpaceDN w:val="0"/>
              <w:adjustRightInd w:val="0"/>
              <w:ind w:left="-108" w:right="34"/>
              <w:jc w:val="center"/>
              <w:rPr>
                <w:sz w:val="16"/>
                <w:szCs w:val="16"/>
              </w:rPr>
            </w:pPr>
          </w:p>
          <w:p w:rsidR="00925D15" w:rsidRDefault="00925D15">
            <w:pPr>
              <w:suppressAutoHyphens/>
              <w:autoSpaceDE w:val="0"/>
              <w:autoSpaceDN w:val="0"/>
              <w:adjustRightInd w:val="0"/>
              <w:ind w:left="-108" w:right="34"/>
              <w:jc w:val="center"/>
              <w:rPr>
                <w:sz w:val="16"/>
                <w:szCs w:val="16"/>
              </w:rPr>
            </w:pPr>
          </w:p>
          <w:p w:rsidR="00925D15" w:rsidRDefault="00925D15">
            <w:pPr>
              <w:suppressAutoHyphens/>
              <w:autoSpaceDE w:val="0"/>
              <w:autoSpaceDN w:val="0"/>
              <w:adjustRightInd w:val="0"/>
              <w:ind w:left="-108" w:right="34"/>
              <w:jc w:val="center"/>
              <w:rPr>
                <w:sz w:val="16"/>
                <w:szCs w:val="16"/>
              </w:rPr>
            </w:pPr>
            <w:r>
              <w:rPr>
                <w:sz w:val="16"/>
                <w:szCs w:val="16"/>
              </w:rPr>
              <w:t>Количество предлагаемого товара (указывается в штуках, коробках, упаковках, флаконах и т.д.)</w:t>
            </w:r>
          </w:p>
        </w:tc>
        <w:tc>
          <w:tcPr>
            <w:tcW w:w="1985" w:type="dxa"/>
            <w:vAlign w:val="center"/>
          </w:tcPr>
          <w:p w:rsidR="00925D15" w:rsidRDefault="00925D15">
            <w:pPr>
              <w:suppressAutoHyphens/>
              <w:autoSpaceDE w:val="0"/>
              <w:autoSpaceDN w:val="0"/>
              <w:adjustRightInd w:val="0"/>
              <w:ind w:left="-108" w:right="-108"/>
              <w:jc w:val="center"/>
              <w:rPr>
                <w:sz w:val="16"/>
                <w:szCs w:val="16"/>
              </w:rPr>
            </w:pPr>
            <w:r>
              <w:rPr>
                <w:sz w:val="16"/>
                <w:szCs w:val="16"/>
              </w:rPr>
              <w:t>Количество товара (штук, флаконов, миллилитров и др.единиц), содержащихся в одной коробке, флаконе и т.д</w:t>
            </w:r>
            <w:r>
              <w:rPr>
                <w:b/>
                <w:sz w:val="24"/>
                <w:szCs w:val="24"/>
              </w:rPr>
              <w:t>.*</w:t>
            </w:r>
          </w:p>
          <w:p w:rsidR="00925D15" w:rsidRDefault="00925D15">
            <w:pPr>
              <w:suppressAutoHyphens/>
              <w:autoSpaceDE w:val="0"/>
              <w:autoSpaceDN w:val="0"/>
              <w:adjustRightInd w:val="0"/>
              <w:ind w:left="-108" w:right="-108"/>
              <w:rPr>
                <w:sz w:val="16"/>
                <w:szCs w:val="16"/>
              </w:rPr>
            </w:pPr>
          </w:p>
          <w:p w:rsidR="00925D15" w:rsidRDefault="00925D15">
            <w:pPr>
              <w:suppressAutoHyphens/>
              <w:autoSpaceDE w:val="0"/>
              <w:autoSpaceDN w:val="0"/>
              <w:adjustRightInd w:val="0"/>
              <w:ind w:left="-108" w:right="-108"/>
              <w:jc w:val="center"/>
              <w:rPr>
                <w:sz w:val="16"/>
                <w:szCs w:val="16"/>
              </w:rPr>
            </w:pPr>
          </w:p>
          <w:p w:rsidR="00925D15" w:rsidRDefault="00925D15">
            <w:pPr>
              <w:suppressAutoHyphens/>
              <w:autoSpaceDE w:val="0"/>
              <w:autoSpaceDN w:val="0"/>
              <w:adjustRightInd w:val="0"/>
              <w:ind w:left="-108" w:right="-108"/>
              <w:jc w:val="center"/>
              <w:rPr>
                <w:sz w:val="24"/>
                <w:szCs w:val="24"/>
              </w:rPr>
            </w:pPr>
          </w:p>
        </w:tc>
      </w:tr>
      <w:tr w:rsidR="00925D15">
        <w:trPr>
          <w:cantSplit/>
          <w:trHeight w:val="244"/>
        </w:trPr>
        <w:tc>
          <w:tcPr>
            <w:tcW w:w="900" w:type="dxa"/>
            <w:vAlign w:val="center"/>
          </w:tcPr>
          <w:p w:rsidR="00925D15" w:rsidRDefault="00925D15">
            <w:pPr>
              <w:suppressAutoHyphens/>
              <w:autoSpaceDE w:val="0"/>
              <w:autoSpaceDN w:val="0"/>
              <w:adjustRightInd w:val="0"/>
              <w:jc w:val="center"/>
              <w:rPr>
                <w:b/>
                <w:bCs/>
              </w:rPr>
            </w:pPr>
            <w:r>
              <w:rPr>
                <w:b/>
                <w:bCs/>
              </w:rPr>
              <w:t>1</w:t>
            </w:r>
          </w:p>
        </w:tc>
        <w:tc>
          <w:tcPr>
            <w:tcW w:w="2117" w:type="dxa"/>
            <w:vAlign w:val="center"/>
          </w:tcPr>
          <w:p w:rsidR="00925D15" w:rsidRDefault="00925D15">
            <w:pPr>
              <w:suppressAutoHyphens/>
              <w:autoSpaceDE w:val="0"/>
              <w:autoSpaceDN w:val="0"/>
              <w:adjustRightInd w:val="0"/>
              <w:ind w:left="-106" w:right="-28"/>
              <w:jc w:val="center"/>
              <w:rPr>
                <w:b/>
                <w:bCs/>
              </w:rPr>
            </w:pPr>
            <w:r>
              <w:rPr>
                <w:b/>
                <w:bCs/>
              </w:rPr>
              <w:t>2</w:t>
            </w:r>
          </w:p>
        </w:tc>
        <w:tc>
          <w:tcPr>
            <w:tcW w:w="2478" w:type="dxa"/>
            <w:vAlign w:val="center"/>
          </w:tcPr>
          <w:p w:rsidR="00925D15" w:rsidRDefault="00925D15">
            <w:pPr>
              <w:suppressAutoHyphens/>
              <w:autoSpaceDE w:val="0"/>
              <w:autoSpaceDN w:val="0"/>
              <w:adjustRightInd w:val="0"/>
              <w:ind w:left="-106" w:right="-28"/>
              <w:jc w:val="center"/>
              <w:rPr>
                <w:b/>
                <w:bCs/>
              </w:rPr>
            </w:pPr>
            <w:r>
              <w:rPr>
                <w:b/>
                <w:bCs/>
              </w:rPr>
              <w:t>3</w:t>
            </w:r>
          </w:p>
        </w:tc>
        <w:tc>
          <w:tcPr>
            <w:tcW w:w="1089" w:type="dxa"/>
          </w:tcPr>
          <w:p w:rsidR="00925D15" w:rsidRDefault="00925D15">
            <w:pPr>
              <w:suppressAutoHyphens/>
              <w:autoSpaceDE w:val="0"/>
              <w:autoSpaceDN w:val="0"/>
              <w:adjustRightInd w:val="0"/>
              <w:ind w:left="-188" w:right="-147"/>
              <w:jc w:val="center"/>
              <w:rPr>
                <w:b/>
                <w:bCs/>
              </w:rPr>
            </w:pPr>
            <w:r>
              <w:rPr>
                <w:b/>
                <w:bCs/>
              </w:rPr>
              <w:t>4</w:t>
            </w:r>
          </w:p>
        </w:tc>
        <w:tc>
          <w:tcPr>
            <w:tcW w:w="2162" w:type="dxa"/>
          </w:tcPr>
          <w:p w:rsidR="00925D15" w:rsidRDefault="00925D15">
            <w:pPr>
              <w:suppressAutoHyphens/>
              <w:autoSpaceDE w:val="0"/>
              <w:autoSpaceDN w:val="0"/>
              <w:adjustRightInd w:val="0"/>
              <w:ind w:left="-69" w:hanging="8"/>
              <w:jc w:val="center"/>
              <w:rPr>
                <w:b/>
                <w:bCs/>
              </w:rPr>
            </w:pPr>
            <w:r>
              <w:rPr>
                <w:b/>
                <w:bCs/>
              </w:rPr>
              <w:t>5</w:t>
            </w:r>
          </w:p>
        </w:tc>
        <w:tc>
          <w:tcPr>
            <w:tcW w:w="2036" w:type="dxa"/>
            <w:vAlign w:val="center"/>
          </w:tcPr>
          <w:p w:rsidR="00925D15" w:rsidRDefault="00925D15">
            <w:pPr>
              <w:suppressAutoHyphens/>
              <w:autoSpaceDE w:val="0"/>
              <w:autoSpaceDN w:val="0"/>
              <w:adjustRightInd w:val="0"/>
              <w:ind w:left="-107" w:right="-99"/>
              <w:jc w:val="center"/>
              <w:rPr>
                <w:b/>
                <w:bCs/>
              </w:rPr>
            </w:pPr>
            <w:r>
              <w:rPr>
                <w:b/>
                <w:bCs/>
              </w:rPr>
              <w:t>6</w:t>
            </w:r>
          </w:p>
        </w:tc>
        <w:tc>
          <w:tcPr>
            <w:tcW w:w="1515" w:type="dxa"/>
          </w:tcPr>
          <w:p w:rsidR="00925D15" w:rsidRDefault="00925D15">
            <w:pPr>
              <w:suppressAutoHyphens/>
              <w:autoSpaceDE w:val="0"/>
              <w:autoSpaceDN w:val="0"/>
              <w:adjustRightInd w:val="0"/>
              <w:ind w:left="-108" w:right="-108"/>
              <w:jc w:val="center"/>
              <w:rPr>
                <w:b/>
                <w:bCs/>
              </w:rPr>
            </w:pPr>
            <w:r>
              <w:rPr>
                <w:b/>
                <w:bCs/>
              </w:rPr>
              <w:t>7</w:t>
            </w:r>
          </w:p>
        </w:tc>
        <w:tc>
          <w:tcPr>
            <w:tcW w:w="1559" w:type="dxa"/>
          </w:tcPr>
          <w:p w:rsidR="00925D15" w:rsidRDefault="00925D15">
            <w:pPr>
              <w:suppressAutoHyphens/>
              <w:autoSpaceDE w:val="0"/>
              <w:autoSpaceDN w:val="0"/>
              <w:adjustRightInd w:val="0"/>
              <w:ind w:left="-108" w:right="-108"/>
              <w:jc w:val="center"/>
              <w:rPr>
                <w:b/>
                <w:bCs/>
              </w:rPr>
            </w:pPr>
            <w:r>
              <w:rPr>
                <w:b/>
                <w:bCs/>
              </w:rPr>
              <w:t>8</w:t>
            </w:r>
          </w:p>
        </w:tc>
        <w:tc>
          <w:tcPr>
            <w:tcW w:w="1985" w:type="dxa"/>
          </w:tcPr>
          <w:p w:rsidR="00925D15" w:rsidRDefault="00925D15">
            <w:pPr>
              <w:suppressAutoHyphens/>
              <w:autoSpaceDE w:val="0"/>
              <w:autoSpaceDN w:val="0"/>
              <w:adjustRightInd w:val="0"/>
              <w:ind w:left="-108" w:right="-108"/>
              <w:jc w:val="center"/>
              <w:rPr>
                <w:b/>
                <w:bCs/>
              </w:rPr>
            </w:pPr>
            <w:r>
              <w:rPr>
                <w:b/>
                <w:bCs/>
              </w:rPr>
              <w:t>9</w:t>
            </w:r>
          </w:p>
        </w:tc>
      </w:tr>
      <w:tr w:rsidR="00925D15">
        <w:trPr>
          <w:cantSplit/>
          <w:trHeight w:val="329"/>
        </w:trPr>
        <w:tc>
          <w:tcPr>
            <w:tcW w:w="900" w:type="dxa"/>
          </w:tcPr>
          <w:p w:rsidR="00925D15" w:rsidRDefault="00925D15">
            <w:pPr>
              <w:suppressAutoHyphens/>
              <w:autoSpaceDE w:val="0"/>
              <w:autoSpaceDN w:val="0"/>
              <w:adjustRightInd w:val="0"/>
              <w:jc w:val="center"/>
              <w:rPr>
                <w:sz w:val="24"/>
                <w:szCs w:val="24"/>
              </w:rPr>
            </w:pPr>
          </w:p>
        </w:tc>
        <w:tc>
          <w:tcPr>
            <w:tcW w:w="2117" w:type="dxa"/>
          </w:tcPr>
          <w:p w:rsidR="00925D15" w:rsidRDefault="00925D15">
            <w:pPr>
              <w:suppressAutoHyphens/>
              <w:autoSpaceDE w:val="0"/>
              <w:autoSpaceDN w:val="0"/>
              <w:adjustRightInd w:val="0"/>
              <w:ind w:left="-106" w:right="-28"/>
              <w:rPr>
                <w:sz w:val="24"/>
                <w:szCs w:val="24"/>
              </w:rPr>
            </w:pPr>
          </w:p>
        </w:tc>
        <w:tc>
          <w:tcPr>
            <w:tcW w:w="2478" w:type="dxa"/>
          </w:tcPr>
          <w:p w:rsidR="00925D15" w:rsidRDefault="00925D15">
            <w:pPr>
              <w:suppressAutoHyphens/>
              <w:autoSpaceDE w:val="0"/>
              <w:autoSpaceDN w:val="0"/>
              <w:adjustRightInd w:val="0"/>
              <w:ind w:left="-106" w:right="-28"/>
              <w:rPr>
                <w:sz w:val="24"/>
                <w:szCs w:val="24"/>
              </w:rPr>
            </w:pPr>
          </w:p>
        </w:tc>
        <w:tc>
          <w:tcPr>
            <w:tcW w:w="1089" w:type="dxa"/>
          </w:tcPr>
          <w:p w:rsidR="00925D15" w:rsidRDefault="00925D15">
            <w:pPr>
              <w:suppressAutoHyphens/>
              <w:autoSpaceDE w:val="0"/>
              <w:autoSpaceDN w:val="0"/>
              <w:adjustRightInd w:val="0"/>
              <w:ind w:left="-188" w:right="-147"/>
              <w:jc w:val="center"/>
              <w:rPr>
                <w:sz w:val="24"/>
                <w:szCs w:val="24"/>
              </w:rPr>
            </w:pPr>
          </w:p>
        </w:tc>
        <w:tc>
          <w:tcPr>
            <w:tcW w:w="2162" w:type="dxa"/>
          </w:tcPr>
          <w:p w:rsidR="00925D15" w:rsidRDefault="00925D15">
            <w:pPr>
              <w:suppressAutoHyphens/>
              <w:autoSpaceDE w:val="0"/>
              <w:autoSpaceDN w:val="0"/>
              <w:adjustRightInd w:val="0"/>
              <w:ind w:left="-69" w:right="-99" w:hanging="8"/>
              <w:jc w:val="center"/>
              <w:rPr>
                <w:sz w:val="22"/>
                <w:szCs w:val="22"/>
              </w:rPr>
            </w:pPr>
          </w:p>
        </w:tc>
        <w:tc>
          <w:tcPr>
            <w:tcW w:w="2036" w:type="dxa"/>
          </w:tcPr>
          <w:p w:rsidR="00925D15" w:rsidRDefault="00925D15">
            <w:pPr>
              <w:suppressAutoHyphens/>
              <w:autoSpaceDE w:val="0"/>
              <w:autoSpaceDN w:val="0"/>
              <w:adjustRightInd w:val="0"/>
              <w:ind w:left="-108" w:right="-108"/>
              <w:jc w:val="center"/>
              <w:rPr>
                <w:sz w:val="24"/>
                <w:szCs w:val="24"/>
              </w:rPr>
            </w:pPr>
          </w:p>
        </w:tc>
        <w:tc>
          <w:tcPr>
            <w:tcW w:w="1515" w:type="dxa"/>
          </w:tcPr>
          <w:p w:rsidR="00925D15" w:rsidRDefault="00925D15">
            <w:pPr>
              <w:suppressAutoHyphens/>
              <w:autoSpaceDE w:val="0"/>
              <w:autoSpaceDN w:val="0"/>
              <w:adjustRightInd w:val="0"/>
              <w:ind w:left="-108" w:right="-108"/>
              <w:jc w:val="center"/>
              <w:rPr>
                <w:sz w:val="24"/>
                <w:szCs w:val="24"/>
              </w:rPr>
            </w:pPr>
          </w:p>
        </w:tc>
        <w:tc>
          <w:tcPr>
            <w:tcW w:w="1559" w:type="dxa"/>
          </w:tcPr>
          <w:p w:rsidR="00925D15" w:rsidRDefault="00925D15">
            <w:pPr>
              <w:suppressAutoHyphens/>
              <w:autoSpaceDE w:val="0"/>
              <w:autoSpaceDN w:val="0"/>
              <w:adjustRightInd w:val="0"/>
              <w:ind w:left="-108" w:right="-108"/>
              <w:jc w:val="center"/>
              <w:rPr>
                <w:sz w:val="24"/>
                <w:szCs w:val="24"/>
              </w:rPr>
            </w:pPr>
          </w:p>
        </w:tc>
        <w:tc>
          <w:tcPr>
            <w:tcW w:w="1985" w:type="dxa"/>
          </w:tcPr>
          <w:p w:rsidR="00925D15" w:rsidRDefault="00925D15">
            <w:pPr>
              <w:suppressAutoHyphens/>
              <w:autoSpaceDE w:val="0"/>
              <w:autoSpaceDN w:val="0"/>
              <w:adjustRightInd w:val="0"/>
              <w:ind w:left="-108" w:right="-108"/>
              <w:jc w:val="center"/>
              <w:rPr>
                <w:sz w:val="24"/>
                <w:szCs w:val="24"/>
              </w:rPr>
            </w:pPr>
          </w:p>
        </w:tc>
      </w:tr>
    </w:tbl>
    <w:p w:rsidR="00925D15" w:rsidRDefault="00925D15">
      <w:pPr>
        <w:suppressAutoHyphens/>
        <w:autoSpaceDE w:val="0"/>
        <w:autoSpaceDN w:val="0"/>
        <w:adjustRightInd w:val="0"/>
      </w:pPr>
      <w:r>
        <w:t>Валюта договора: __________________(</w:t>
      </w:r>
      <w:r>
        <w:rPr>
          <w:b/>
          <w:bCs/>
        </w:rPr>
        <w:t>для нерезидентов РБ, если данное требование допускается аукционными документами)</w:t>
      </w:r>
      <w:r>
        <w:t xml:space="preserve">                          </w:t>
      </w:r>
    </w:p>
    <w:p w:rsidR="00925D15" w:rsidRDefault="00925D15">
      <w:pPr>
        <w:pStyle w:val="Heading9"/>
        <w:spacing w:before="60"/>
        <w:rPr>
          <w:rFonts w:ascii="Times New Roman" w:hAnsi="Times New Roman" w:cs="Times New Roman"/>
          <w:sz w:val="20"/>
          <w:szCs w:val="20"/>
        </w:rPr>
      </w:pPr>
      <w:r>
        <w:rPr>
          <w:rFonts w:ascii="Times New Roman" w:hAnsi="Times New Roman" w:cs="Times New Roman"/>
          <w:sz w:val="20"/>
          <w:szCs w:val="20"/>
        </w:rPr>
        <w:t>Условия оплаты: ____________________________________________________________________________________________________________________________________________</w:t>
      </w:r>
    </w:p>
    <w:p w:rsidR="00925D15" w:rsidRDefault="00925D15">
      <w:pPr>
        <w:jc w:val="center"/>
      </w:pPr>
      <w:r>
        <w:t xml:space="preserve">(указывается согласно пп.13.2 п.13 аукционных документов) </w:t>
      </w:r>
    </w:p>
    <w:p w:rsidR="00925D15" w:rsidRDefault="00925D15">
      <w:pPr>
        <w:rPr>
          <w:u w:val="single"/>
        </w:rPr>
      </w:pPr>
      <w:r>
        <w:t>Условия поставки: __________________________________________________________________________________________________________________________________________</w:t>
      </w:r>
    </w:p>
    <w:p w:rsidR="00925D15" w:rsidRDefault="00925D15">
      <w:pPr>
        <w:spacing w:before="60"/>
        <w:jc w:val="center"/>
      </w:pPr>
      <w:r>
        <w:t>(указывается согласно пп.13.3 п.13 аукционных документов)</w:t>
      </w:r>
    </w:p>
    <w:p w:rsidR="00925D15" w:rsidRDefault="00925D15">
      <w:pPr>
        <w:spacing w:before="60"/>
      </w:pPr>
      <w:r>
        <w:t>Оптовая надбавка: согласно аукционным документам.</w:t>
      </w:r>
    </w:p>
    <w:p w:rsidR="00925D15" w:rsidRDefault="00925D15">
      <w:pPr>
        <w:spacing w:before="60"/>
        <w:rPr>
          <w:u w:val="single"/>
        </w:rPr>
      </w:pPr>
      <w:r>
        <w:t>Срок годности и (или) стерильности (</w:t>
      </w:r>
      <w:r>
        <w:rPr>
          <w:b/>
        </w:rPr>
        <w:t>для изделий медицинского назначения</w:t>
      </w:r>
      <w:r>
        <w:t>) на дату поставки: ______________________________________________________________________</w:t>
      </w:r>
    </w:p>
    <w:p w:rsidR="00925D15" w:rsidRDefault="00925D15">
      <w:pPr>
        <w:spacing w:before="60"/>
      </w:pPr>
      <w:r>
        <w:t xml:space="preserve">                                                                                                                                                                                   (указывается срок, соответствующий пп. 13.4 п.13 аукционных документов)</w:t>
      </w:r>
    </w:p>
    <w:p w:rsidR="00925D15" w:rsidRDefault="00925D15">
      <w:pPr>
        <w:spacing w:before="60"/>
        <w:rPr>
          <w:b/>
        </w:rPr>
      </w:pPr>
      <w:r>
        <w:rPr>
          <w:b/>
        </w:rPr>
        <w:t>При закупке медицинской техники дополнительно указывается:</w:t>
      </w:r>
    </w:p>
    <w:p w:rsidR="00925D15" w:rsidRDefault="00925D15">
      <w:pPr>
        <w:spacing w:before="60"/>
      </w:pPr>
      <w:r>
        <w:t>Гарантийный срок (для медицинской техники): __________________________________________________________________________________________________________________</w:t>
      </w:r>
    </w:p>
    <w:p w:rsidR="00925D15" w:rsidRDefault="00925D15">
      <w:pPr>
        <w:spacing w:before="60"/>
      </w:pPr>
      <w:r>
        <w:t xml:space="preserve">                                                                                                         (указывается срок согласно пп.13.4.1. п.13 аукционных документов)</w:t>
      </w:r>
    </w:p>
    <w:p w:rsidR="00925D15" w:rsidRDefault="00925D15">
      <w:pPr>
        <w:rPr>
          <w:color w:val="000000"/>
        </w:rPr>
      </w:pPr>
      <w:r>
        <w:rPr>
          <w:color w:val="000000"/>
        </w:rPr>
        <w:t>Наименование юридического лица или индивидуального предпринимателя – резидента Республики Беларусь, которое будет осуществлять комплекс работ по вводу в эксплуатацию и поддержанию работоспособности и исправности медицинских и иных изделий, относящегося к предмету закупки (сервисной службы)  на территории РБ ___________________________________________________________________________________________________________________________.</w:t>
      </w:r>
    </w:p>
    <w:p w:rsidR="00925D15" w:rsidRDefault="00925D15">
      <w:pPr>
        <w:jc w:val="center"/>
        <w:rPr>
          <w:color w:val="000000"/>
        </w:rPr>
      </w:pPr>
      <w:r>
        <w:rPr>
          <w:color w:val="000000"/>
        </w:rPr>
        <w:t>(наименование юридического лица или индивидуального предпринимателя в соответствии с его учредительными документами)</w:t>
      </w:r>
    </w:p>
    <w:p w:rsidR="00925D15" w:rsidRDefault="00925D15">
      <w:pPr>
        <w:suppressAutoHyphens/>
        <w:autoSpaceDE w:val="0"/>
        <w:autoSpaceDN w:val="0"/>
        <w:adjustRightInd w:val="0"/>
        <w:jc w:val="both"/>
        <w:rPr>
          <w:b/>
          <w:bCs/>
        </w:rPr>
      </w:pPr>
    </w:p>
    <w:p w:rsidR="00925D15" w:rsidRDefault="00925D15">
      <w:pPr>
        <w:suppressAutoHyphens/>
        <w:autoSpaceDE w:val="0"/>
        <w:autoSpaceDN w:val="0"/>
        <w:adjustRightInd w:val="0"/>
        <w:jc w:val="both"/>
        <w:rPr>
          <w:b/>
          <w:bCs/>
        </w:rPr>
      </w:pPr>
      <w:r>
        <w:rPr>
          <w:b/>
          <w:bCs/>
        </w:rPr>
        <w:t>*Заполняется для изделий, в том числе медицинского назначения, поставляемых в коробках, упаковках, флаконах и т.д. Объем (количество) изделий, предложенных участником исходя из кратности упаковки, не может быть меньше объема (количества), предусмотренных заявкой на закупку.</w:t>
      </w:r>
    </w:p>
    <w:p w:rsidR="00925D15" w:rsidRDefault="00925D15">
      <w:pPr>
        <w:suppressAutoHyphens/>
        <w:autoSpaceDE w:val="0"/>
        <w:autoSpaceDN w:val="0"/>
        <w:adjustRightInd w:val="0"/>
        <w:rPr>
          <w:b/>
          <w:bCs/>
        </w:rPr>
      </w:pPr>
    </w:p>
    <w:p w:rsidR="00925D15" w:rsidRDefault="00925D15">
      <w:pPr>
        <w:suppressAutoHyphens/>
        <w:autoSpaceDE w:val="0"/>
        <w:autoSpaceDN w:val="0"/>
        <w:adjustRightInd w:val="0"/>
        <w:rPr>
          <w:b/>
          <w:bCs/>
        </w:rPr>
        <w:sectPr w:rsidR="00925D15">
          <w:pgSz w:w="16838" w:h="11906" w:orient="landscape"/>
          <w:pgMar w:top="1276" w:right="539" w:bottom="992" w:left="720" w:header="709" w:footer="709" w:gutter="0"/>
          <w:pgNumType w:chapStyle="1"/>
          <w:cols w:space="720"/>
          <w:rtlGutter/>
        </w:sectPr>
      </w:pPr>
      <w:r>
        <w:rPr>
          <w:b/>
          <w:bCs/>
        </w:rPr>
        <w:t>** При полной идентичности наименования, географического указания производителя и производственной площадки допускается указывать данные сведения (наименование и географическое указание) один раз.</w:t>
      </w:r>
    </w:p>
    <w:p w:rsidR="00925D15" w:rsidRDefault="00925D15">
      <w:pPr>
        <w:pStyle w:val="Heading1"/>
        <w:tabs>
          <w:tab w:val="left" w:pos="6804"/>
          <w:tab w:val="left" w:pos="6946"/>
        </w:tabs>
        <w:rPr>
          <w:sz w:val="20"/>
          <w:szCs w:val="20"/>
        </w:rPr>
      </w:pPr>
      <w:r>
        <w:t xml:space="preserve">                                                                                      </w:t>
      </w:r>
      <w:r>
        <w:rPr>
          <w:sz w:val="20"/>
          <w:szCs w:val="20"/>
        </w:rPr>
        <w:t>Приложение 3</w:t>
      </w:r>
    </w:p>
    <w:p w:rsidR="00925D15" w:rsidRDefault="00925D15">
      <w:pPr>
        <w:pStyle w:val="Heading1"/>
        <w:tabs>
          <w:tab w:val="left" w:pos="6663"/>
        </w:tabs>
        <w:rPr>
          <w:b w:val="0"/>
          <w:sz w:val="20"/>
          <w:szCs w:val="20"/>
        </w:rPr>
      </w:pPr>
      <w:r>
        <w:rPr>
          <w:sz w:val="20"/>
          <w:szCs w:val="20"/>
        </w:rPr>
        <w:t xml:space="preserve">                                                                                                         </w:t>
      </w:r>
      <w:r>
        <w:rPr>
          <w:b w:val="0"/>
          <w:sz w:val="20"/>
          <w:szCs w:val="20"/>
        </w:rPr>
        <w:t>к аукционным документам</w:t>
      </w:r>
    </w:p>
    <w:p w:rsidR="00925D15" w:rsidRDefault="00925D15"/>
    <w:p w:rsidR="00925D15" w:rsidRDefault="00925D15">
      <w:pPr>
        <w:ind w:firstLine="540"/>
        <w:jc w:val="center"/>
        <w:rPr>
          <w:b/>
          <w:bCs/>
        </w:rPr>
      </w:pPr>
      <w:r>
        <w:rPr>
          <w:b/>
          <w:bCs/>
        </w:rPr>
        <w:t xml:space="preserve">Формула расчета ставки участника - нерезидента </w:t>
      </w:r>
    </w:p>
    <w:p w:rsidR="00925D15" w:rsidRDefault="00925D15">
      <w:pPr>
        <w:ind w:firstLine="540"/>
        <w:jc w:val="center"/>
        <w:rPr>
          <w:b/>
          <w:bCs/>
        </w:rPr>
      </w:pPr>
      <w:r>
        <w:rPr>
          <w:b/>
          <w:bCs/>
        </w:rPr>
        <w:t xml:space="preserve">и цены договора с участником - нерезидентом </w:t>
      </w:r>
    </w:p>
    <w:p w:rsidR="00925D15" w:rsidRDefault="00925D15">
      <w:pPr>
        <w:ind w:firstLine="540"/>
        <w:jc w:val="both"/>
      </w:pPr>
      <w:r>
        <w:t>1. Участники – нерезиденты при размещении предложения представляют цены на товар на условиях поставки DDP – склад организатора (покупателя) (ИНКОТЕРМС – 2010):</w:t>
      </w:r>
    </w:p>
    <w:p w:rsidR="00925D15" w:rsidRDefault="00925D15">
      <w:pPr>
        <w:ind w:firstLine="708"/>
        <w:jc w:val="both"/>
      </w:pPr>
      <w:r>
        <w:t>Сп=Ск +Тп + Тсб + НДС</w:t>
      </w:r>
    </w:p>
    <w:p w:rsidR="00925D15" w:rsidRDefault="00925D15">
      <w:pPr>
        <w:ind w:firstLine="708"/>
        <w:jc w:val="both"/>
      </w:pPr>
      <w:r>
        <w:t>Сп- цена предложения;</w:t>
      </w:r>
    </w:p>
    <w:p w:rsidR="00925D15" w:rsidRDefault="00925D15">
      <w:pPr>
        <w:ind w:firstLine="708"/>
        <w:jc w:val="both"/>
      </w:pPr>
      <w:r>
        <w:t xml:space="preserve">Ск – контрактная цена на условиях поставки DAP – пункт таможенного оформления, включая страховку, перевалку, доставку и пр. расходов; </w:t>
      </w:r>
    </w:p>
    <w:p w:rsidR="00925D15" w:rsidRDefault="00925D15">
      <w:pPr>
        <w:ind w:firstLine="708"/>
        <w:jc w:val="both"/>
      </w:pPr>
      <w:r>
        <w:t>Тп – таможенная пошлина;</w:t>
      </w:r>
    </w:p>
    <w:p w:rsidR="00925D15" w:rsidRDefault="00925D15">
      <w:pPr>
        <w:ind w:firstLine="708"/>
        <w:jc w:val="both"/>
      </w:pPr>
      <w:r>
        <w:t>Тсб – таможенный сбор за совершение таможенных операций;</w:t>
      </w:r>
    </w:p>
    <w:p w:rsidR="00925D15" w:rsidRDefault="00925D15">
      <w:pPr>
        <w:ind w:firstLine="708"/>
        <w:jc w:val="both"/>
      </w:pPr>
      <w:r>
        <w:t>НДС – налог на добавленную стоимость.</w:t>
      </w:r>
    </w:p>
    <w:p w:rsidR="00925D15" w:rsidRDefault="00925D15">
      <w:pPr>
        <w:ind w:firstLine="708"/>
        <w:jc w:val="both"/>
      </w:pPr>
    </w:p>
    <w:p w:rsidR="00925D15" w:rsidRDefault="00925D15">
      <w:pPr>
        <w:ind w:firstLine="708"/>
        <w:jc w:val="both"/>
      </w:pPr>
      <w:r>
        <w:t>При подготовке предложения, состоящих из нескольких позиций, цена предложения формируется путем суммирования каждой позиции. Таможенные пошлины и  налог на добавленную стоимость рассчитывается на каждую позицию:</w:t>
      </w:r>
    </w:p>
    <w:p w:rsidR="00925D15" w:rsidRDefault="00925D15">
      <w:pPr>
        <w:ind w:firstLine="540"/>
        <w:jc w:val="both"/>
      </w:pPr>
      <w:r>
        <w:rPr>
          <w:b/>
          <w:bCs/>
        </w:rPr>
        <w:t>Таможенная пошлина</w:t>
      </w:r>
      <w:r>
        <w:t xml:space="preserve"> (ТП) рассчитывается на каждую позицию спецификации по формуле:</w:t>
      </w:r>
    </w:p>
    <w:p w:rsidR="00925D15" w:rsidRDefault="00925D15">
      <w:pPr>
        <w:ind w:firstLine="540"/>
        <w:jc w:val="both"/>
      </w:pPr>
      <w:r>
        <w:t>Тп = Ск*tа/100</w:t>
      </w:r>
    </w:p>
    <w:p w:rsidR="00925D15" w:rsidRDefault="00925D15">
      <w:pPr>
        <w:ind w:firstLine="540"/>
        <w:jc w:val="both"/>
      </w:pPr>
      <w:r>
        <w:t xml:space="preserve">tа –ставка таможенной пошлины, % - определяется в соответствии решениями Совета Евразийской экономической комиссии </w:t>
      </w:r>
    </w:p>
    <w:p w:rsidR="00925D15" w:rsidRDefault="00925D15">
      <w:pPr>
        <w:ind w:firstLine="540"/>
        <w:jc w:val="both"/>
      </w:pPr>
      <w:r>
        <w:rPr>
          <w:b/>
          <w:bCs/>
        </w:rPr>
        <w:t>Налог на добавленную стоимость (НДС)</w:t>
      </w:r>
      <w:r>
        <w:t xml:space="preserve">  (с учетом условного размера в процентах %) рассчитывается на каждую позицию по формуле: </w:t>
      </w:r>
    </w:p>
    <w:p w:rsidR="00925D15" w:rsidRDefault="00925D15">
      <w:pPr>
        <w:ind w:firstLine="540"/>
        <w:jc w:val="center"/>
      </w:pPr>
      <w:r>
        <w:t>НДС = (Ск + Тп)*НДС/100</w:t>
      </w:r>
    </w:p>
    <w:p w:rsidR="00925D15" w:rsidRDefault="00925D15">
      <w:pPr>
        <w:ind w:firstLine="600"/>
        <w:jc w:val="both"/>
      </w:pPr>
      <w:r>
        <w:rPr>
          <w:b/>
          <w:bCs/>
        </w:rPr>
        <w:t>Таможенный сбор за совершение таможенных операций (Тсб)</w:t>
      </w:r>
      <w:r>
        <w:t>, в белорусских рублях определяется  в соответствии с Указом Президента Республики Беларусь от 13.07.2006 № 443 "О таможенных сборах", и применяется на каждую партию, поставку товара. Цена фиксируется  организатором в иностранной валюте, по курсу Национального банка Республики Беларусь на дату  проведения торгов.</w:t>
      </w:r>
    </w:p>
    <w:p w:rsidR="00925D15" w:rsidRDefault="00925D15">
      <w:pPr>
        <w:ind w:firstLine="540"/>
      </w:pPr>
      <w:r>
        <w:t>В случае выбора победителем электронного аукциона участника – нерезидента цена договора будет скорректирована в сторону уменьшения на величину таможенных пошлин и сборов, налога на добавленную стоимость.</w:t>
      </w:r>
    </w:p>
    <w:p w:rsidR="00925D15" w:rsidRDefault="00925D15">
      <w:pPr>
        <w:ind w:firstLine="540"/>
        <w:jc w:val="both"/>
      </w:pPr>
      <w:r>
        <w:t>2. Участники – нерезиденты, предлагающие к поставке товары происхождения стран членов Евразийского экономического союза, либо происхождения стран, не являющихся членами Евразийского экономического союза, но помещенных под таможенную процедуру выпуска для внутреннего потребления на территории Евразийского экономического союза, при размещении предложения представляют цены на товар на условиях поставки DDP – склад организатора (покупателя) (ИНКОТЕРМС – 2010):</w:t>
      </w:r>
    </w:p>
    <w:p w:rsidR="00925D15" w:rsidRDefault="00925D15">
      <w:pPr>
        <w:ind w:firstLine="540"/>
        <w:jc w:val="both"/>
      </w:pPr>
      <w:r>
        <w:t>Сп=Ск + НДС</w:t>
      </w:r>
    </w:p>
    <w:p w:rsidR="00925D15" w:rsidRDefault="00925D15">
      <w:pPr>
        <w:ind w:firstLine="540"/>
        <w:jc w:val="both"/>
      </w:pPr>
      <w:r>
        <w:t>Сп- цена предложения;</w:t>
      </w:r>
    </w:p>
    <w:p w:rsidR="00925D15" w:rsidRDefault="00925D15">
      <w:pPr>
        <w:ind w:firstLine="540"/>
        <w:jc w:val="both"/>
      </w:pPr>
      <w:r>
        <w:t xml:space="preserve">Ск – контрактная цена на условиях поставки DAP – пункт таможенного оформления, включая страховку, перевалку, доставку и пр. расходов; </w:t>
      </w:r>
    </w:p>
    <w:p w:rsidR="00925D15" w:rsidRDefault="00925D15">
      <w:pPr>
        <w:ind w:firstLine="540"/>
        <w:jc w:val="both"/>
      </w:pPr>
      <w:r>
        <w:t>НДС – налог на добавленную стоимость.</w:t>
      </w:r>
    </w:p>
    <w:p w:rsidR="00925D15" w:rsidRDefault="00925D15">
      <w:pPr>
        <w:ind w:firstLine="540"/>
        <w:jc w:val="both"/>
      </w:pPr>
      <w:r>
        <w:rPr>
          <w:b/>
          <w:bCs/>
        </w:rPr>
        <w:t>Налог на добавленную стоимость (НДС)</w:t>
      </w:r>
      <w:r>
        <w:t xml:space="preserve"> (с учетом условного размера в процентах) с учетом  требований статьи 75 Договора о Евразийском экономическо союзе и рассчитывается на каждую позицию по формуле </w:t>
      </w:r>
    </w:p>
    <w:p w:rsidR="00925D15" w:rsidRDefault="00925D15">
      <w:pPr>
        <w:ind w:firstLine="540"/>
        <w:jc w:val="center"/>
      </w:pPr>
      <w:r>
        <w:t>НДС = Ск *НДС/100</w:t>
      </w:r>
    </w:p>
    <w:p w:rsidR="00925D15" w:rsidRDefault="00925D15">
      <w:pPr>
        <w:ind w:firstLine="540"/>
        <w:jc w:val="both"/>
      </w:pPr>
      <w:r>
        <w:t>Начальная цена аукциона - ориентировочная цена закупки,  при этом в качестве цены предложения участника – нерезидента, предлагающего к поставке товары происхождения стран членов Евразийского экономического союза, либо происхождения стран, не являющихся членами Евразийского экономического союза, но помещенных под таможенную процедуру выпуска для внутреннего потребления на территории Евразийского экономического союза,  будет учитываться цена, рассчитанная по формуле в п. 2</w:t>
      </w:r>
    </w:p>
    <w:p w:rsidR="00925D15" w:rsidRDefault="00925D15">
      <w:pPr>
        <w:ind w:firstLine="540"/>
        <w:jc w:val="both"/>
      </w:pPr>
      <w:r>
        <w:t>В случае выбора победителем электронного аукциона участника – нерезидента, предлагающего к поставке товары происхождения стран членов Евразийского экономического союза, либо происхождения стран, не являющихся членами Евразийского экономического союза, но помещенных под таможенную процедуру выпуска для внутреннего потребления на территории Евразийского экономического союза,  цена договора будет скорректирована в сторону уменьшения на величину налога на добавленную стоимость.</w:t>
      </w:r>
    </w:p>
    <w:p w:rsidR="00925D15" w:rsidRDefault="00925D15">
      <w:pPr>
        <w:rPr>
          <w:b/>
          <w:bCs/>
        </w:rPr>
      </w:pPr>
    </w:p>
    <w:p w:rsidR="00925D15" w:rsidRDefault="00925D15">
      <w:pPr>
        <w:pStyle w:val="Heading1"/>
        <w:tabs>
          <w:tab w:val="left" w:pos="6804"/>
        </w:tabs>
        <w:rPr>
          <w:sz w:val="20"/>
          <w:szCs w:val="20"/>
        </w:rPr>
      </w:pPr>
      <w:r>
        <w:rPr>
          <w:sz w:val="20"/>
          <w:szCs w:val="20"/>
        </w:rPr>
        <w:t xml:space="preserve">                                                                                      Приложение 4</w:t>
      </w:r>
    </w:p>
    <w:p w:rsidR="00925D15" w:rsidRDefault="00925D15">
      <w:pPr>
        <w:pStyle w:val="Heading1"/>
        <w:tabs>
          <w:tab w:val="left" w:pos="6804"/>
        </w:tabs>
        <w:rPr>
          <w:b w:val="0"/>
          <w:sz w:val="20"/>
          <w:szCs w:val="20"/>
        </w:rPr>
      </w:pPr>
      <w:r>
        <w:rPr>
          <w:sz w:val="20"/>
          <w:szCs w:val="20"/>
        </w:rPr>
        <w:t xml:space="preserve">                                                                                                         </w:t>
      </w:r>
      <w:r>
        <w:rPr>
          <w:b w:val="0"/>
          <w:sz w:val="20"/>
          <w:szCs w:val="20"/>
        </w:rPr>
        <w:t>к аукционным документам</w:t>
      </w:r>
    </w:p>
    <w:p w:rsidR="00925D15" w:rsidRDefault="00925D15"/>
    <w:p w:rsidR="00925D15" w:rsidRDefault="00925D15">
      <w:pPr>
        <w:jc w:val="center"/>
        <w:rPr>
          <w:b/>
          <w:bCs/>
        </w:rPr>
      </w:pPr>
      <w:r>
        <w:rPr>
          <w:b/>
          <w:bCs/>
        </w:rPr>
        <w:t>ОБЯЗАТЕЛЬСТВО</w:t>
      </w:r>
    </w:p>
    <w:p w:rsidR="00925D15" w:rsidRDefault="00925D15"/>
    <w:p w:rsidR="00925D15" w:rsidRDefault="00925D15">
      <w:pPr>
        <w:ind w:firstLine="708"/>
        <w:jc w:val="both"/>
      </w:pPr>
      <w:r>
        <w:t>Участник берет на себя обязательство предоставить при поставке по Лоту № ______ копию действующего регистрационного удостоверения Министерства здравоохранения Республики Беларусь  (копию действующего регистрационного удостоверения, выданного в рамках ЕАЭС) или сведения из государственного реестра медицинской техники и изделий медицинского назначения Республики Беларусь (сведения из единого реестра медицинских изделий, зарегистрированных в рамках ЕАЭС).</w:t>
      </w:r>
    </w:p>
    <w:p w:rsidR="00925D15" w:rsidRDefault="00925D15">
      <w:pPr>
        <w:pStyle w:val="Heading1"/>
        <w:tabs>
          <w:tab w:val="left" w:pos="6804"/>
        </w:tabs>
        <w:rPr>
          <w:sz w:val="20"/>
          <w:szCs w:val="20"/>
        </w:rPr>
      </w:pPr>
      <w:r>
        <w:rPr>
          <w:sz w:val="20"/>
          <w:szCs w:val="20"/>
        </w:rPr>
        <w:t xml:space="preserve">                                                                                </w:t>
      </w:r>
    </w:p>
    <w:p w:rsidR="00925D15" w:rsidRDefault="00925D15">
      <w:pPr>
        <w:pStyle w:val="Heading1"/>
        <w:tabs>
          <w:tab w:val="left" w:pos="6804"/>
        </w:tabs>
        <w:rPr>
          <w:sz w:val="20"/>
          <w:szCs w:val="20"/>
        </w:rPr>
      </w:pPr>
      <w:r>
        <w:rPr>
          <w:sz w:val="20"/>
          <w:szCs w:val="20"/>
        </w:rPr>
        <w:t xml:space="preserve">                                                                                                           Приложение 5</w:t>
      </w:r>
    </w:p>
    <w:p w:rsidR="00925D15" w:rsidRDefault="00925D15">
      <w:r>
        <w:t xml:space="preserve">                                                                                                                                                к аукционным документам</w:t>
      </w:r>
    </w:p>
    <w:p w:rsidR="00925D15" w:rsidRDefault="00925D15"/>
    <w:p w:rsidR="00925D15" w:rsidRDefault="00925D15">
      <w:pPr>
        <w:spacing w:after="200" w:line="276" w:lineRule="auto"/>
        <w:jc w:val="center"/>
      </w:pPr>
      <w:r>
        <w:rPr>
          <w:b/>
          <w:bCs/>
        </w:rPr>
        <w:t>Таблица соответствия состава (комплектности) и характеристик товара, предлагаемого участником требованиям заявки на закупку</w:t>
      </w:r>
    </w:p>
    <w:p w:rsidR="00925D15" w:rsidRDefault="00925D15">
      <w:pPr>
        <w:tabs>
          <w:tab w:val="left" w:pos="7371"/>
        </w:tabs>
        <w:spacing w:after="120" w:line="276" w:lineRule="auto"/>
      </w:pPr>
      <w:r>
        <w:t>Номер процедуры: _______    лот №____                                                   Стр._____ из ______</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384"/>
        <w:gridCol w:w="2837"/>
        <w:gridCol w:w="2126"/>
        <w:gridCol w:w="3479"/>
      </w:tblGrid>
      <w:tr w:rsidR="00925D15">
        <w:tc>
          <w:tcPr>
            <w:tcW w:w="1384" w:type="dxa"/>
          </w:tcPr>
          <w:p w:rsidR="00925D15" w:rsidRDefault="00925D15">
            <w:pPr>
              <w:jc w:val="center"/>
            </w:pPr>
            <w:r>
              <w:t>№ пункта заявки на закупку</w:t>
            </w:r>
          </w:p>
        </w:tc>
        <w:tc>
          <w:tcPr>
            <w:tcW w:w="2837" w:type="dxa"/>
          </w:tcPr>
          <w:p w:rsidR="00925D15" w:rsidRDefault="00925D15">
            <w:pPr>
              <w:jc w:val="center"/>
            </w:pPr>
            <w:r>
              <w:t>Наименование пункта заявки на закупку (Приложения 1)</w:t>
            </w:r>
          </w:p>
        </w:tc>
        <w:tc>
          <w:tcPr>
            <w:tcW w:w="2126" w:type="dxa"/>
          </w:tcPr>
          <w:p w:rsidR="00925D15" w:rsidRDefault="00925D15">
            <w:pPr>
              <w:jc w:val="center"/>
            </w:pPr>
            <w:r>
              <w:t>Соответствует/</w:t>
            </w:r>
          </w:p>
          <w:p w:rsidR="00925D15" w:rsidRDefault="00925D15">
            <w:pPr>
              <w:jc w:val="center"/>
            </w:pPr>
            <w:r>
              <w:t>Не соответствует</w:t>
            </w:r>
          </w:p>
        </w:tc>
        <w:tc>
          <w:tcPr>
            <w:tcW w:w="3479" w:type="dxa"/>
          </w:tcPr>
          <w:p w:rsidR="00925D15" w:rsidRDefault="00925D15">
            <w:pPr>
              <w:jc w:val="center"/>
            </w:pPr>
            <w:r>
              <w:t>Ссылка на документ (с указанием страницы, главы, пункта и т.д.), соответствия состава (комплектности) и характеристик товара предусмотренный пунктом 13.6 аукционных документов, подтверждающий соответствие предложения предмету закупки</w:t>
            </w:r>
          </w:p>
        </w:tc>
      </w:tr>
      <w:tr w:rsidR="00925D15">
        <w:tc>
          <w:tcPr>
            <w:tcW w:w="1384" w:type="dxa"/>
          </w:tcPr>
          <w:p w:rsidR="00925D15" w:rsidRDefault="00925D15">
            <w:pPr>
              <w:jc w:val="center"/>
            </w:pPr>
            <w:r>
              <w:rPr>
                <w:b/>
                <w:bCs/>
              </w:rPr>
              <w:t>1</w:t>
            </w:r>
          </w:p>
        </w:tc>
        <w:tc>
          <w:tcPr>
            <w:tcW w:w="2837" w:type="dxa"/>
          </w:tcPr>
          <w:p w:rsidR="00925D15" w:rsidRDefault="00925D15">
            <w:pPr>
              <w:jc w:val="center"/>
            </w:pPr>
            <w:r>
              <w:rPr>
                <w:b/>
                <w:bCs/>
              </w:rPr>
              <w:t>2</w:t>
            </w:r>
          </w:p>
        </w:tc>
        <w:tc>
          <w:tcPr>
            <w:tcW w:w="2126" w:type="dxa"/>
          </w:tcPr>
          <w:p w:rsidR="00925D15" w:rsidRDefault="00925D15">
            <w:pPr>
              <w:jc w:val="center"/>
            </w:pPr>
            <w:r>
              <w:rPr>
                <w:b/>
                <w:bCs/>
              </w:rPr>
              <w:t>3</w:t>
            </w:r>
          </w:p>
        </w:tc>
        <w:tc>
          <w:tcPr>
            <w:tcW w:w="3479" w:type="dxa"/>
          </w:tcPr>
          <w:p w:rsidR="00925D15" w:rsidRDefault="00925D15">
            <w:pPr>
              <w:jc w:val="center"/>
            </w:pPr>
            <w:r>
              <w:rPr>
                <w:b/>
                <w:bCs/>
              </w:rPr>
              <w:t>4*</w:t>
            </w:r>
          </w:p>
        </w:tc>
      </w:tr>
      <w:tr w:rsidR="00925D15">
        <w:tc>
          <w:tcPr>
            <w:tcW w:w="9826" w:type="dxa"/>
            <w:gridSpan w:val="4"/>
          </w:tcPr>
          <w:p w:rsidR="00925D15" w:rsidRDefault="00925D15">
            <w:pPr>
              <w:rPr>
                <w:b/>
                <w:bCs/>
              </w:rPr>
            </w:pPr>
            <w:r>
              <w:rPr>
                <w:b/>
                <w:bCs/>
              </w:rPr>
              <w:t>Состав (комплектация)**:</w:t>
            </w:r>
          </w:p>
        </w:tc>
      </w:tr>
      <w:tr w:rsidR="00925D15">
        <w:tc>
          <w:tcPr>
            <w:tcW w:w="1384" w:type="dxa"/>
          </w:tcPr>
          <w:p w:rsidR="00925D15" w:rsidRDefault="00925D15">
            <w:pPr>
              <w:jc w:val="center"/>
            </w:pPr>
          </w:p>
        </w:tc>
        <w:tc>
          <w:tcPr>
            <w:tcW w:w="2837" w:type="dxa"/>
          </w:tcPr>
          <w:p w:rsidR="00925D15" w:rsidRDefault="00925D15">
            <w:pPr>
              <w:jc w:val="center"/>
            </w:pPr>
          </w:p>
        </w:tc>
        <w:tc>
          <w:tcPr>
            <w:tcW w:w="2126" w:type="dxa"/>
          </w:tcPr>
          <w:p w:rsidR="00925D15" w:rsidRDefault="00925D15">
            <w:pPr>
              <w:jc w:val="center"/>
            </w:pPr>
          </w:p>
        </w:tc>
        <w:tc>
          <w:tcPr>
            <w:tcW w:w="3479" w:type="dxa"/>
          </w:tcPr>
          <w:p w:rsidR="00925D15" w:rsidRDefault="00925D15">
            <w:pPr>
              <w:jc w:val="center"/>
            </w:pPr>
          </w:p>
        </w:tc>
      </w:tr>
      <w:tr w:rsidR="00925D15">
        <w:tc>
          <w:tcPr>
            <w:tcW w:w="9826" w:type="dxa"/>
            <w:gridSpan w:val="4"/>
          </w:tcPr>
          <w:p w:rsidR="00925D15" w:rsidRDefault="00925D15">
            <w:pPr>
              <w:rPr>
                <w:b/>
                <w:bCs/>
              </w:rPr>
            </w:pPr>
            <w:r>
              <w:rPr>
                <w:b/>
                <w:bCs/>
              </w:rPr>
              <w:t>Технические характеристики:</w:t>
            </w:r>
          </w:p>
        </w:tc>
      </w:tr>
      <w:tr w:rsidR="00925D15">
        <w:tc>
          <w:tcPr>
            <w:tcW w:w="1384" w:type="dxa"/>
          </w:tcPr>
          <w:p w:rsidR="00925D15" w:rsidRDefault="00925D15">
            <w:pPr>
              <w:jc w:val="center"/>
            </w:pPr>
          </w:p>
        </w:tc>
        <w:tc>
          <w:tcPr>
            <w:tcW w:w="2837" w:type="dxa"/>
          </w:tcPr>
          <w:p w:rsidR="00925D15" w:rsidRDefault="00925D15">
            <w:pPr>
              <w:jc w:val="center"/>
            </w:pPr>
          </w:p>
        </w:tc>
        <w:tc>
          <w:tcPr>
            <w:tcW w:w="2126" w:type="dxa"/>
          </w:tcPr>
          <w:p w:rsidR="00925D15" w:rsidRDefault="00925D15">
            <w:pPr>
              <w:jc w:val="center"/>
            </w:pPr>
          </w:p>
        </w:tc>
        <w:tc>
          <w:tcPr>
            <w:tcW w:w="3479" w:type="dxa"/>
          </w:tcPr>
          <w:p w:rsidR="00925D15" w:rsidRDefault="00925D15">
            <w:pPr>
              <w:jc w:val="center"/>
            </w:pPr>
          </w:p>
        </w:tc>
      </w:tr>
    </w:tbl>
    <w:p w:rsidR="00925D15" w:rsidRDefault="00925D15">
      <w:pPr>
        <w:jc w:val="both"/>
      </w:pPr>
      <w:r>
        <w:t>* Заполнение столбца 4 таблицы является обязательным, за исключением случаев, когда характеристика (параметр) предлагаемого товара не соответствует требованиям заявки на закупку.</w:t>
      </w:r>
    </w:p>
    <w:p w:rsidR="00925D15" w:rsidRDefault="00925D15">
      <w:pPr>
        <w:jc w:val="both"/>
      </w:pPr>
      <w:r>
        <w:t>** В столбце 4, допускается указание ссылки на пункт спецификации, пункт листа технической комплектации.</w:t>
      </w:r>
    </w:p>
    <w:p w:rsidR="00925D15" w:rsidRDefault="00925D15">
      <w:pPr>
        <w:spacing w:after="200" w:line="276" w:lineRule="auto"/>
        <w:jc w:val="both"/>
        <w:rPr>
          <w:b/>
          <w:bCs/>
        </w:rPr>
      </w:pPr>
      <w:r>
        <w:t xml:space="preserve">В случае, если заявкой на закупку предусмотрено предоставление участником каких-либо обязательств, то для подтверждения выполнения соответствующего пункта заявки на закупку участник в столбце 4 указывает </w:t>
      </w:r>
      <w:r>
        <w:rPr>
          <w:b/>
          <w:bCs/>
        </w:rPr>
        <w:t>«Предоставляю обязательство»</w:t>
      </w:r>
    </w:p>
    <w:p w:rsidR="00925D15" w:rsidRDefault="00925D15">
      <w:pPr>
        <w:spacing w:after="200" w:line="276" w:lineRule="auto"/>
        <w:jc w:val="both"/>
        <w:rPr>
          <w:b/>
          <w:bCs/>
        </w:rPr>
      </w:pPr>
    </w:p>
    <w:p w:rsidR="00925D15" w:rsidRDefault="00925D15">
      <w:pPr>
        <w:spacing w:after="200" w:line="276" w:lineRule="auto"/>
        <w:jc w:val="both"/>
        <w:rPr>
          <w:b/>
          <w:bCs/>
        </w:rPr>
      </w:pPr>
    </w:p>
    <w:p w:rsidR="00925D15" w:rsidRDefault="00925D15"/>
    <w:p w:rsidR="00925D15" w:rsidRDefault="00925D15">
      <w:pPr>
        <w:pStyle w:val="Heading1"/>
        <w:tabs>
          <w:tab w:val="left" w:pos="6804"/>
        </w:tabs>
        <w:rPr>
          <w:sz w:val="20"/>
          <w:szCs w:val="20"/>
        </w:rPr>
      </w:pPr>
      <w:r>
        <w:rPr>
          <w:sz w:val="20"/>
          <w:szCs w:val="20"/>
        </w:rPr>
        <w:t xml:space="preserve">                                                                                     Приложение 6</w:t>
      </w:r>
    </w:p>
    <w:p w:rsidR="00925D15" w:rsidRDefault="00925D15">
      <w:pPr>
        <w:pStyle w:val="Heading1"/>
        <w:tabs>
          <w:tab w:val="left" w:pos="6804"/>
        </w:tabs>
        <w:rPr>
          <w:b w:val="0"/>
          <w:sz w:val="20"/>
          <w:szCs w:val="20"/>
        </w:rPr>
      </w:pPr>
      <w:r>
        <w:rPr>
          <w:sz w:val="20"/>
          <w:szCs w:val="20"/>
        </w:rPr>
        <w:t xml:space="preserve">                                                                                                        </w:t>
      </w:r>
      <w:r>
        <w:rPr>
          <w:b w:val="0"/>
          <w:sz w:val="20"/>
          <w:szCs w:val="20"/>
        </w:rPr>
        <w:t xml:space="preserve">к аукционным документам </w:t>
      </w:r>
    </w:p>
    <w:p w:rsidR="00925D15" w:rsidRDefault="00925D15">
      <w:pPr>
        <w:autoSpaceDE w:val="0"/>
        <w:autoSpaceDN w:val="0"/>
        <w:adjustRightInd w:val="0"/>
        <w:jc w:val="center"/>
        <w:rPr>
          <w:b/>
          <w:bCs/>
        </w:rPr>
      </w:pPr>
      <w:r>
        <w:rPr>
          <w:b/>
          <w:bCs/>
        </w:rPr>
        <w:t>ЗАЯВЛЕНИЕ</w:t>
      </w:r>
    </w:p>
    <w:p w:rsidR="00925D15" w:rsidRDefault="00925D15">
      <w:pPr>
        <w:pStyle w:val="ConsPlusNormal"/>
        <w:jc w:val="both"/>
        <w:rPr>
          <w:rFonts w:ascii="Times New Roman" w:hAnsi="Times New Roman" w:cs="Times New Roman"/>
        </w:rPr>
      </w:pPr>
      <w:r>
        <w:rPr>
          <w:rFonts w:ascii="Times New Roman" w:hAnsi="Times New Roman" w:cs="Times New Roman"/>
        </w:rPr>
        <w:t>Участник _______________________________________________________ заявляет, что он</w:t>
      </w:r>
    </w:p>
    <w:p w:rsidR="00925D15" w:rsidRDefault="00925D15">
      <w:pPr>
        <w:widowControl w:val="0"/>
        <w:ind w:firstLine="567"/>
        <w:jc w:val="center"/>
        <w:rPr>
          <w:color w:val="000000"/>
        </w:rPr>
      </w:pPr>
      <w:r>
        <w:rPr>
          <w:color w:val="000000"/>
        </w:rPr>
        <w:t>(</w:t>
      </w:r>
      <w:r>
        <w:rPr>
          <w:i/>
          <w:color w:val="000000"/>
        </w:rPr>
        <w:t>наименование организации, (ФИО – для физического лица, в том числе индивидуального предпринимателя)</w:t>
      </w:r>
    </w:p>
    <w:p w:rsidR="00925D15" w:rsidRDefault="00925D15">
      <w:pPr>
        <w:pStyle w:val="ConsPlusNormal"/>
        <w:jc w:val="both"/>
        <w:rPr>
          <w:rFonts w:ascii="Times New Roman" w:hAnsi="Times New Roman" w:cs="Times New Roman"/>
        </w:rPr>
      </w:pPr>
      <w:r>
        <w:rPr>
          <w:rFonts w:ascii="Times New Roman" w:hAnsi="Times New Roman" w:cs="Times New Roman"/>
        </w:rPr>
        <w:t>по состоянию на 1-е число месяца, предшествующего дню подачи его предложения, задолженности по уплате налогов, сборов (пошлин), пеней в бюджет Республики Беларусь не имеет.</w:t>
      </w:r>
    </w:p>
    <w:p w:rsidR="00925D15" w:rsidRDefault="00925D15">
      <w:pPr>
        <w:pStyle w:val="Heading1"/>
        <w:tabs>
          <w:tab w:val="left" w:pos="6804"/>
        </w:tabs>
        <w:rPr>
          <w:b w:val="0"/>
          <w:bCs w:val="0"/>
          <w:sz w:val="20"/>
          <w:szCs w:val="20"/>
        </w:rPr>
      </w:pPr>
    </w:p>
    <w:p w:rsidR="00925D15" w:rsidRDefault="00925D15">
      <w:pPr>
        <w:pStyle w:val="Heading1"/>
        <w:tabs>
          <w:tab w:val="left" w:pos="6804"/>
        </w:tabs>
        <w:rPr>
          <w:b w:val="0"/>
          <w:bCs w:val="0"/>
          <w:sz w:val="20"/>
          <w:szCs w:val="20"/>
        </w:rPr>
      </w:pPr>
    </w:p>
    <w:p w:rsidR="00925D15" w:rsidRDefault="00925D15">
      <w:pPr>
        <w:pStyle w:val="Heading1"/>
        <w:tabs>
          <w:tab w:val="left" w:pos="6804"/>
        </w:tabs>
        <w:rPr>
          <w:sz w:val="20"/>
          <w:szCs w:val="20"/>
        </w:rPr>
      </w:pPr>
      <w:r>
        <w:rPr>
          <w:b w:val="0"/>
          <w:bCs w:val="0"/>
          <w:sz w:val="20"/>
          <w:szCs w:val="20"/>
        </w:rPr>
        <w:t xml:space="preserve"> </w:t>
      </w:r>
      <w:r>
        <w:rPr>
          <w:sz w:val="20"/>
          <w:szCs w:val="20"/>
        </w:rPr>
        <w:t xml:space="preserve">            </w:t>
      </w:r>
    </w:p>
    <w:p w:rsidR="00925D15" w:rsidRDefault="00925D15"/>
    <w:p w:rsidR="00925D15" w:rsidRDefault="00925D15"/>
    <w:p w:rsidR="00925D15" w:rsidRDefault="00925D15">
      <w:pPr>
        <w:pStyle w:val="Heading1"/>
        <w:tabs>
          <w:tab w:val="left" w:pos="6804"/>
        </w:tabs>
        <w:rPr>
          <w:sz w:val="20"/>
          <w:szCs w:val="20"/>
        </w:rPr>
      </w:pPr>
      <w:r>
        <w:rPr>
          <w:sz w:val="20"/>
          <w:szCs w:val="20"/>
        </w:rPr>
        <w:t xml:space="preserve">                       </w:t>
      </w:r>
    </w:p>
    <w:p w:rsidR="00925D15" w:rsidRDefault="00925D15">
      <w:pPr>
        <w:pStyle w:val="Heading1"/>
        <w:tabs>
          <w:tab w:val="left" w:pos="6804"/>
        </w:tabs>
        <w:rPr>
          <w:sz w:val="20"/>
          <w:szCs w:val="20"/>
        </w:rPr>
      </w:pPr>
      <w:r>
        <w:rPr>
          <w:sz w:val="20"/>
          <w:szCs w:val="20"/>
        </w:rPr>
        <w:t xml:space="preserve">                                                                                    Приложение 7</w:t>
      </w:r>
    </w:p>
    <w:p w:rsidR="00925D15" w:rsidRDefault="00925D15">
      <w:pPr>
        <w:pStyle w:val="Heading1"/>
        <w:tabs>
          <w:tab w:val="left" w:pos="6804"/>
        </w:tabs>
        <w:rPr>
          <w:b w:val="0"/>
          <w:sz w:val="20"/>
          <w:szCs w:val="20"/>
        </w:rPr>
      </w:pPr>
      <w:r>
        <w:rPr>
          <w:sz w:val="20"/>
          <w:szCs w:val="20"/>
        </w:rPr>
        <w:t xml:space="preserve">                     </w:t>
      </w:r>
      <w:r>
        <w:rPr>
          <w:b w:val="0"/>
          <w:sz w:val="20"/>
          <w:szCs w:val="20"/>
        </w:rPr>
        <w:t xml:space="preserve">                                                                                    к аукционным документам</w:t>
      </w:r>
    </w:p>
    <w:p w:rsidR="00925D15" w:rsidRDefault="00925D15">
      <w:pPr>
        <w:jc w:val="center"/>
      </w:pPr>
      <w:r>
        <w:rPr>
          <w:b/>
          <w:bCs/>
        </w:rPr>
        <w:t>ЗАЯВЛЕНИЕ</w:t>
      </w:r>
    </w:p>
    <w:p w:rsidR="00925D15" w:rsidRDefault="00925D15">
      <w:pPr>
        <w:jc w:val="both"/>
        <w:rPr>
          <w:color w:val="000000"/>
        </w:rPr>
      </w:pPr>
      <w:r>
        <w:rPr>
          <w:color w:val="000000"/>
        </w:rPr>
        <w:t xml:space="preserve">Участник ____________________________________________________________________ </w:t>
      </w:r>
    </w:p>
    <w:p w:rsidR="00925D15" w:rsidRDefault="00925D15">
      <w:pPr>
        <w:widowControl w:val="0"/>
        <w:ind w:firstLine="567"/>
        <w:jc w:val="center"/>
        <w:rPr>
          <w:color w:val="000000"/>
        </w:rPr>
      </w:pPr>
      <w:r>
        <w:rPr>
          <w:color w:val="000000"/>
        </w:rPr>
        <w:t>(</w:t>
      </w:r>
      <w:r>
        <w:rPr>
          <w:i/>
          <w:color w:val="000000"/>
        </w:rPr>
        <w:t>наименование организации, (ФИО – для физического лица, в том числе индивидуального предпринимателя)</w:t>
      </w:r>
    </w:p>
    <w:p w:rsidR="00925D15" w:rsidRDefault="00925D15">
      <w:pPr>
        <w:jc w:val="both"/>
        <w:rPr>
          <w:color w:val="000000"/>
        </w:rPr>
      </w:pPr>
      <w:r>
        <w:rPr>
          <w:color w:val="000000"/>
        </w:rPr>
        <w:t>заявляет, что:</w:t>
      </w:r>
    </w:p>
    <w:p w:rsidR="00925D15" w:rsidRDefault="00925D15">
      <w:pPr>
        <w:jc w:val="both"/>
        <w:rPr>
          <w:color w:val="000000"/>
        </w:rPr>
      </w:pPr>
      <w:r>
        <w:rPr>
          <w:color w:val="000000"/>
        </w:rPr>
        <w:t xml:space="preserve"> соответствует требованиям, установленным абзацами пятым – тринадцатым пункта 2 статьи 16 Закона Республики Беларусь от 13 июля 2012 года №419-З  «О государственных закупках товаров (работ, услуг)»;</w:t>
      </w:r>
    </w:p>
    <w:p w:rsidR="00925D15" w:rsidRDefault="00925D15">
      <w:pPr>
        <w:widowControl w:val="0"/>
        <w:jc w:val="both"/>
        <w:rPr>
          <w:color w:val="000000"/>
        </w:rPr>
      </w:pPr>
      <w:r>
        <w:rPr>
          <w:color w:val="000000"/>
        </w:rPr>
        <w:t xml:space="preserve"> соответствует требованиям, установленным частью третьей подпункта 1.7 пункта 1 Постановления №395.</w:t>
      </w:r>
    </w:p>
    <w:p w:rsidR="00925D15" w:rsidRDefault="00925D15">
      <w:pPr>
        <w:pStyle w:val="Heading1"/>
        <w:tabs>
          <w:tab w:val="left" w:pos="6804"/>
        </w:tabs>
        <w:rPr>
          <w:sz w:val="20"/>
          <w:szCs w:val="20"/>
        </w:rPr>
      </w:pPr>
      <w:r>
        <w:rPr>
          <w:sz w:val="20"/>
          <w:szCs w:val="20"/>
        </w:rPr>
        <w:t xml:space="preserve">                                </w:t>
      </w:r>
    </w:p>
    <w:p w:rsidR="00925D15" w:rsidRDefault="00925D15">
      <w:pPr>
        <w:pStyle w:val="Heading1"/>
        <w:tabs>
          <w:tab w:val="left" w:pos="6804"/>
        </w:tabs>
        <w:rPr>
          <w:sz w:val="20"/>
          <w:szCs w:val="20"/>
        </w:rPr>
      </w:pPr>
    </w:p>
    <w:p w:rsidR="00925D15" w:rsidRDefault="00925D15"/>
    <w:p w:rsidR="00925D15" w:rsidRDefault="00925D15"/>
    <w:p w:rsidR="00925D15" w:rsidRDefault="00925D15"/>
    <w:p w:rsidR="00925D15" w:rsidRDefault="00925D15"/>
    <w:p w:rsidR="00925D15" w:rsidRDefault="00925D15"/>
    <w:p w:rsidR="00925D15" w:rsidRDefault="00925D15"/>
    <w:p w:rsidR="00925D15" w:rsidRDefault="00925D15"/>
    <w:p w:rsidR="00925D15" w:rsidRDefault="00925D15">
      <w:pPr>
        <w:pStyle w:val="Heading1"/>
        <w:tabs>
          <w:tab w:val="left" w:pos="6804"/>
        </w:tabs>
        <w:rPr>
          <w:sz w:val="20"/>
          <w:szCs w:val="20"/>
        </w:rPr>
      </w:pPr>
      <w:r>
        <w:rPr>
          <w:sz w:val="20"/>
          <w:szCs w:val="20"/>
        </w:rPr>
        <w:t xml:space="preserve">                                                 </w:t>
      </w:r>
    </w:p>
    <w:p w:rsidR="00925D15" w:rsidRDefault="00925D15">
      <w:pPr>
        <w:pStyle w:val="Heading1"/>
        <w:tabs>
          <w:tab w:val="left" w:pos="6804"/>
        </w:tabs>
        <w:rPr>
          <w:sz w:val="20"/>
          <w:szCs w:val="20"/>
        </w:rPr>
      </w:pPr>
      <w:r>
        <w:rPr>
          <w:sz w:val="20"/>
          <w:szCs w:val="20"/>
        </w:rPr>
        <w:t xml:space="preserve">                                                                                  Приложение 8</w:t>
      </w:r>
    </w:p>
    <w:p w:rsidR="00925D15" w:rsidRDefault="00925D15">
      <w:pPr>
        <w:pStyle w:val="Heading1"/>
        <w:tabs>
          <w:tab w:val="left" w:pos="6804"/>
        </w:tabs>
        <w:rPr>
          <w:b w:val="0"/>
          <w:sz w:val="20"/>
          <w:szCs w:val="20"/>
        </w:rPr>
      </w:pPr>
      <w:r>
        <w:rPr>
          <w:sz w:val="20"/>
          <w:szCs w:val="20"/>
        </w:rPr>
        <w:t xml:space="preserve">                                                                                                        </w:t>
      </w:r>
      <w:r>
        <w:rPr>
          <w:b w:val="0"/>
          <w:sz w:val="20"/>
          <w:szCs w:val="20"/>
        </w:rPr>
        <w:t>к аукционным документам</w:t>
      </w:r>
    </w:p>
    <w:p w:rsidR="00925D15" w:rsidRDefault="00925D15">
      <w:pPr>
        <w:jc w:val="center"/>
      </w:pPr>
    </w:p>
    <w:p w:rsidR="00925D15" w:rsidRDefault="00925D15">
      <w:pPr>
        <w:jc w:val="center"/>
        <w:rPr>
          <w:b/>
          <w:bCs/>
        </w:rPr>
      </w:pPr>
      <w:r>
        <w:rPr>
          <w:b/>
          <w:bCs/>
        </w:rPr>
        <w:t xml:space="preserve">Порядок оценки предложений участников </w:t>
      </w:r>
    </w:p>
    <w:p w:rsidR="00925D15" w:rsidRDefault="00925D15">
      <w:pPr>
        <w:jc w:val="center"/>
        <w:rPr>
          <w:b/>
          <w:bCs/>
        </w:rPr>
      </w:pPr>
      <w:r>
        <w:rPr>
          <w:b/>
          <w:bCs/>
        </w:rPr>
        <w:t>электронного аукциона на соответствие предмету закупки</w:t>
      </w:r>
    </w:p>
    <w:p w:rsidR="00925D15" w:rsidRDefault="00925D15">
      <w:pPr>
        <w:ind w:firstLine="708"/>
        <w:jc w:val="both"/>
        <w:rPr>
          <w:b/>
          <w:bCs/>
        </w:rPr>
      </w:pPr>
    </w:p>
    <w:p w:rsidR="00925D15" w:rsidRDefault="00925D15">
      <w:pPr>
        <w:ind w:firstLine="720"/>
        <w:jc w:val="both"/>
      </w:pPr>
      <w:r>
        <w:t xml:space="preserve">1. Оценка первых разделов предложений участников, предоставленных на электронный аукцион, на соответствие описанию предмета закупки (потребительским, техническим и экономическим показателям (характеристикам)), предусмотренному заявкой на закупку (приложение 1 к настоящим аукционным документам), при необходимости осуществляется с привлечением экспертов. </w:t>
      </w:r>
    </w:p>
    <w:p w:rsidR="00925D15" w:rsidRDefault="00925D15">
      <w:pPr>
        <w:widowControl w:val="0"/>
        <w:spacing w:before="120"/>
        <w:ind w:firstLine="709"/>
        <w:jc w:val="both"/>
      </w:pPr>
      <w:r>
        <w:t>2. Оценка предложений участников производится посредством применения бальной оценки, при этом:</w:t>
      </w:r>
    </w:p>
    <w:p w:rsidR="00925D15" w:rsidRDefault="00925D15">
      <w:pPr>
        <w:spacing w:before="120"/>
        <w:ind w:firstLine="709"/>
        <w:jc w:val="both"/>
      </w:pPr>
      <w:r>
        <w:t>2.1. аукционные предложения оцениваются на соответствие заявке на закупку по каждому ее пункту по следующей балльной системе:</w:t>
      </w:r>
    </w:p>
    <w:p w:rsidR="00925D15" w:rsidRDefault="00925D15">
      <w:pPr>
        <w:ind w:firstLine="709"/>
        <w:jc w:val="both"/>
      </w:pPr>
      <w:r>
        <w:t>0 баллов часть аукционного предложения (параметр, характеристику), не соответствующую определенному пункту заявки на закупку;</w:t>
      </w:r>
    </w:p>
    <w:p w:rsidR="00925D15" w:rsidRDefault="00925D15">
      <w:pPr>
        <w:ind w:firstLine="709"/>
        <w:jc w:val="both"/>
      </w:pPr>
      <w:r>
        <w:t>1 баллом часть аукционного предложения (параметр, характеристику), соответствующую определенному пункту заявки на закупку. В случае превышения параметра (характеристики), предусмотренного заявкой на закупку, дополнительные баллы не начисляются;</w:t>
      </w:r>
    </w:p>
    <w:p w:rsidR="00925D15" w:rsidRDefault="00925D15">
      <w:pPr>
        <w:ind w:firstLine="709"/>
        <w:jc w:val="both"/>
      </w:pPr>
      <w:r>
        <w:t>иным количеством баллов, в случае если заявкой на закупку (приложение 1 к настоящим аукционным документам) предусмотрен такой порядок оценки. При этом, общий процент соответствия аукционного предложения (параметров, характеристик) рассчитывается от максимально возможного общего количества баллов, принимаемого за 100 процентное соответствие.</w:t>
      </w:r>
    </w:p>
    <w:p w:rsidR="00925D15" w:rsidRDefault="00925D15">
      <w:pPr>
        <w:widowControl w:val="0"/>
        <w:spacing w:before="120"/>
        <w:ind w:firstLine="709"/>
        <w:jc w:val="both"/>
      </w:pPr>
      <w:r>
        <w:t>3. Предложение участника не оценивается (бальная оценка не производится):</w:t>
      </w:r>
    </w:p>
    <w:p w:rsidR="00925D15" w:rsidRDefault="00925D15">
      <w:pPr>
        <w:ind w:firstLine="709"/>
        <w:jc w:val="both"/>
      </w:pPr>
      <w:r>
        <w:t>3.1. в части товара, предложенного участником сверх требования заявки на закупку;</w:t>
      </w:r>
    </w:p>
    <w:p w:rsidR="00925D15" w:rsidRDefault="00925D15">
      <w:pPr>
        <w:ind w:firstLine="709"/>
        <w:jc w:val="both"/>
      </w:pPr>
      <w:r>
        <w:t>3.2. на соответствие техническим требованиям, если не соответствует заявке на закупку в части состава и (или) комплектации оборудования на 100 процентов.</w:t>
      </w:r>
    </w:p>
    <w:p w:rsidR="00925D15" w:rsidRDefault="00925D15">
      <w:pPr>
        <w:spacing w:before="120"/>
        <w:ind w:firstLine="709"/>
        <w:jc w:val="both"/>
      </w:pPr>
      <w:r>
        <w:t>4.</w:t>
      </w:r>
      <w:r>
        <w:rPr>
          <w:b/>
          <w:bCs/>
        </w:rPr>
        <w:t xml:space="preserve"> Аукционное предложение отклоняется, если его первый раздел:</w:t>
      </w:r>
    </w:p>
    <w:p w:rsidR="00925D15" w:rsidRDefault="00925D15">
      <w:pPr>
        <w:ind w:firstLine="708"/>
        <w:jc w:val="both"/>
      </w:pPr>
      <w:r>
        <w:t>- не соответствует требованию заявки на закупку, выполнение которого является обязательным (</w:t>
      </w:r>
      <w:r>
        <w:rPr>
          <w:b/>
          <w:bCs/>
        </w:rPr>
        <w:t>помеченное астериском (звездочкой)) или иным образом, если это предусмотрено заявкой на закупку (приложение 1)</w:t>
      </w:r>
      <w:r>
        <w:t xml:space="preserve">; </w:t>
      </w:r>
    </w:p>
    <w:p w:rsidR="00925D15" w:rsidRDefault="00925D15">
      <w:pPr>
        <w:ind w:firstLine="709"/>
        <w:jc w:val="both"/>
      </w:pPr>
      <w:r>
        <w:t xml:space="preserve">- не соответствует заявке на закупку в части состава, объема (количества) оборудования и (или) изделий, предусмотренных заявкой на закупку </w:t>
      </w:r>
      <w:r>
        <w:rPr>
          <w:b/>
          <w:bCs/>
        </w:rPr>
        <w:t xml:space="preserve">на 100 процентов, </w:t>
      </w:r>
      <w:r>
        <w:t>за исключением случая превышения объема (количества) изделий медицинского назначения в связи с кратностью упаковки;</w:t>
      </w:r>
    </w:p>
    <w:p w:rsidR="00925D15" w:rsidRDefault="00925D15">
      <w:pPr>
        <w:tabs>
          <w:tab w:val="left" w:pos="709"/>
        </w:tabs>
        <w:ind w:firstLine="708"/>
        <w:jc w:val="both"/>
      </w:pPr>
      <w:r>
        <w:t xml:space="preserve">- соответствуют описанию предмета закупки менее чем </w:t>
      </w:r>
      <w:r>
        <w:rPr>
          <w:b/>
          <w:bCs/>
        </w:rPr>
        <w:t>на 85 процентов</w:t>
      </w:r>
      <w:r>
        <w:t>.</w:t>
      </w:r>
    </w:p>
    <w:p w:rsidR="00925D15" w:rsidRDefault="00925D15">
      <w:pPr>
        <w:jc w:val="center"/>
        <w:rPr>
          <w:b/>
          <w:bCs/>
          <w:i/>
          <w:iCs/>
        </w:rPr>
      </w:pPr>
    </w:p>
    <w:p w:rsidR="00925D15" w:rsidRDefault="00925D15">
      <w:pPr>
        <w:jc w:val="center"/>
        <w:rPr>
          <w:b/>
          <w:bCs/>
          <w:i/>
          <w:iCs/>
        </w:rPr>
      </w:pPr>
      <w:r>
        <w:rPr>
          <w:b/>
          <w:bCs/>
          <w:i/>
          <w:iCs/>
        </w:rPr>
        <w:t>Пример экспертной оценки</w:t>
      </w:r>
    </w:p>
    <w:p w:rsidR="00925D15" w:rsidRDefault="00925D15">
      <w:pPr>
        <w:jc w:val="both"/>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80"/>
        <w:gridCol w:w="1071"/>
        <w:gridCol w:w="862"/>
        <w:gridCol w:w="938"/>
        <w:gridCol w:w="862"/>
        <w:gridCol w:w="1118"/>
        <w:gridCol w:w="862"/>
        <w:gridCol w:w="938"/>
        <w:gridCol w:w="862"/>
      </w:tblGrid>
      <w:tr w:rsidR="00925D15">
        <w:tc>
          <w:tcPr>
            <w:tcW w:w="2880" w:type="dxa"/>
          </w:tcPr>
          <w:p w:rsidR="00925D15" w:rsidRDefault="00925D15">
            <w:pPr>
              <w:autoSpaceDE w:val="0"/>
              <w:autoSpaceDN w:val="0"/>
              <w:adjustRightInd w:val="0"/>
              <w:jc w:val="both"/>
            </w:pPr>
            <w:r>
              <w:t>Регистрационный номера предложения участника</w:t>
            </w:r>
          </w:p>
        </w:tc>
        <w:tc>
          <w:tcPr>
            <w:tcW w:w="1933" w:type="dxa"/>
            <w:gridSpan w:val="2"/>
            <w:vAlign w:val="center"/>
          </w:tcPr>
          <w:p w:rsidR="00925D15" w:rsidRDefault="00925D15">
            <w:pPr>
              <w:jc w:val="center"/>
              <w:rPr>
                <w:b/>
                <w:bCs/>
              </w:rPr>
            </w:pPr>
            <w:r>
              <w:rPr>
                <w:b/>
                <w:bCs/>
              </w:rPr>
              <w:t>№1</w:t>
            </w:r>
          </w:p>
        </w:tc>
        <w:tc>
          <w:tcPr>
            <w:tcW w:w="1800" w:type="dxa"/>
            <w:gridSpan w:val="2"/>
            <w:vAlign w:val="center"/>
          </w:tcPr>
          <w:p w:rsidR="00925D15" w:rsidRDefault="00925D15">
            <w:pPr>
              <w:jc w:val="center"/>
              <w:rPr>
                <w:b/>
                <w:bCs/>
              </w:rPr>
            </w:pPr>
            <w:r>
              <w:rPr>
                <w:b/>
                <w:bCs/>
              </w:rPr>
              <w:t>№2</w:t>
            </w:r>
          </w:p>
        </w:tc>
        <w:tc>
          <w:tcPr>
            <w:tcW w:w="1980" w:type="dxa"/>
            <w:gridSpan w:val="2"/>
            <w:vAlign w:val="center"/>
          </w:tcPr>
          <w:p w:rsidR="00925D15" w:rsidRDefault="00925D15">
            <w:pPr>
              <w:jc w:val="center"/>
              <w:rPr>
                <w:b/>
                <w:bCs/>
              </w:rPr>
            </w:pPr>
            <w:r>
              <w:rPr>
                <w:b/>
                <w:bCs/>
              </w:rPr>
              <w:t>№3</w:t>
            </w:r>
          </w:p>
        </w:tc>
        <w:tc>
          <w:tcPr>
            <w:tcW w:w="1800" w:type="dxa"/>
            <w:gridSpan w:val="2"/>
            <w:vAlign w:val="center"/>
          </w:tcPr>
          <w:p w:rsidR="00925D15" w:rsidRDefault="00925D15">
            <w:pPr>
              <w:jc w:val="center"/>
              <w:rPr>
                <w:b/>
                <w:bCs/>
              </w:rPr>
            </w:pPr>
            <w:r>
              <w:rPr>
                <w:b/>
                <w:bCs/>
              </w:rPr>
              <w:t>№4</w:t>
            </w:r>
          </w:p>
        </w:tc>
      </w:tr>
      <w:tr w:rsidR="00925D15">
        <w:tc>
          <w:tcPr>
            <w:tcW w:w="2880" w:type="dxa"/>
          </w:tcPr>
          <w:p w:rsidR="00925D15" w:rsidRDefault="00925D15">
            <w:pPr>
              <w:spacing w:before="120" w:after="120"/>
              <w:jc w:val="both"/>
            </w:pPr>
            <w:r>
              <w:t>Наименование товара</w:t>
            </w:r>
          </w:p>
        </w:tc>
        <w:tc>
          <w:tcPr>
            <w:tcW w:w="1933" w:type="dxa"/>
            <w:gridSpan w:val="2"/>
          </w:tcPr>
          <w:p w:rsidR="00925D15" w:rsidRDefault="00925D15">
            <w:pPr>
              <w:spacing w:before="120" w:after="120"/>
              <w:jc w:val="center"/>
              <w:rPr>
                <w:lang w:val="en-US"/>
              </w:rPr>
            </w:pPr>
            <w:r>
              <w:rPr>
                <w:lang w:val="en-US"/>
              </w:rPr>
              <w:t>a</w:t>
            </w:r>
          </w:p>
        </w:tc>
        <w:tc>
          <w:tcPr>
            <w:tcW w:w="1800" w:type="dxa"/>
            <w:gridSpan w:val="2"/>
          </w:tcPr>
          <w:p w:rsidR="00925D15" w:rsidRDefault="00925D15">
            <w:pPr>
              <w:spacing w:before="120" w:after="120"/>
              <w:jc w:val="center"/>
              <w:rPr>
                <w:lang w:val="en-US"/>
              </w:rPr>
            </w:pPr>
            <w:r>
              <w:rPr>
                <w:lang w:val="en-US"/>
              </w:rPr>
              <w:t>b</w:t>
            </w:r>
          </w:p>
        </w:tc>
        <w:tc>
          <w:tcPr>
            <w:tcW w:w="1980" w:type="dxa"/>
            <w:gridSpan w:val="2"/>
          </w:tcPr>
          <w:p w:rsidR="00925D15" w:rsidRDefault="00925D15">
            <w:pPr>
              <w:spacing w:before="120" w:after="120"/>
              <w:jc w:val="center"/>
            </w:pPr>
            <w:r>
              <w:t>с</w:t>
            </w:r>
          </w:p>
        </w:tc>
        <w:tc>
          <w:tcPr>
            <w:tcW w:w="1800" w:type="dxa"/>
            <w:gridSpan w:val="2"/>
          </w:tcPr>
          <w:p w:rsidR="00925D15" w:rsidRDefault="00925D15">
            <w:pPr>
              <w:spacing w:before="120" w:after="120"/>
              <w:jc w:val="center"/>
              <w:rPr>
                <w:lang w:val="en-US"/>
              </w:rPr>
            </w:pPr>
            <w:r>
              <w:rPr>
                <w:lang w:val="en-US"/>
              </w:rPr>
              <w:t>d</w:t>
            </w:r>
          </w:p>
        </w:tc>
      </w:tr>
      <w:tr w:rsidR="00925D15">
        <w:tc>
          <w:tcPr>
            <w:tcW w:w="2880" w:type="dxa"/>
          </w:tcPr>
          <w:p w:rsidR="00925D15" w:rsidRDefault="00925D15">
            <w:pPr>
              <w:spacing w:before="120" w:after="120"/>
              <w:jc w:val="both"/>
            </w:pPr>
            <w:r>
              <w:t>Изготовитель товара</w:t>
            </w:r>
          </w:p>
        </w:tc>
        <w:tc>
          <w:tcPr>
            <w:tcW w:w="1933" w:type="dxa"/>
            <w:gridSpan w:val="2"/>
          </w:tcPr>
          <w:p w:rsidR="00925D15" w:rsidRDefault="00925D15">
            <w:pPr>
              <w:spacing w:before="120" w:after="120"/>
              <w:jc w:val="center"/>
            </w:pPr>
            <w:r>
              <w:rPr>
                <w:lang w:val="en-US"/>
              </w:rPr>
              <w:t>a</w:t>
            </w:r>
            <w:r>
              <w:t>-</w:t>
            </w:r>
            <w:r>
              <w:rPr>
                <w:lang w:val="en-US"/>
              </w:rPr>
              <w:t>a</w:t>
            </w:r>
          </w:p>
        </w:tc>
        <w:tc>
          <w:tcPr>
            <w:tcW w:w="1800" w:type="dxa"/>
            <w:gridSpan w:val="2"/>
          </w:tcPr>
          <w:p w:rsidR="00925D15" w:rsidRDefault="00925D15">
            <w:pPr>
              <w:spacing w:before="120" w:after="120"/>
              <w:jc w:val="center"/>
            </w:pPr>
            <w:r>
              <w:rPr>
                <w:lang w:val="en-US"/>
              </w:rPr>
              <w:t>b</w:t>
            </w:r>
            <w:r>
              <w:t>-</w:t>
            </w:r>
            <w:r>
              <w:rPr>
                <w:lang w:val="en-US"/>
              </w:rPr>
              <w:t>b</w:t>
            </w:r>
          </w:p>
        </w:tc>
        <w:tc>
          <w:tcPr>
            <w:tcW w:w="1980" w:type="dxa"/>
            <w:gridSpan w:val="2"/>
          </w:tcPr>
          <w:p w:rsidR="00925D15" w:rsidRDefault="00925D15">
            <w:pPr>
              <w:spacing w:before="120" w:after="120"/>
              <w:jc w:val="center"/>
            </w:pPr>
            <w:r>
              <w:t>с-с</w:t>
            </w:r>
          </w:p>
        </w:tc>
        <w:tc>
          <w:tcPr>
            <w:tcW w:w="1800" w:type="dxa"/>
            <w:gridSpan w:val="2"/>
          </w:tcPr>
          <w:p w:rsidR="00925D15" w:rsidRDefault="00925D15">
            <w:pPr>
              <w:spacing w:before="120" w:after="120"/>
              <w:jc w:val="center"/>
            </w:pPr>
            <w:r>
              <w:rPr>
                <w:lang w:val="en-US"/>
              </w:rPr>
              <w:t>d</w:t>
            </w:r>
            <w:r>
              <w:t>-</w:t>
            </w:r>
            <w:r>
              <w:rPr>
                <w:lang w:val="en-US"/>
              </w:rPr>
              <w:t>d</w:t>
            </w:r>
          </w:p>
        </w:tc>
      </w:tr>
      <w:tr w:rsidR="00925D15">
        <w:tc>
          <w:tcPr>
            <w:tcW w:w="2880" w:type="dxa"/>
          </w:tcPr>
          <w:p w:rsidR="00925D15" w:rsidRDefault="00925D15">
            <w:pPr>
              <w:rPr>
                <w:b/>
                <w:bCs/>
              </w:rPr>
            </w:pPr>
            <w:r>
              <w:rPr>
                <w:b/>
                <w:bCs/>
              </w:rPr>
              <w:t xml:space="preserve">1. Требования к комплектации (составу, объему) изделий: </w:t>
            </w:r>
          </w:p>
        </w:tc>
        <w:tc>
          <w:tcPr>
            <w:tcW w:w="1071" w:type="dxa"/>
          </w:tcPr>
          <w:p w:rsidR="00925D15" w:rsidRDefault="00925D15">
            <w:pPr>
              <w:jc w:val="both"/>
            </w:pPr>
            <w:r>
              <w:t>Да/ нет</w:t>
            </w:r>
          </w:p>
          <w:p w:rsidR="00925D15" w:rsidRDefault="00925D15">
            <w:pPr>
              <w:jc w:val="both"/>
            </w:pPr>
          </w:p>
        </w:tc>
        <w:tc>
          <w:tcPr>
            <w:tcW w:w="862" w:type="dxa"/>
          </w:tcPr>
          <w:p w:rsidR="00925D15" w:rsidRDefault="00925D15">
            <w:pPr>
              <w:jc w:val="both"/>
            </w:pPr>
            <w:r>
              <w:t>Балл</w:t>
            </w:r>
          </w:p>
        </w:tc>
        <w:tc>
          <w:tcPr>
            <w:tcW w:w="938" w:type="dxa"/>
          </w:tcPr>
          <w:p w:rsidR="00925D15" w:rsidRDefault="00925D15">
            <w:pPr>
              <w:jc w:val="both"/>
            </w:pPr>
            <w:r>
              <w:t>Да/ нет</w:t>
            </w:r>
          </w:p>
          <w:p w:rsidR="00925D15" w:rsidRDefault="00925D15">
            <w:pPr>
              <w:jc w:val="both"/>
            </w:pPr>
          </w:p>
        </w:tc>
        <w:tc>
          <w:tcPr>
            <w:tcW w:w="862" w:type="dxa"/>
          </w:tcPr>
          <w:p w:rsidR="00925D15" w:rsidRDefault="00925D15">
            <w:pPr>
              <w:jc w:val="both"/>
            </w:pPr>
            <w:r>
              <w:t>Балл</w:t>
            </w:r>
          </w:p>
        </w:tc>
        <w:tc>
          <w:tcPr>
            <w:tcW w:w="1118" w:type="dxa"/>
          </w:tcPr>
          <w:p w:rsidR="00925D15" w:rsidRDefault="00925D15">
            <w:pPr>
              <w:jc w:val="both"/>
            </w:pPr>
            <w:r>
              <w:t>Да/ нет</w:t>
            </w:r>
          </w:p>
          <w:p w:rsidR="00925D15" w:rsidRDefault="00925D15">
            <w:pPr>
              <w:jc w:val="both"/>
            </w:pPr>
          </w:p>
        </w:tc>
        <w:tc>
          <w:tcPr>
            <w:tcW w:w="862" w:type="dxa"/>
          </w:tcPr>
          <w:p w:rsidR="00925D15" w:rsidRDefault="00925D15">
            <w:pPr>
              <w:jc w:val="both"/>
            </w:pPr>
            <w:r>
              <w:t>Балл</w:t>
            </w:r>
          </w:p>
        </w:tc>
        <w:tc>
          <w:tcPr>
            <w:tcW w:w="938" w:type="dxa"/>
          </w:tcPr>
          <w:p w:rsidR="00925D15" w:rsidRDefault="00925D15">
            <w:pPr>
              <w:jc w:val="both"/>
            </w:pPr>
            <w:r>
              <w:t>Да/ нет</w:t>
            </w:r>
          </w:p>
          <w:p w:rsidR="00925D15" w:rsidRDefault="00925D15">
            <w:pPr>
              <w:jc w:val="both"/>
            </w:pPr>
          </w:p>
        </w:tc>
        <w:tc>
          <w:tcPr>
            <w:tcW w:w="862" w:type="dxa"/>
          </w:tcPr>
          <w:p w:rsidR="00925D15" w:rsidRDefault="00925D15">
            <w:pPr>
              <w:jc w:val="both"/>
            </w:pPr>
            <w:r>
              <w:t>Балл</w:t>
            </w:r>
          </w:p>
        </w:tc>
      </w:tr>
      <w:tr w:rsidR="00925D15">
        <w:trPr>
          <w:cantSplit/>
        </w:trPr>
        <w:tc>
          <w:tcPr>
            <w:tcW w:w="2880" w:type="dxa"/>
            <w:vMerge w:val="restart"/>
          </w:tcPr>
          <w:p w:rsidR="00925D15" w:rsidRDefault="00925D15">
            <w:pPr>
              <w:jc w:val="both"/>
            </w:pPr>
            <w:r>
              <w:t>Перечень закупаемых изделий, заявленный заказчиком в заявке на закупку.</w:t>
            </w:r>
          </w:p>
        </w:tc>
        <w:tc>
          <w:tcPr>
            <w:tcW w:w="1071" w:type="dxa"/>
          </w:tcPr>
          <w:p w:rsidR="00925D15" w:rsidRDefault="00925D15">
            <w:pPr>
              <w:jc w:val="both"/>
            </w:pPr>
            <w:r>
              <w:t>Да</w:t>
            </w:r>
          </w:p>
        </w:tc>
        <w:tc>
          <w:tcPr>
            <w:tcW w:w="862" w:type="dxa"/>
          </w:tcPr>
          <w:p w:rsidR="00925D15" w:rsidRDefault="00925D15">
            <w:pPr>
              <w:jc w:val="both"/>
            </w:pPr>
            <w:r>
              <w:t>1</w:t>
            </w:r>
          </w:p>
        </w:tc>
        <w:tc>
          <w:tcPr>
            <w:tcW w:w="938" w:type="dxa"/>
          </w:tcPr>
          <w:p w:rsidR="00925D15" w:rsidRDefault="00925D15">
            <w:pPr>
              <w:jc w:val="both"/>
            </w:pPr>
            <w:r>
              <w:t>Да</w:t>
            </w:r>
          </w:p>
        </w:tc>
        <w:tc>
          <w:tcPr>
            <w:tcW w:w="862" w:type="dxa"/>
          </w:tcPr>
          <w:p w:rsidR="00925D15" w:rsidRDefault="00925D15">
            <w:pPr>
              <w:jc w:val="both"/>
            </w:pPr>
            <w:r>
              <w:t>1</w:t>
            </w:r>
          </w:p>
        </w:tc>
        <w:tc>
          <w:tcPr>
            <w:tcW w:w="1118" w:type="dxa"/>
          </w:tcPr>
          <w:p w:rsidR="00925D15" w:rsidRDefault="00925D15">
            <w:pPr>
              <w:jc w:val="both"/>
            </w:pPr>
            <w:r>
              <w:t>Да</w:t>
            </w:r>
          </w:p>
        </w:tc>
        <w:tc>
          <w:tcPr>
            <w:tcW w:w="862" w:type="dxa"/>
          </w:tcPr>
          <w:p w:rsidR="00925D15" w:rsidRDefault="00925D15">
            <w:pPr>
              <w:jc w:val="both"/>
            </w:pPr>
            <w:r>
              <w:t>1</w:t>
            </w:r>
          </w:p>
        </w:tc>
        <w:tc>
          <w:tcPr>
            <w:tcW w:w="938" w:type="dxa"/>
          </w:tcPr>
          <w:p w:rsidR="00925D15" w:rsidRDefault="00925D15">
            <w:pPr>
              <w:jc w:val="both"/>
            </w:pPr>
            <w:r>
              <w:t>Да</w:t>
            </w:r>
          </w:p>
        </w:tc>
        <w:tc>
          <w:tcPr>
            <w:tcW w:w="862" w:type="dxa"/>
          </w:tcPr>
          <w:p w:rsidR="00925D15" w:rsidRDefault="00925D15">
            <w:pPr>
              <w:jc w:val="both"/>
            </w:pPr>
            <w:r>
              <w:t>1</w:t>
            </w:r>
          </w:p>
        </w:tc>
      </w:tr>
      <w:tr w:rsidR="00925D15">
        <w:trPr>
          <w:cantSplit/>
        </w:trPr>
        <w:tc>
          <w:tcPr>
            <w:tcW w:w="2880" w:type="dxa"/>
            <w:vMerge/>
            <w:vAlign w:val="center"/>
          </w:tcPr>
          <w:p w:rsidR="00925D15" w:rsidRDefault="00925D15"/>
        </w:tc>
        <w:tc>
          <w:tcPr>
            <w:tcW w:w="1071" w:type="dxa"/>
          </w:tcPr>
          <w:p w:rsidR="00925D15" w:rsidRDefault="00925D15">
            <w:pPr>
              <w:jc w:val="both"/>
            </w:pPr>
            <w:r>
              <w:t>Да</w:t>
            </w:r>
          </w:p>
        </w:tc>
        <w:tc>
          <w:tcPr>
            <w:tcW w:w="862" w:type="dxa"/>
          </w:tcPr>
          <w:p w:rsidR="00925D15" w:rsidRDefault="00925D15">
            <w:pPr>
              <w:jc w:val="both"/>
            </w:pPr>
            <w:r>
              <w:t>1</w:t>
            </w:r>
          </w:p>
        </w:tc>
        <w:tc>
          <w:tcPr>
            <w:tcW w:w="938" w:type="dxa"/>
          </w:tcPr>
          <w:p w:rsidR="00925D15" w:rsidRDefault="00925D15">
            <w:pPr>
              <w:jc w:val="both"/>
            </w:pPr>
            <w:r>
              <w:t>Да</w:t>
            </w:r>
          </w:p>
        </w:tc>
        <w:tc>
          <w:tcPr>
            <w:tcW w:w="862" w:type="dxa"/>
          </w:tcPr>
          <w:p w:rsidR="00925D15" w:rsidRDefault="00925D15">
            <w:pPr>
              <w:jc w:val="both"/>
            </w:pPr>
            <w:r>
              <w:t>1</w:t>
            </w:r>
          </w:p>
        </w:tc>
        <w:tc>
          <w:tcPr>
            <w:tcW w:w="1118" w:type="dxa"/>
          </w:tcPr>
          <w:p w:rsidR="00925D15" w:rsidRDefault="00925D15">
            <w:pPr>
              <w:jc w:val="both"/>
            </w:pPr>
            <w:r>
              <w:t>Да</w:t>
            </w:r>
          </w:p>
        </w:tc>
        <w:tc>
          <w:tcPr>
            <w:tcW w:w="862" w:type="dxa"/>
          </w:tcPr>
          <w:p w:rsidR="00925D15" w:rsidRDefault="00925D15">
            <w:pPr>
              <w:jc w:val="both"/>
            </w:pPr>
            <w:r>
              <w:t>1</w:t>
            </w:r>
          </w:p>
        </w:tc>
        <w:tc>
          <w:tcPr>
            <w:tcW w:w="938" w:type="dxa"/>
          </w:tcPr>
          <w:p w:rsidR="00925D15" w:rsidRDefault="00925D15">
            <w:pPr>
              <w:jc w:val="both"/>
            </w:pPr>
            <w:r>
              <w:t>Да</w:t>
            </w:r>
          </w:p>
        </w:tc>
        <w:tc>
          <w:tcPr>
            <w:tcW w:w="862" w:type="dxa"/>
          </w:tcPr>
          <w:p w:rsidR="00925D15" w:rsidRDefault="00925D15">
            <w:pPr>
              <w:jc w:val="both"/>
            </w:pPr>
            <w:r>
              <w:t>1</w:t>
            </w:r>
          </w:p>
        </w:tc>
      </w:tr>
      <w:tr w:rsidR="00925D15">
        <w:trPr>
          <w:cantSplit/>
        </w:trPr>
        <w:tc>
          <w:tcPr>
            <w:tcW w:w="2880" w:type="dxa"/>
            <w:vMerge/>
            <w:vAlign w:val="center"/>
          </w:tcPr>
          <w:p w:rsidR="00925D15" w:rsidRDefault="00925D15"/>
        </w:tc>
        <w:tc>
          <w:tcPr>
            <w:tcW w:w="1071" w:type="dxa"/>
          </w:tcPr>
          <w:p w:rsidR="00925D15" w:rsidRDefault="00925D15">
            <w:pPr>
              <w:jc w:val="both"/>
            </w:pPr>
            <w:r>
              <w:t>Да</w:t>
            </w:r>
          </w:p>
        </w:tc>
        <w:tc>
          <w:tcPr>
            <w:tcW w:w="862" w:type="dxa"/>
          </w:tcPr>
          <w:p w:rsidR="00925D15" w:rsidRDefault="00925D15">
            <w:pPr>
              <w:jc w:val="both"/>
            </w:pPr>
            <w:r>
              <w:t>1</w:t>
            </w:r>
          </w:p>
        </w:tc>
        <w:tc>
          <w:tcPr>
            <w:tcW w:w="938" w:type="dxa"/>
          </w:tcPr>
          <w:p w:rsidR="00925D15" w:rsidRDefault="00925D15">
            <w:pPr>
              <w:jc w:val="both"/>
            </w:pPr>
            <w:r>
              <w:t>Нет</w:t>
            </w:r>
          </w:p>
        </w:tc>
        <w:tc>
          <w:tcPr>
            <w:tcW w:w="862" w:type="dxa"/>
          </w:tcPr>
          <w:p w:rsidR="00925D15" w:rsidRDefault="00925D15">
            <w:pPr>
              <w:jc w:val="both"/>
            </w:pPr>
            <w:r>
              <w:t>0</w:t>
            </w:r>
          </w:p>
        </w:tc>
        <w:tc>
          <w:tcPr>
            <w:tcW w:w="1118" w:type="dxa"/>
          </w:tcPr>
          <w:p w:rsidR="00925D15" w:rsidRDefault="00925D15">
            <w:pPr>
              <w:jc w:val="both"/>
            </w:pPr>
            <w:r>
              <w:t>Да</w:t>
            </w:r>
          </w:p>
        </w:tc>
        <w:tc>
          <w:tcPr>
            <w:tcW w:w="862" w:type="dxa"/>
          </w:tcPr>
          <w:p w:rsidR="00925D15" w:rsidRDefault="00925D15">
            <w:pPr>
              <w:jc w:val="both"/>
            </w:pPr>
            <w:r>
              <w:t>1</w:t>
            </w:r>
          </w:p>
        </w:tc>
        <w:tc>
          <w:tcPr>
            <w:tcW w:w="938" w:type="dxa"/>
          </w:tcPr>
          <w:p w:rsidR="00925D15" w:rsidRDefault="00925D15">
            <w:pPr>
              <w:jc w:val="both"/>
            </w:pPr>
            <w:r>
              <w:t>Да</w:t>
            </w:r>
          </w:p>
        </w:tc>
        <w:tc>
          <w:tcPr>
            <w:tcW w:w="862" w:type="dxa"/>
          </w:tcPr>
          <w:p w:rsidR="00925D15" w:rsidRDefault="00925D15">
            <w:pPr>
              <w:jc w:val="both"/>
            </w:pPr>
            <w:r>
              <w:t>1</w:t>
            </w:r>
          </w:p>
        </w:tc>
      </w:tr>
      <w:tr w:rsidR="00925D15">
        <w:trPr>
          <w:cantSplit/>
        </w:trPr>
        <w:tc>
          <w:tcPr>
            <w:tcW w:w="2880" w:type="dxa"/>
          </w:tcPr>
          <w:p w:rsidR="00925D15" w:rsidRDefault="00925D15">
            <w:pPr>
              <w:jc w:val="both"/>
              <w:rPr>
                <w:b/>
                <w:bCs/>
              </w:rPr>
            </w:pPr>
            <w:r>
              <w:rPr>
                <w:b/>
                <w:bCs/>
              </w:rPr>
              <w:t>СООТВЕТСТВИЕ КОМПЛЕКТАЦИИ, %</w:t>
            </w:r>
          </w:p>
        </w:tc>
        <w:tc>
          <w:tcPr>
            <w:tcW w:w="1933" w:type="dxa"/>
            <w:gridSpan w:val="2"/>
          </w:tcPr>
          <w:p w:rsidR="00925D15" w:rsidRDefault="00925D15">
            <w:pPr>
              <w:jc w:val="both"/>
            </w:pPr>
            <w:r>
              <w:rPr>
                <w:b/>
                <w:bCs/>
              </w:rPr>
              <w:t>100%</w:t>
            </w:r>
          </w:p>
        </w:tc>
        <w:tc>
          <w:tcPr>
            <w:tcW w:w="1800" w:type="dxa"/>
            <w:gridSpan w:val="2"/>
          </w:tcPr>
          <w:p w:rsidR="00925D15" w:rsidRDefault="00925D15">
            <w:pPr>
              <w:jc w:val="both"/>
              <w:rPr>
                <w:b/>
                <w:bCs/>
              </w:rPr>
            </w:pPr>
            <w:r>
              <w:rPr>
                <w:b/>
                <w:bCs/>
              </w:rPr>
              <w:t>66%</w:t>
            </w:r>
          </w:p>
        </w:tc>
        <w:tc>
          <w:tcPr>
            <w:tcW w:w="1980" w:type="dxa"/>
            <w:gridSpan w:val="2"/>
          </w:tcPr>
          <w:p w:rsidR="00925D15" w:rsidRDefault="00925D15">
            <w:pPr>
              <w:jc w:val="both"/>
              <w:rPr>
                <w:b/>
                <w:bCs/>
              </w:rPr>
            </w:pPr>
            <w:r>
              <w:rPr>
                <w:b/>
                <w:bCs/>
              </w:rPr>
              <w:t>100%</w:t>
            </w:r>
          </w:p>
        </w:tc>
        <w:tc>
          <w:tcPr>
            <w:tcW w:w="1800" w:type="dxa"/>
            <w:gridSpan w:val="2"/>
          </w:tcPr>
          <w:p w:rsidR="00925D15" w:rsidRDefault="00925D15">
            <w:pPr>
              <w:jc w:val="both"/>
              <w:rPr>
                <w:b/>
                <w:bCs/>
              </w:rPr>
            </w:pPr>
            <w:r>
              <w:rPr>
                <w:b/>
                <w:bCs/>
              </w:rPr>
              <w:t>100%</w:t>
            </w:r>
          </w:p>
        </w:tc>
      </w:tr>
    </w:tbl>
    <w:p w:rsidR="00925D15" w:rsidRDefault="00925D15">
      <w:pPr>
        <w:jc w:val="both"/>
        <w:rPr>
          <w:i/>
          <w:iCs/>
        </w:rPr>
      </w:pPr>
      <w:r>
        <w:rPr>
          <w:b/>
          <w:bCs/>
          <w:i/>
          <w:iCs/>
        </w:rPr>
        <w:t>Примечание</w:t>
      </w:r>
      <w:r>
        <w:rPr>
          <w:i/>
          <w:iCs/>
        </w:rPr>
        <w:t>: предложение, которое не соответствует заявке на закупку в части состава и (или) комплектации оборудования на 100 процентов, на соответствие техническим требованиям не оценивается</w:t>
      </w:r>
    </w:p>
    <w:tbl>
      <w:tblPr>
        <w:tblW w:w="1040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20"/>
        <w:gridCol w:w="1071"/>
        <w:gridCol w:w="862"/>
        <w:gridCol w:w="938"/>
        <w:gridCol w:w="909"/>
        <w:gridCol w:w="1118"/>
        <w:gridCol w:w="1042"/>
        <w:gridCol w:w="1080"/>
        <w:gridCol w:w="862"/>
      </w:tblGrid>
      <w:tr w:rsidR="00925D15">
        <w:tc>
          <w:tcPr>
            <w:tcW w:w="2520" w:type="dxa"/>
          </w:tcPr>
          <w:p w:rsidR="00925D15" w:rsidRDefault="00925D15">
            <w:pPr>
              <w:rPr>
                <w:b/>
                <w:bCs/>
              </w:rPr>
            </w:pPr>
            <w:r>
              <w:rPr>
                <w:b/>
                <w:bCs/>
              </w:rPr>
              <w:t>2. Технические требования</w:t>
            </w:r>
          </w:p>
        </w:tc>
        <w:tc>
          <w:tcPr>
            <w:tcW w:w="1071" w:type="dxa"/>
          </w:tcPr>
          <w:p w:rsidR="00925D15" w:rsidRDefault="00925D15">
            <w:pPr>
              <w:jc w:val="both"/>
            </w:pPr>
            <w:r>
              <w:t>Да/ нет</w:t>
            </w:r>
          </w:p>
          <w:p w:rsidR="00925D15" w:rsidRDefault="00925D15">
            <w:pPr>
              <w:jc w:val="both"/>
            </w:pPr>
            <w:r>
              <w:t>(пояснения)</w:t>
            </w:r>
          </w:p>
        </w:tc>
        <w:tc>
          <w:tcPr>
            <w:tcW w:w="862" w:type="dxa"/>
          </w:tcPr>
          <w:p w:rsidR="00925D15" w:rsidRDefault="00925D15">
            <w:pPr>
              <w:jc w:val="both"/>
            </w:pPr>
            <w:r>
              <w:t>Балл</w:t>
            </w:r>
          </w:p>
        </w:tc>
        <w:tc>
          <w:tcPr>
            <w:tcW w:w="938" w:type="dxa"/>
          </w:tcPr>
          <w:p w:rsidR="00925D15" w:rsidRDefault="00925D15">
            <w:pPr>
              <w:jc w:val="both"/>
            </w:pPr>
            <w:r>
              <w:t>Да/ нет</w:t>
            </w:r>
          </w:p>
          <w:p w:rsidR="00925D15" w:rsidRDefault="00925D15">
            <w:pPr>
              <w:jc w:val="both"/>
            </w:pPr>
          </w:p>
        </w:tc>
        <w:tc>
          <w:tcPr>
            <w:tcW w:w="909" w:type="dxa"/>
          </w:tcPr>
          <w:p w:rsidR="00925D15" w:rsidRDefault="00925D15">
            <w:pPr>
              <w:jc w:val="both"/>
            </w:pPr>
            <w:r>
              <w:t>Балл</w:t>
            </w:r>
          </w:p>
        </w:tc>
        <w:tc>
          <w:tcPr>
            <w:tcW w:w="1118" w:type="dxa"/>
          </w:tcPr>
          <w:p w:rsidR="00925D15" w:rsidRDefault="00925D15">
            <w:pPr>
              <w:jc w:val="both"/>
            </w:pPr>
            <w:r>
              <w:t xml:space="preserve">Да/ </w:t>
            </w:r>
          </w:p>
          <w:p w:rsidR="00925D15" w:rsidRDefault="00925D15">
            <w:pPr>
              <w:jc w:val="both"/>
            </w:pPr>
            <w:r>
              <w:t>нет</w:t>
            </w:r>
          </w:p>
          <w:p w:rsidR="00925D15" w:rsidRDefault="00925D15">
            <w:pPr>
              <w:jc w:val="both"/>
            </w:pPr>
          </w:p>
        </w:tc>
        <w:tc>
          <w:tcPr>
            <w:tcW w:w="1042" w:type="dxa"/>
          </w:tcPr>
          <w:p w:rsidR="00925D15" w:rsidRDefault="00925D15">
            <w:pPr>
              <w:jc w:val="both"/>
            </w:pPr>
            <w:r>
              <w:t>Балл</w:t>
            </w:r>
          </w:p>
        </w:tc>
        <w:tc>
          <w:tcPr>
            <w:tcW w:w="1080" w:type="dxa"/>
          </w:tcPr>
          <w:p w:rsidR="00925D15" w:rsidRDefault="00925D15">
            <w:pPr>
              <w:jc w:val="both"/>
            </w:pPr>
            <w:r>
              <w:t>Да/ нет</w:t>
            </w:r>
          </w:p>
          <w:p w:rsidR="00925D15" w:rsidRDefault="00925D15">
            <w:pPr>
              <w:jc w:val="both"/>
            </w:pPr>
          </w:p>
        </w:tc>
        <w:tc>
          <w:tcPr>
            <w:tcW w:w="862" w:type="dxa"/>
          </w:tcPr>
          <w:p w:rsidR="00925D15" w:rsidRDefault="00925D15">
            <w:pPr>
              <w:jc w:val="both"/>
            </w:pPr>
            <w:r>
              <w:t>Балл</w:t>
            </w:r>
          </w:p>
        </w:tc>
      </w:tr>
      <w:tr w:rsidR="00925D15">
        <w:trPr>
          <w:cantSplit/>
        </w:trPr>
        <w:tc>
          <w:tcPr>
            <w:tcW w:w="2520" w:type="dxa"/>
            <w:vMerge w:val="restart"/>
          </w:tcPr>
          <w:p w:rsidR="00925D15" w:rsidRDefault="00925D15">
            <w:r>
              <w:t>Требования (параметр, характеристика) в соответствии с заявкой на закупку</w:t>
            </w:r>
          </w:p>
        </w:tc>
        <w:tc>
          <w:tcPr>
            <w:tcW w:w="1071" w:type="dxa"/>
          </w:tcPr>
          <w:p w:rsidR="00925D15" w:rsidRDefault="00925D15">
            <w:pPr>
              <w:jc w:val="both"/>
            </w:pPr>
            <w:r>
              <w:t>Да</w:t>
            </w:r>
          </w:p>
        </w:tc>
        <w:tc>
          <w:tcPr>
            <w:tcW w:w="862" w:type="dxa"/>
          </w:tcPr>
          <w:p w:rsidR="00925D15" w:rsidRDefault="00925D15">
            <w:pPr>
              <w:jc w:val="both"/>
            </w:pPr>
            <w:r>
              <w:t>1</w:t>
            </w:r>
          </w:p>
        </w:tc>
        <w:tc>
          <w:tcPr>
            <w:tcW w:w="1847" w:type="dxa"/>
            <w:gridSpan w:val="2"/>
            <w:vMerge w:val="restart"/>
          </w:tcPr>
          <w:p w:rsidR="00925D15" w:rsidRDefault="00925D15">
            <w:pPr>
              <w:jc w:val="both"/>
            </w:pPr>
            <w:r>
              <w:t>Не оценивается</w:t>
            </w:r>
          </w:p>
        </w:tc>
        <w:tc>
          <w:tcPr>
            <w:tcW w:w="1118" w:type="dxa"/>
          </w:tcPr>
          <w:p w:rsidR="00925D15" w:rsidRDefault="00925D15">
            <w:pPr>
              <w:jc w:val="both"/>
            </w:pPr>
            <w:r>
              <w:t>Нет (пояснения)</w:t>
            </w:r>
          </w:p>
        </w:tc>
        <w:tc>
          <w:tcPr>
            <w:tcW w:w="1042" w:type="dxa"/>
          </w:tcPr>
          <w:p w:rsidR="00925D15" w:rsidRDefault="00925D15">
            <w:pPr>
              <w:jc w:val="both"/>
            </w:pPr>
            <w:r>
              <w:t>0</w:t>
            </w:r>
          </w:p>
        </w:tc>
        <w:tc>
          <w:tcPr>
            <w:tcW w:w="1080" w:type="dxa"/>
          </w:tcPr>
          <w:p w:rsidR="00925D15" w:rsidRDefault="00925D15">
            <w:pPr>
              <w:jc w:val="both"/>
            </w:pPr>
            <w:r>
              <w:t>Нет (пояснения)</w:t>
            </w:r>
          </w:p>
        </w:tc>
        <w:tc>
          <w:tcPr>
            <w:tcW w:w="862" w:type="dxa"/>
          </w:tcPr>
          <w:p w:rsidR="00925D15" w:rsidRDefault="00925D15">
            <w:pPr>
              <w:jc w:val="both"/>
            </w:pPr>
            <w:r>
              <w:t>0</w:t>
            </w:r>
          </w:p>
        </w:tc>
      </w:tr>
      <w:tr w:rsidR="00925D15">
        <w:trPr>
          <w:cantSplit/>
        </w:trPr>
        <w:tc>
          <w:tcPr>
            <w:tcW w:w="2520" w:type="dxa"/>
            <w:vMerge/>
            <w:vAlign w:val="center"/>
          </w:tcPr>
          <w:p w:rsidR="00925D15" w:rsidRDefault="00925D15"/>
        </w:tc>
        <w:tc>
          <w:tcPr>
            <w:tcW w:w="1071" w:type="dxa"/>
          </w:tcPr>
          <w:p w:rsidR="00925D15" w:rsidRDefault="00925D15">
            <w:pPr>
              <w:jc w:val="both"/>
            </w:pPr>
            <w:r>
              <w:t>Да</w:t>
            </w:r>
          </w:p>
        </w:tc>
        <w:tc>
          <w:tcPr>
            <w:tcW w:w="862" w:type="dxa"/>
          </w:tcPr>
          <w:p w:rsidR="00925D15" w:rsidRDefault="00925D15">
            <w:pPr>
              <w:jc w:val="both"/>
            </w:pPr>
            <w:r>
              <w:t>1</w:t>
            </w:r>
          </w:p>
        </w:tc>
        <w:tc>
          <w:tcPr>
            <w:tcW w:w="1847" w:type="dxa"/>
            <w:gridSpan w:val="2"/>
            <w:vMerge/>
            <w:vAlign w:val="center"/>
          </w:tcPr>
          <w:p w:rsidR="00925D15" w:rsidRDefault="00925D15"/>
        </w:tc>
        <w:tc>
          <w:tcPr>
            <w:tcW w:w="1118" w:type="dxa"/>
          </w:tcPr>
          <w:p w:rsidR="00925D15" w:rsidRDefault="00925D15">
            <w:pPr>
              <w:jc w:val="both"/>
            </w:pPr>
            <w:r>
              <w:t>Да</w:t>
            </w:r>
          </w:p>
        </w:tc>
        <w:tc>
          <w:tcPr>
            <w:tcW w:w="1042" w:type="dxa"/>
          </w:tcPr>
          <w:p w:rsidR="00925D15" w:rsidRDefault="00925D15">
            <w:pPr>
              <w:jc w:val="both"/>
            </w:pPr>
            <w:r>
              <w:t>1</w:t>
            </w:r>
          </w:p>
        </w:tc>
        <w:tc>
          <w:tcPr>
            <w:tcW w:w="1080" w:type="dxa"/>
          </w:tcPr>
          <w:p w:rsidR="00925D15" w:rsidRDefault="00925D15">
            <w:pPr>
              <w:jc w:val="both"/>
            </w:pPr>
            <w:r>
              <w:t>Нет (пояснения)</w:t>
            </w:r>
          </w:p>
        </w:tc>
        <w:tc>
          <w:tcPr>
            <w:tcW w:w="862" w:type="dxa"/>
          </w:tcPr>
          <w:p w:rsidR="00925D15" w:rsidRDefault="00925D15">
            <w:pPr>
              <w:jc w:val="both"/>
            </w:pPr>
            <w:r>
              <w:t>0</w:t>
            </w:r>
          </w:p>
        </w:tc>
      </w:tr>
      <w:tr w:rsidR="00925D15">
        <w:trPr>
          <w:cantSplit/>
        </w:trPr>
        <w:tc>
          <w:tcPr>
            <w:tcW w:w="2520" w:type="dxa"/>
            <w:vMerge/>
            <w:vAlign w:val="center"/>
          </w:tcPr>
          <w:p w:rsidR="00925D15" w:rsidRDefault="00925D15"/>
        </w:tc>
        <w:tc>
          <w:tcPr>
            <w:tcW w:w="1071" w:type="dxa"/>
          </w:tcPr>
          <w:p w:rsidR="00925D15" w:rsidRDefault="00925D15">
            <w:pPr>
              <w:jc w:val="both"/>
            </w:pPr>
            <w:r>
              <w:t>Да</w:t>
            </w:r>
          </w:p>
        </w:tc>
        <w:tc>
          <w:tcPr>
            <w:tcW w:w="862" w:type="dxa"/>
          </w:tcPr>
          <w:p w:rsidR="00925D15" w:rsidRDefault="00925D15">
            <w:pPr>
              <w:jc w:val="both"/>
            </w:pPr>
            <w:r>
              <w:t>1</w:t>
            </w:r>
          </w:p>
        </w:tc>
        <w:tc>
          <w:tcPr>
            <w:tcW w:w="1847" w:type="dxa"/>
            <w:gridSpan w:val="2"/>
            <w:vMerge/>
            <w:vAlign w:val="center"/>
          </w:tcPr>
          <w:p w:rsidR="00925D15" w:rsidRDefault="00925D15"/>
        </w:tc>
        <w:tc>
          <w:tcPr>
            <w:tcW w:w="1118" w:type="dxa"/>
          </w:tcPr>
          <w:p w:rsidR="00925D15" w:rsidRDefault="00925D15">
            <w:pPr>
              <w:jc w:val="both"/>
            </w:pPr>
            <w:r>
              <w:t>Да</w:t>
            </w:r>
          </w:p>
        </w:tc>
        <w:tc>
          <w:tcPr>
            <w:tcW w:w="1042" w:type="dxa"/>
          </w:tcPr>
          <w:p w:rsidR="00925D15" w:rsidRDefault="00925D15">
            <w:pPr>
              <w:jc w:val="both"/>
            </w:pPr>
            <w:r>
              <w:t>1</w:t>
            </w:r>
          </w:p>
        </w:tc>
        <w:tc>
          <w:tcPr>
            <w:tcW w:w="1080" w:type="dxa"/>
          </w:tcPr>
          <w:p w:rsidR="00925D15" w:rsidRDefault="00925D15">
            <w:pPr>
              <w:jc w:val="both"/>
            </w:pPr>
            <w:r>
              <w:t>Да</w:t>
            </w:r>
          </w:p>
        </w:tc>
        <w:tc>
          <w:tcPr>
            <w:tcW w:w="862" w:type="dxa"/>
          </w:tcPr>
          <w:p w:rsidR="00925D15" w:rsidRDefault="00925D15">
            <w:pPr>
              <w:jc w:val="both"/>
            </w:pPr>
            <w:r>
              <w:t>1</w:t>
            </w:r>
          </w:p>
        </w:tc>
      </w:tr>
      <w:tr w:rsidR="00925D15">
        <w:trPr>
          <w:cantSplit/>
        </w:trPr>
        <w:tc>
          <w:tcPr>
            <w:tcW w:w="2520" w:type="dxa"/>
            <w:vMerge/>
            <w:vAlign w:val="center"/>
          </w:tcPr>
          <w:p w:rsidR="00925D15" w:rsidRDefault="00925D15"/>
        </w:tc>
        <w:tc>
          <w:tcPr>
            <w:tcW w:w="1071" w:type="dxa"/>
          </w:tcPr>
          <w:p w:rsidR="00925D15" w:rsidRDefault="00925D15">
            <w:pPr>
              <w:jc w:val="both"/>
            </w:pPr>
            <w:r>
              <w:t>Да</w:t>
            </w:r>
          </w:p>
        </w:tc>
        <w:tc>
          <w:tcPr>
            <w:tcW w:w="862" w:type="dxa"/>
          </w:tcPr>
          <w:p w:rsidR="00925D15" w:rsidRDefault="00925D15">
            <w:pPr>
              <w:jc w:val="both"/>
            </w:pPr>
            <w:r>
              <w:t>1</w:t>
            </w:r>
          </w:p>
        </w:tc>
        <w:tc>
          <w:tcPr>
            <w:tcW w:w="1847" w:type="dxa"/>
            <w:gridSpan w:val="2"/>
            <w:vMerge/>
            <w:vAlign w:val="center"/>
          </w:tcPr>
          <w:p w:rsidR="00925D15" w:rsidRDefault="00925D15"/>
        </w:tc>
        <w:tc>
          <w:tcPr>
            <w:tcW w:w="1118" w:type="dxa"/>
          </w:tcPr>
          <w:p w:rsidR="00925D15" w:rsidRDefault="00925D15">
            <w:pPr>
              <w:jc w:val="both"/>
            </w:pPr>
            <w:r>
              <w:t>Да</w:t>
            </w:r>
          </w:p>
        </w:tc>
        <w:tc>
          <w:tcPr>
            <w:tcW w:w="1042" w:type="dxa"/>
          </w:tcPr>
          <w:p w:rsidR="00925D15" w:rsidRDefault="00925D15">
            <w:pPr>
              <w:jc w:val="both"/>
            </w:pPr>
            <w:r>
              <w:t>1</w:t>
            </w:r>
          </w:p>
        </w:tc>
        <w:tc>
          <w:tcPr>
            <w:tcW w:w="1080" w:type="dxa"/>
          </w:tcPr>
          <w:p w:rsidR="00925D15" w:rsidRDefault="00925D15">
            <w:pPr>
              <w:jc w:val="both"/>
            </w:pPr>
            <w:r>
              <w:t>Да</w:t>
            </w:r>
          </w:p>
        </w:tc>
        <w:tc>
          <w:tcPr>
            <w:tcW w:w="862" w:type="dxa"/>
          </w:tcPr>
          <w:p w:rsidR="00925D15" w:rsidRDefault="00925D15">
            <w:pPr>
              <w:jc w:val="both"/>
            </w:pPr>
            <w:r>
              <w:t>1</w:t>
            </w:r>
          </w:p>
        </w:tc>
      </w:tr>
      <w:tr w:rsidR="00925D15">
        <w:trPr>
          <w:cantSplit/>
        </w:trPr>
        <w:tc>
          <w:tcPr>
            <w:tcW w:w="2520" w:type="dxa"/>
            <w:vMerge/>
            <w:vAlign w:val="center"/>
          </w:tcPr>
          <w:p w:rsidR="00925D15" w:rsidRDefault="00925D15"/>
        </w:tc>
        <w:tc>
          <w:tcPr>
            <w:tcW w:w="1071" w:type="dxa"/>
          </w:tcPr>
          <w:p w:rsidR="00925D15" w:rsidRDefault="00925D15">
            <w:pPr>
              <w:jc w:val="both"/>
            </w:pPr>
            <w:r>
              <w:t>Да</w:t>
            </w:r>
          </w:p>
        </w:tc>
        <w:tc>
          <w:tcPr>
            <w:tcW w:w="862" w:type="dxa"/>
          </w:tcPr>
          <w:p w:rsidR="00925D15" w:rsidRDefault="00925D15">
            <w:pPr>
              <w:jc w:val="both"/>
            </w:pPr>
            <w:r>
              <w:t>1</w:t>
            </w:r>
          </w:p>
        </w:tc>
        <w:tc>
          <w:tcPr>
            <w:tcW w:w="1847" w:type="dxa"/>
            <w:gridSpan w:val="2"/>
            <w:vMerge/>
            <w:vAlign w:val="center"/>
          </w:tcPr>
          <w:p w:rsidR="00925D15" w:rsidRDefault="00925D15"/>
        </w:tc>
        <w:tc>
          <w:tcPr>
            <w:tcW w:w="1118" w:type="dxa"/>
          </w:tcPr>
          <w:p w:rsidR="00925D15" w:rsidRDefault="00925D15">
            <w:pPr>
              <w:jc w:val="both"/>
            </w:pPr>
            <w:r>
              <w:t>Да</w:t>
            </w:r>
          </w:p>
        </w:tc>
        <w:tc>
          <w:tcPr>
            <w:tcW w:w="1042" w:type="dxa"/>
          </w:tcPr>
          <w:p w:rsidR="00925D15" w:rsidRDefault="00925D15">
            <w:pPr>
              <w:jc w:val="both"/>
            </w:pPr>
            <w:r>
              <w:t>1</w:t>
            </w:r>
          </w:p>
        </w:tc>
        <w:tc>
          <w:tcPr>
            <w:tcW w:w="1080" w:type="dxa"/>
          </w:tcPr>
          <w:p w:rsidR="00925D15" w:rsidRDefault="00925D15">
            <w:pPr>
              <w:jc w:val="both"/>
            </w:pPr>
            <w:r>
              <w:t>Да</w:t>
            </w:r>
          </w:p>
        </w:tc>
        <w:tc>
          <w:tcPr>
            <w:tcW w:w="862" w:type="dxa"/>
          </w:tcPr>
          <w:p w:rsidR="00925D15" w:rsidRDefault="00925D15">
            <w:pPr>
              <w:jc w:val="both"/>
            </w:pPr>
            <w:r>
              <w:t>1</w:t>
            </w:r>
          </w:p>
        </w:tc>
      </w:tr>
      <w:tr w:rsidR="00925D15">
        <w:trPr>
          <w:cantSplit/>
        </w:trPr>
        <w:tc>
          <w:tcPr>
            <w:tcW w:w="2520" w:type="dxa"/>
            <w:vMerge/>
            <w:vAlign w:val="center"/>
          </w:tcPr>
          <w:p w:rsidR="00925D15" w:rsidRDefault="00925D15"/>
        </w:tc>
        <w:tc>
          <w:tcPr>
            <w:tcW w:w="1071" w:type="dxa"/>
          </w:tcPr>
          <w:p w:rsidR="00925D15" w:rsidRDefault="00925D15">
            <w:pPr>
              <w:jc w:val="both"/>
            </w:pPr>
            <w:r>
              <w:t>Да</w:t>
            </w:r>
          </w:p>
        </w:tc>
        <w:tc>
          <w:tcPr>
            <w:tcW w:w="862" w:type="dxa"/>
          </w:tcPr>
          <w:p w:rsidR="00925D15" w:rsidRDefault="00925D15">
            <w:pPr>
              <w:jc w:val="both"/>
            </w:pPr>
            <w:r>
              <w:t>1</w:t>
            </w:r>
          </w:p>
        </w:tc>
        <w:tc>
          <w:tcPr>
            <w:tcW w:w="1847" w:type="dxa"/>
            <w:gridSpan w:val="2"/>
            <w:vMerge/>
            <w:vAlign w:val="center"/>
          </w:tcPr>
          <w:p w:rsidR="00925D15" w:rsidRDefault="00925D15"/>
        </w:tc>
        <w:tc>
          <w:tcPr>
            <w:tcW w:w="1118" w:type="dxa"/>
          </w:tcPr>
          <w:p w:rsidR="00925D15" w:rsidRDefault="00925D15">
            <w:pPr>
              <w:jc w:val="both"/>
            </w:pPr>
            <w:r>
              <w:t>Да</w:t>
            </w:r>
          </w:p>
        </w:tc>
        <w:tc>
          <w:tcPr>
            <w:tcW w:w="1042" w:type="dxa"/>
          </w:tcPr>
          <w:p w:rsidR="00925D15" w:rsidRDefault="00925D15">
            <w:pPr>
              <w:jc w:val="both"/>
            </w:pPr>
            <w:r>
              <w:t>1</w:t>
            </w:r>
          </w:p>
        </w:tc>
        <w:tc>
          <w:tcPr>
            <w:tcW w:w="1080" w:type="dxa"/>
          </w:tcPr>
          <w:p w:rsidR="00925D15" w:rsidRDefault="00925D15">
            <w:pPr>
              <w:jc w:val="both"/>
            </w:pPr>
            <w:r>
              <w:t>Да</w:t>
            </w:r>
          </w:p>
        </w:tc>
        <w:tc>
          <w:tcPr>
            <w:tcW w:w="862" w:type="dxa"/>
          </w:tcPr>
          <w:p w:rsidR="00925D15" w:rsidRDefault="00925D15">
            <w:pPr>
              <w:jc w:val="both"/>
            </w:pPr>
            <w:r>
              <w:t>1</w:t>
            </w:r>
          </w:p>
        </w:tc>
      </w:tr>
      <w:tr w:rsidR="00925D15">
        <w:trPr>
          <w:cantSplit/>
        </w:trPr>
        <w:tc>
          <w:tcPr>
            <w:tcW w:w="2520" w:type="dxa"/>
            <w:vMerge/>
            <w:vAlign w:val="center"/>
          </w:tcPr>
          <w:p w:rsidR="00925D15" w:rsidRDefault="00925D15"/>
        </w:tc>
        <w:tc>
          <w:tcPr>
            <w:tcW w:w="1071" w:type="dxa"/>
          </w:tcPr>
          <w:p w:rsidR="00925D15" w:rsidRDefault="00925D15">
            <w:pPr>
              <w:jc w:val="both"/>
            </w:pPr>
            <w:r>
              <w:t>Да</w:t>
            </w:r>
          </w:p>
        </w:tc>
        <w:tc>
          <w:tcPr>
            <w:tcW w:w="862" w:type="dxa"/>
          </w:tcPr>
          <w:p w:rsidR="00925D15" w:rsidRDefault="00925D15">
            <w:pPr>
              <w:jc w:val="both"/>
            </w:pPr>
            <w:r>
              <w:t>1</w:t>
            </w:r>
          </w:p>
        </w:tc>
        <w:tc>
          <w:tcPr>
            <w:tcW w:w="1847" w:type="dxa"/>
            <w:gridSpan w:val="2"/>
            <w:vMerge/>
            <w:vAlign w:val="center"/>
          </w:tcPr>
          <w:p w:rsidR="00925D15" w:rsidRDefault="00925D15"/>
        </w:tc>
        <w:tc>
          <w:tcPr>
            <w:tcW w:w="1118" w:type="dxa"/>
          </w:tcPr>
          <w:p w:rsidR="00925D15" w:rsidRDefault="00925D15">
            <w:pPr>
              <w:jc w:val="both"/>
            </w:pPr>
            <w:r>
              <w:t>Да</w:t>
            </w:r>
          </w:p>
        </w:tc>
        <w:tc>
          <w:tcPr>
            <w:tcW w:w="1042" w:type="dxa"/>
          </w:tcPr>
          <w:p w:rsidR="00925D15" w:rsidRDefault="00925D15">
            <w:pPr>
              <w:jc w:val="both"/>
            </w:pPr>
            <w:r>
              <w:t>1</w:t>
            </w:r>
          </w:p>
        </w:tc>
        <w:tc>
          <w:tcPr>
            <w:tcW w:w="1080" w:type="dxa"/>
          </w:tcPr>
          <w:p w:rsidR="00925D15" w:rsidRDefault="00925D15">
            <w:pPr>
              <w:jc w:val="both"/>
            </w:pPr>
            <w:r>
              <w:t>Да</w:t>
            </w:r>
          </w:p>
        </w:tc>
        <w:tc>
          <w:tcPr>
            <w:tcW w:w="862" w:type="dxa"/>
          </w:tcPr>
          <w:p w:rsidR="00925D15" w:rsidRDefault="00925D15">
            <w:pPr>
              <w:jc w:val="both"/>
            </w:pPr>
            <w:r>
              <w:t>1</w:t>
            </w:r>
          </w:p>
        </w:tc>
      </w:tr>
      <w:tr w:rsidR="00925D15">
        <w:trPr>
          <w:cantSplit/>
          <w:trHeight w:val="449"/>
        </w:trPr>
        <w:tc>
          <w:tcPr>
            <w:tcW w:w="10402" w:type="dxa"/>
            <w:gridSpan w:val="9"/>
          </w:tcPr>
          <w:p w:rsidR="00925D15" w:rsidRDefault="00925D15">
            <w:pPr>
              <w:pStyle w:val="Heading4"/>
              <w:jc w:val="both"/>
              <w:rPr>
                <w:sz w:val="20"/>
                <w:szCs w:val="20"/>
              </w:rPr>
            </w:pPr>
            <w:r>
              <w:rPr>
                <w:sz w:val="20"/>
                <w:szCs w:val="20"/>
              </w:rPr>
              <w:t>Пример выставления баллов</w:t>
            </w:r>
          </w:p>
          <w:p w:rsidR="00925D15" w:rsidRDefault="00925D15">
            <w:pPr>
              <w:jc w:val="both"/>
            </w:pPr>
            <w:r>
              <w:rPr>
                <w:b/>
                <w:bCs/>
                <w:i/>
                <w:iCs/>
              </w:rPr>
              <w:t>(максимально возможное количество баллов – 7)</w:t>
            </w:r>
          </w:p>
        </w:tc>
      </w:tr>
    </w:tbl>
    <w:p w:rsidR="00925D15" w:rsidRDefault="00925D15"/>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20"/>
        <w:gridCol w:w="1918"/>
        <w:gridCol w:w="1862"/>
        <w:gridCol w:w="2160"/>
        <w:gridCol w:w="1949"/>
      </w:tblGrid>
      <w:tr w:rsidR="00925D15">
        <w:trPr>
          <w:cantSplit/>
          <w:trHeight w:val="637"/>
        </w:trPr>
        <w:tc>
          <w:tcPr>
            <w:tcW w:w="2520" w:type="dxa"/>
          </w:tcPr>
          <w:p w:rsidR="00925D15" w:rsidRDefault="00925D15">
            <w:pPr>
              <w:ind w:left="-108"/>
              <w:jc w:val="both"/>
            </w:pPr>
            <w:r>
              <w:rPr>
                <w:b/>
                <w:bCs/>
              </w:rPr>
              <w:t xml:space="preserve">Общее количество баллов </w:t>
            </w:r>
            <w:r>
              <w:t xml:space="preserve">за соответствие предложения заявке на закупку   </w:t>
            </w:r>
          </w:p>
        </w:tc>
        <w:tc>
          <w:tcPr>
            <w:tcW w:w="1918" w:type="dxa"/>
          </w:tcPr>
          <w:p w:rsidR="00925D15" w:rsidRDefault="00925D15">
            <w:pPr>
              <w:jc w:val="center"/>
              <w:rPr>
                <w:lang w:val="en-US"/>
              </w:rPr>
            </w:pPr>
            <w:r>
              <w:rPr>
                <w:b/>
                <w:bCs/>
              </w:rPr>
              <w:t>7</w:t>
            </w:r>
          </w:p>
        </w:tc>
        <w:tc>
          <w:tcPr>
            <w:tcW w:w="1862" w:type="dxa"/>
          </w:tcPr>
          <w:p w:rsidR="00925D15" w:rsidRDefault="00925D15">
            <w:pPr>
              <w:jc w:val="center"/>
              <w:rPr>
                <w:b/>
                <w:bCs/>
              </w:rPr>
            </w:pPr>
            <w:r>
              <w:t>-</w:t>
            </w:r>
          </w:p>
        </w:tc>
        <w:tc>
          <w:tcPr>
            <w:tcW w:w="2160" w:type="dxa"/>
          </w:tcPr>
          <w:p w:rsidR="00925D15" w:rsidRDefault="00925D15">
            <w:pPr>
              <w:jc w:val="center"/>
              <w:rPr>
                <w:b/>
                <w:bCs/>
                <w:lang w:val="en-US"/>
              </w:rPr>
            </w:pPr>
            <w:r>
              <w:rPr>
                <w:b/>
                <w:bCs/>
              </w:rPr>
              <w:t>6</w:t>
            </w:r>
          </w:p>
        </w:tc>
        <w:tc>
          <w:tcPr>
            <w:tcW w:w="1949" w:type="dxa"/>
          </w:tcPr>
          <w:p w:rsidR="00925D15" w:rsidRDefault="00925D15">
            <w:pPr>
              <w:jc w:val="center"/>
              <w:rPr>
                <w:b/>
                <w:bCs/>
                <w:lang w:val="en-US"/>
              </w:rPr>
            </w:pPr>
            <w:r>
              <w:rPr>
                <w:b/>
                <w:bCs/>
              </w:rPr>
              <w:t>5</w:t>
            </w:r>
          </w:p>
        </w:tc>
      </w:tr>
      <w:tr w:rsidR="00925D15">
        <w:trPr>
          <w:cantSplit/>
          <w:trHeight w:val="399"/>
        </w:trPr>
        <w:tc>
          <w:tcPr>
            <w:tcW w:w="2520" w:type="dxa"/>
          </w:tcPr>
          <w:p w:rsidR="00925D15" w:rsidRDefault="00925D15">
            <w:pPr>
              <w:ind w:left="-108"/>
              <w:jc w:val="both"/>
              <w:rPr>
                <w:b/>
                <w:bCs/>
              </w:rPr>
            </w:pPr>
            <w:r>
              <w:rPr>
                <w:b/>
                <w:bCs/>
              </w:rPr>
              <w:t>СООТВЕТСТВИЕ ЗАЯВКЕ НА ЗАКУПКУ, %</w:t>
            </w:r>
          </w:p>
        </w:tc>
        <w:tc>
          <w:tcPr>
            <w:tcW w:w="1918" w:type="dxa"/>
          </w:tcPr>
          <w:p w:rsidR="00925D15" w:rsidRDefault="00925D15">
            <w:pPr>
              <w:jc w:val="center"/>
              <w:rPr>
                <w:b/>
                <w:bCs/>
              </w:rPr>
            </w:pPr>
            <w:r>
              <w:rPr>
                <w:b/>
                <w:bCs/>
              </w:rPr>
              <w:t>100%</w:t>
            </w:r>
          </w:p>
        </w:tc>
        <w:tc>
          <w:tcPr>
            <w:tcW w:w="1862" w:type="dxa"/>
          </w:tcPr>
          <w:p w:rsidR="00925D15" w:rsidRDefault="00925D15">
            <w:pPr>
              <w:jc w:val="center"/>
              <w:rPr>
                <w:b/>
                <w:bCs/>
              </w:rPr>
            </w:pPr>
            <w:r>
              <w:rPr>
                <w:b/>
                <w:bCs/>
              </w:rPr>
              <w:t>-</w:t>
            </w:r>
          </w:p>
        </w:tc>
        <w:tc>
          <w:tcPr>
            <w:tcW w:w="2160" w:type="dxa"/>
          </w:tcPr>
          <w:p w:rsidR="00925D15" w:rsidRDefault="00925D15">
            <w:pPr>
              <w:jc w:val="center"/>
              <w:rPr>
                <w:b/>
                <w:bCs/>
              </w:rPr>
            </w:pPr>
            <w:r>
              <w:rPr>
                <w:b/>
                <w:bCs/>
              </w:rPr>
              <w:t>85,7%</w:t>
            </w:r>
          </w:p>
        </w:tc>
        <w:tc>
          <w:tcPr>
            <w:tcW w:w="1949" w:type="dxa"/>
          </w:tcPr>
          <w:p w:rsidR="00925D15" w:rsidRDefault="00925D15">
            <w:pPr>
              <w:jc w:val="center"/>
              <w:rPr>
                <w:b/>
                <w:bCs/>
              </w:rPr>
            </w:pPr>
            <w:r>
              <w:rPr>
                <w:b/>
                <w:bCs/>
              </w:rPr>
              <w:t>71%</w:t>
            </w:r>
          </w:p>
        </w:tc>
      </w:tr>
    </w:tbl>
    <w:p w:rsidR="00925D15" w:rsidRDefault="00925D15">
      <w:pPr>
        <w:ind w:firstLine="709"/>
        <w:jc w:val="both"/>
      </w:pPr>
    </w:p>
    <w:p w:rsidR="00925D15" w:rsidRDefault="00925D15">
      <w:pPr>
        <w:ind w:firstLine="709"/>
        <w:jc w:val="both"/>
      </w:pPr>
    </w:p>
    <w:p w:rsidR="00925D15" w:rsidRDefault="00925D15">
      <w:pPr>
        <w:ind w:firstLine="709"/>
        <w:jc w:val="both"/>
      </w:pPr>
    </w:p>
    <w:p w:rsidR="00925D15" w:rsidRDefault="00925D15">
      <w:pPr>
        <w:ind w:firstLine="709"/>
        <w:jc w:val="both"/>
      </w:pPr>
    </w:p>
    <w:p w:rsidR="00925D15" w:rsidRDefault="00925D15">
      <w:pPr>
        <w:sectPr w:rsidR="00925D15">
          <w:pgSz w:w="11906" w:h="16838"/>
          <w:pgMar w:top="539" w:right="386" w:bottom="719" w:left="1080" w:header="709" w:footer="709" w:gutter="0"/>
          <w:pgNumType w:chapStyle="1"/>
          <w:cols w:space="720"/>
          <w:rtlGutter/>
        </w:sectPr>
      </w:pPr>
    </w:p>
    <w:p w:rsidR="00925D15" w:rsidRDefault="00925D15">
      <w:pPr>
        <w:ind w:left="10490"/>
        <w:jc w:val="both"/>
        <w:rPr>
          <w:b/>
          <w:bCs/>
          <w:sz w:val="24"/>
          <w:szCs w:val="24"/>
        </w:rPr>
      </w:pPr>
      <w:r>
        <w:rPr>
          <w:b/>
          <w:bCs/>
          <w:sz w:val="24"/>
          <w:szCs w:val="24"/>
        </w:rPr>
        <w:t xml:space="preserve">                                                                             </w:t>
      </w:r>
    </w:p>
    <w:p w:rsidR="00925D15" w:rsidRDefault="00925D15">
      <w:pPr>
        <w:ind w:left="10490"/>
        <w:jc w:val="both"/>
        <w:rPr>
          <w:b/>
          <w:bCs/>
          <w:sz w:val="24"/>
          <w:szCs w:val="24"/>
        </w:rPr>
      </w:pPr>
      <w:r>
        <w:rPr>
          <w:b/>
          <w:bCs/>
          <w:sz w:val="24"/>
          <w:szCs w:val="24"/>
        </w:rPr>
        <w:t>Приложение 9</w:t>
      </w:r>
    </w:p>
    <w:p w:rsidR="00925D15" w:rsidRDefault="00925D15">
      <w:pPr>
        <w:suppressAutoHyphens/>
        <w:autoSpaceDE w:val="0"/>
        <w:autoSpaceDN w:val="0"/>
        <w:adjustRightInd w:val="0"/>
        <w:ind w:left="10490"/>
        <w:jc w:val="both"/>
        <w:rPr>
          <w:bCs/>
          <w:sz w:val="24"/>
          <w:szCs w:val="24"/>
        </w:rPr>
      </w:pPr>
      <w:r>
        <w:rPr>
          <w:bCs/>
          <w:sz w:val="24"/>
          <w:szCs w:val="24"/>
        </w:rPr>
        <w:t>к аукционным документам</w:t>
      </w:r>
    </w:p>
    <w:p w:rsidR="00925D15" w:rsidRDefault="00925D15">
      <w:pPr>
        <w:suppressAutoHyphens/>
        <w:autoSpaceDE w:val="0"/>
        <w:autoSpaceDN w:val="0"/>
        <w:adjustRightInd w:val="0"/>
        <w:ind w:left="10490"/>
        <w:jc w:val="both"/>
      </w:pPr>
    </w:p>
    <w:p w:rsidR="00925D15" w:rsidRDefault="00925D15">
      <w:pPr>
        <w:suppressAutoHyphens/>
        <w:autoSpaceDE w:val="0"/>
        <w:autoSpaceDN w:val="0"/>
        <w:adjustRightInd w:val="0"/>
        <w:ind w:left="10490"/>
        <w:jc w:val="both"/>
      </w:pPr>
    </w:p>
    <w:p w:rsidR="00925D15" w:rsidRDefault="00925D15">
      <w:pPr>
        <w:jc w:val="center"/>
        <w:rPr>
          <w:color w:val="000000"/>
          <w:sz w:val="24"/>
          <w:szCs w:val="24"/>
        </w:rPr>
      </w:pPr>
      <w:r>
        <w:rPr>
          <w:b/>
          <w:color w:val="000000"/>
          <w:sz w:val="24"/>
          <w:szCs w:val="24"/>
        </w:rPr>
        <w:t xml:space="preserve">СПЕЦИФИКАЦИЯ </w:t>
      </w:r>
    </w:p>
    <w:p w:rsidR="00925D15" w:rsidRDefault="00925D15">
      <w:pPr>
        <w:jc w:val="center"/>
        <w:rPr>
          <w:color w:val="000000"/>
          <w:sz w:val="24"/>
          <w:szCs w:val="24"/>
        </w:rPr>
      </w:pPr>
      <w:r>
        <w:rPr>
          <w:b/>
          <w:color w:val="000000"/>
          <w:sz w:val="24"/>
          <w:szCs w:val="24"/>
        </w:rPr>
        <w:t>(для медицинской техники, иного оборудования и/или изделий, в том числе медицинского назначения)</w:t>
      </w:r>
    </w:p>
    <w:p w:rsidR="00925D15" w:rsidRDefault="00925D15">
      <w:pPr>
        <w:jc w:val="center"/>
        <w:rPr>
          <w:color w:val="000000"/>
          <w:sz w:val="24"/>
          <w:szCs w:val="24"/>
        </w:rPr>
      </w:pPr>
    </w:p>
    <w:p w:rsidR="00925D15" w:rsidRDefault="00925D15">
      <w:pPr>
        <w:tabs>
          <w:tab w:val="left" w:pos="7371"/>
        </w:tabs>
        <w:rPr>
          <w:color w:val="000000"/>
          <w:sz w:val="24"/>
          <w:szCs w:val="24"/>
        </w:rPr>
      </w:pPr>
    </w:p>
    <w:tbl>
      <w:tblPr>
        <w:tblW w:w="16585"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851"/>
        <w:gridCol w:w="1559"/>
        <w:gridCol w:w="851"/>
        <w:gridCol w:w="1559"/>
        <w:gridCol w:w="1418"/>
        <w:gridCol w:w="992"/>
        <w:gridCol w:w="1276"/>
        <w:gridCol w:w="1417"/>
        <w:gridCol w:w="1276"/>
        <w:gridCol w:w="1559"/>
        <w:gridCol w:w="851"/>
        <w:gridCol w:w="992"/>
        <w:gridCol w:w="1134"/>
        <w:gridCol w:w="850"/>
      </w:tblGrid>
      <w:tr w:rsidR="00925D15">
        <w:trPr>
          <w:trHeight w:val="2098"/>
        </w:trPr>
        <w:tc>
          <w:tcPr>
            <w:tcW w:w="851" w:type="dxa"/>
            <w:vMerge w:val="restart"/>
            <w:vAlign w:val="center"/>
          </w:tcPr>
          <w:p w:rsidR="00925D15" w:rsidRDefault="00925D15">
            <w:pPr>
              <w:rPr>
                <w:color w:val="000000"/>
                <w:sz w:val="16"/>
                <w:szCs w:val="16"/>
              </w:rPr>
            </w:pPr>
            <w:r>
              <w:rPr>
                <w:color w:val="000000"/>
                <w:sz w:val="16"/>
                <w:szCs w:val="16"/>
              </w:rPr>
              <w:t>№ позиции согласно</w:t>
            </w:r>
          </w:p>
          <w:p w:rsidR="00925D15" w:rsidRDefault="00925D15">
            <w:pPr>
              <w:rPr>
                <w:color w:val="000000"/>
                <w:sz w:val="24"/>
                <w:szCs w:val="24"/>
              </w:rPr>
            </w:pPr>
            <w:r>
              <w:rPr>
                <w:color w:val="000000"/>
                <w:sz w:val="16"/>
                <w:szCs w:val="16"/>
              </w:rPr>
              <w:t>заявке на закупку</w:t>
            </w:r>
          </w:p>
        </w:tc>
        <w:tc>
          <w:tcPr>
            <w:tcW w:w="1559" w:type="dxa"/>
            <w:vMerge w:val="restart"/>
            <w:vAlign w:val="center"/>
          </w:tcPr>
          <w:p w:rsidR="00925D15" w:rsidRDefault="00925D15">
            <w:pPr>
              <w:keepNext/>
              <w:ind w:left="-106" w:right="-28"/>
              <w:jc w:val="center"/>
              <w:rPr>
                <w:sz w:val="16"/>
                <w:szCs w:val="16"/>
              </w:rPr>
            </w:pPr>
            <w:r>
              <w:rPr>
                <w:sz w:val="16"/>
                <w:szCs w:val="16"/>
              </w:rPr>
              <w:t>Полное наименование предлагаемого участником, согласно регистрационному удостоверению МЗ Республики Беларусь или сведениям из Государственного реестра медицинской техники  и изделий медицинского назначения Республики Беларусь (согласно регистрационному удостоверению, выданному в рамках ЕАЭС или сведениям из единого реестра медицинских изделий, зарегистрированных в рамках ЕАЭС)</w:t>
            </w:r>
          </w:p>
          <w:p w:rsidR="00925D15" w:rsidRDefault="00925D15">
            <w:pPr>
              <w:keepNext/>
              <w:ind w:left="-106" w:right="-28"/>
              <w:jc w:val="center"/>
              <w:rPr>
                <w:color w:val="000000"/>
                <w:sz w:val="16"/>
                <w:szCs w:val="16"/>
              </w:rPr>
            </w:pPr>
          </w:p>
          <w:p w:rsidR="00925D15" w:rsidRDefault="00925D15">
            <w:pPr>
              <w:keepNext/>
              <w:ind w:left="-106" w:right="-28"/>
              <w:jc w:val="center"/>
              <w:rPr>
                <w:color w:val="000000"/>
                <w:sz w:val="16"/>
                <w:szCs w:val="16"/>
              </w:rPr>
            </w:pPr>
            <w:r>
              <w:rPr>
                <w:color w:val="000000"/>
                <w:sz w:val="16"/>
                <w:szCs w:val="16"/>
              </w:rPr>
              <w:t>Наименование товара, предлагаемого участником (для ТНП)</w:t>
            </w:r>
          </w:p>
        </w:tc>
        <w:tc>
          <w:tcPr>
            <w:tcW w:w="851" w:type="dxa"/>
            <w:vMerge w:val="restart"/>
            <w:vAlign w:val="center"/>
          </w:tcPr>
          <w:p w:rsidR="00925D15" w:rsidRDefault="00925D15">
            <w:pPr>
              <w:keepNext/>
              <w:jc w:val="center"/>
              <w:rPr>
                <w:color w:val="000000"/>
                <w:sz w:val="16"/>
                <w:szCs w:val="16"/>
              </w:rPr>
            </w:pPr>
            <w:r>
              <w:rPr>
                <w:color w:val="000000"/>
                <w:sz w:val="16"/>
                <w:szCs w:val="16"/>
              </w:rPr>
              <w:t>Каталожный номер</w:t>
            </w:r>
          </w:p>
        </w:tc>
        <w:tc>
          <w:tcPr>
            <w:tcW w:w="1559" w:type="dxa"/>
            <w:vMerge w:val="restart"/>
          </w:tcPr>
          <w:p w:rsidR="00925D15" w:rsidRDefault="00925D15">
            <w:pPr>
              <w:ind w:left="-107" w:right="-99"/>
              <w:jc w:val="center"/>
              <w:rPr>
                <w:color w:val="000000"/>
                <w:sz w:val="16"/>
                <w:szCs w:val="16"/>
              </w:rPr>
            </w:pPr>
          </w:p>
          <w:p w:rsidR="00925D15" w:rsidRDefault="00925D15">
            <w:pPr>
              <w:ind w:left="-107" w:right="-99"/>
              <w:jc w:val="center"/>
              <w:rPr>
                <w:color w:val="000000"/>
                <w:sz w:val="16"/>
                <w:szCs w:val="16"/>
              </w:rPr>
            </w:pPr>
          </w:p>
          <w:p w:rsidR="00925D15" w:rsidRDefault="00925D15">
            <w:pPr>
              <w:ind w:left="-107" w:right="-99"/>
              <w:jc w:val="center"/>
              <w:rPr>
                <w:color w:val="000000"/>
                <w:sz w:val="16"/>
                <w:szCs w:val="16"/>
              </w:rPr>
            </w:pPr>
          </w:p>
          <w:p w:rsidR="00925D15" w:rsidRDefault="00925D15">
            <w:pPr>
              <w:ind w:left="-107" w:right="-99"/>
              <w:jc w:val="center"/>
              <w:rPr>
                <w:color w:val="000000"/>
                <w:sz w:val="16"/>
                <w:szCs w:val="16"/>
              </w:rPr>
            </w:pPr>
          </w:p>
          <w:p w:rsidR="00925D15" w:rsidRDefault="00925D15">
            <w:pPr>
              <w:ind w:left="-107" w:right="-99"/>
              <w:jc w:val="center"/>
              <w:rPr>
                <w:color w:val="000000"/>
                <w:sz w:val="16"/>
                <w:szCs w:val="16"/>
              </w:rPr>
            </w:pPr>
          </w:p>
          <w:p w:rsidR="00925D15" w:rsidRDefault="00925D15">
            <w:pPr>
              <w:ind w:left="-107" w:right="-99"/>
              <w:jc w:val="center"/>
              <w:rPr>
                <w:color w:val="000000"/>
                <w:sz w:val="16"/>
                <w:szCs w:val="16"/>
              </w:rPr>
            </w:pPr>
          </w:p>
          <w:p w:rsidR="00925D15" w:rsidRDefault="00925D15">
            <w:pPr>
              <w:ind w:left="-107" w:right="-99"/>
              <w:jc w:val="center"/>
              <w:rPr>
                <w:color w:val="000000"/>
                <w:sz w:val="16"/>
                <w:szCs w:val="16"/>
              </w:rPr>
            </w:pPr>
          </w:p>
          <w:p w:rsidR="00925D15" w:rsidRDefault="00925D15">
            <w:pPr>
              <w:ind w:left="-107" w:right="-99"/>
              <w:jc w:val="center"/>
              <w:rPr>
                <w:color w:val="000000"/>
                <w:sz w:val="16"/>
                <w:szCs w:val="16"/>
              </w:rPr>
            </w:pPr>
            <w:r>
              <w:rPr>
                <w:color w:val="000000"/>
                <w:sz w:val="16"/>
                <w:szCs w:val="16"/>
              </w:rPr>
              <w:t>Номер регистрационного удостоверения и срок его действия для медицинских изделий</w:t>
            </w:r>
          </w:p>
        </w:tc>
        <w:tc>
          <w:tcPr>
            <w:tcW w:w="1418" w:type="dxa"/>
            <w:vMerge w:val="restart"/>
            <w:vAlign w:val="center"/>
          </w:tcPr>
          <w:p w:rsidR="00925D15" w:rsidRDefault="00925D15">
            <w:pPr>
              <w:suppressAutoHyphens/>
              <w:autoSpaceDE w:val="0"/>
              <w:autoSpaceDN w:val="0"/>
              <w:adjustRightInd w:val="0"/>
              <w:ind w:left="-107" w:right="-99"/>
              <w:jc w:val="center"/>
              <w:rPr>
                <w:sz w:val="16"/>
                <w:szCs w:val="16"/>
              </w:rPr>
            </w:pPr>
            <w:r>
              <w:rPr>
                <w:sz w:val="16"/>
                <w:szCs w:val="16"/>
              </w:rPr>
              <w:t xml:space="preserve">Наименование и страна происхождения изготовителя (производителя) товара относящегося к медицинским изделиями, производственная площадка,  полностью соответствующее указанному в регистрационном удостоверении или сведениям из Государственного реестра медицинской техники и изделий медицинского назначения Республики Беларусь </w:t>
            </w:r>
          </w:p>
          <w:p w:rsidR="00925D15" w:rsidRDefault="00925D15">
            <w:pPr>
              <w:keepNext/>
              <w:jc w:val="center"/>
              <w:rPr>
                <w:color w:val="000000"/>
                <w:sz w:val="16"/>
                <w:szCs w:val="16"/>
              </w:rPr>
            </w:pPr>
            <w:r>
              <w:rPr>
                <w:sz w:val="16"/>
                <w:szCs w:val="16"/>
              </w:rPr>
              <w:t>(в регистрационном удостоверении, выданному в рамках ЕАЭС или сведениями из единого реестра медицинских изделий, зарегистрированных</w:t>
            </w:r>
          </w:p>
        </w:tc>
        <w:tc>
          <w:tcPr>
            <w:tcW w:w="992" w:type="dxa"/>
            <w:vMerge w:val="restart"/>
            <w:vAlign w:val="center"/>
          </w:tcPr>
          <w:p w:rsidR="00925D15" w:rsidRDefault="00925D15">
            <w:pPr>
              <w:ind w:left="-108" w:right="-108"/>
              <w:jc w:val="center"/>
              <w:rPr>
                <w:color w:val="000000"/>
                <w:sz w:val="16"/>
                <w:szCs w:val="16"/>
              </w:rPr>
            </w:pPr>
            <w:r>
              <w:rPr>
                <w:color w:val="000000"/>
                <w:sz w:val="16"/>
                <w:szCs w:val="16"/>
              </w:rPr>
              <w:t>Предлагаемое кол-во</w:t>
            </w:r>
          </w:p>
          <w:p w:rsidR="00925D15" w:rsidRDefault="00925D15">
            <w:pPr>
              <w:tabs>
                <w:tab w:val="left" w:pos="1114"/>
              </w:tabs>
              <w:ind w:left="-61" w:firstLine="61"/>
              <w:jc w:val="center"/>
              <w:rPr>
                <w:color w:val="000000"/>
                <w:sz w:val="24"/>
                <w:szCs w:val="24"/>
              </w:rPr>
            </w:pPr>
            <w:r>
              <w:rPr>
                <w:color w:val="000000"/>
                <w:sz w:val="16"/>
                <w:szCs w:val="16"/>
              </w:rPr>
              <w:t>шт/ кор./упак</w:t>
            </w:r>
          </w:p>
        </w:tc>
        <w:tc>
          <w:tcPr>
            <w:tcW w:w="1276" w:type="dxa"/>
            <w:vMerge w:val="restart"/>
            <w:vAlign w:val="center"/>
          </w:tcPr>
          <w:p w:rsidR="00925D15" w:rsidRDefault="00925D15">
            <w:pPr>
              <w:ind w:right="-37"/>
              <w:jc w:val="center"/>
              <w:rPr>
                <w:color w:val="000000"/>
                <w:sz w:val="16"/>
                <w:szCs w:val="16"/>
              </w:rPr>
            </w:pPr>
            <w:r>
              <w:rPr>
                <w:color w:val="000000"/>
                <w:sz w:val="16"/>
                <w:szCs w:val="16"/>
              </w:rPr>
              <w:t>Предлагаемое кол-во товара (штук, флаконов) содержащихся в кор./упак.</w:t>
            </w:r>
          </w:p>
          <w:p w:rsidR="00925D15" w:rsidRDefault="00925D15">
            <w:pPr>
              <w:ind w:right="-37"/>
              <w:jc w:val="center"/>
              <w:rPr>
                <w:color w:val="000000"/>
                <w:sz w:val="16"/>
                <w:szCs w:val="16"/>
              </w:rPr>
            </w:pPr>
          </w:p>
          <w:p w:rsidR="00925D15" w:rsidRDefault="00925D15">
            <w:pPr>
              <w:ind w:right="-43"/>
              <w:jc w:val="center"/>
              <w:rPr>
                <w:color w:val="000000"/>
                <w:sz w:val="16"/>
                <w:szCs w:val="16"/>
              </w:rPr>
            </w:pPr>
            <w:r>
              <w:rPr>
                <w:color w:val="000000"/>
                <w:sz w:val="16"/>
                <w:szCs w:val="16"/>
              </w:rPr>
              <w:t>(для  изделий)</w:t>
            </w:r>
          </w:p>
        </w:tc>
        <w:tc>
          <w:tcPr>
            <w:tcW w:w="1417" w:type="dxa"/>
            <w:vAlign w:val="center"/>
          </w:tcPr>
          <w:p w:rsidR="00925D15" w:rsidRDefault="00925D15">
            <w:pPr>
              <w:ind w:left="-94" w:right="-80"/>
              <w:jc w:val="center"/>
              <w:rPr>
                <w:color w:val="000000"/>
                <w:sz w:val="16"/>
                <w:szCs w:val="16"/>
              </w:rPr>
            </w:pPr>
            <w:r>
              <w:rPr>
                <w:b/>
                <w:color w:val="000000"/>
                <w:sz w:val="16"/>
                <w:szCs w:val="16"/>
              </w:rPr>
              <w:t>Для резидентов РБ</w:t>
            </w:r>
            <w:r>
              <w:rPr>
                <w:color w:val="000000"/>
                <w:sz w:val="16"/>
                <w:szCs w:val="16"/>
              </w:rPr>
              <w:t xml:space="preserve"> (заполняется только резидентами РБ на товар относящийся к медицинским изделиям, за исключением производителей)</w:t>
            </w:r>
          </w:p>
        </w:tc>
        <w:tc>
          <w:tcPr>
            <w:tcW w:w="1276" w:type="dxa"/>
            <w:vMerge w:val="restart"/>
            <w:vAlign w:val="center"/>
          </w:tcPr>
          <w:p w:rsidR="00925D15" w:rsidRDefault="00925D15">
            <w:pPr>
              <w:ind w:right="-108"/>
              <w:jc w:val="center"/>
              <w:rPr>
                <w:b/>
                <w:color w:val="000000"/>
                <w:sz w:val="16"/>
                <w:szCs w:val="16"/>
              </w:rPr>
            </w:pPr>
            <w:r>
              <w:rPr>
                <w:b/>
                <w:color w:val="000000"/>
                <w:sz w:val="16"/>
                <w:szCs w:val="16"/>
              </w:rPr>
              <w:t>Размер примененной оптовой надбавки,%</w:t>
            </w:r>
          </w:p>
          <w:p w:rsidR="00925D15" w:rsidRDefault="00925D15">
            <w:pPr>
              <w:ind w:right="-108"/>
              <w:rPr>
                <w:color w:val="000000"/>
                <w:sz w:val="16"/>
                <w:szCs w:val="16"/>
              </w:rPr>
            </w:pPr>
            <w:r>
              <w:rPr>
                <w:color w:val="000000"/>
                <w:sz w:val="16"/>
                <w:szCs w:val="16"/>
              </w:rPr>
              <w:t>(заполняется только резидентами РБ, за исключением производителей)</w:t>
            </w:r>
          </w:p>
          <w:p w:rsidR="00925D15" w:rsidRDefault="00925D15">
            <w:pPr>
              <w:ind w:right="-108"/>
              <w:rPr>
                <w:color w:val="000000"/>
                <w:sz w:val="16"/>
                <w:szCs w:val="16"/>
              </w:rPr>
            </w:pPr>
          </w:p>
          <w:p w:rsidR="00925D15" w:rsidRDefault="00925D15">
            <w:pPr>
              <w:ind w:right="-108"/>
              <w:rPr>
                <w:color w:val="000000"/>
                <w:sz w:val="16"/>
                <w:szCs w:val="16"/>
              </w:rPr>
            </w:pPr>
            <w:r>
              <w:rPr>
                <w:color w:val="000000"/>
                <w:sz w:val="16"/>
                <w:szCs w:val="16"/>
              </w:rPr>
              <w:t>точность 4 знака</w:t>
            </w:r>
          </w:p>
        </w:tc>
        <w:tc>
          <w:tcPr>
            <w:tcW w:w="1559" w:type="dxa"/>
            <w:vMerge w:val="restart"/>
          </w:tcPr>
          <w:p w:rsidR="00925D15" w:rsidRDefault="00925D15">
            <w:pPr>
              <w:ind w:left="-108" w:right="-108"/>
              <w:jc w:val="center"/>
              <w:rPr>
                <w:color w:val="000000"/>
                <w:sz w:val="16"/>
                <w:szCs w:val="16"/>
              </w:rPr>
            </w:pPr>
            <w:r>
              <w:rPr>
                <w:color w:val="000000"/>
                <w:sz w:val="16"/>
                <w:szCs w:val="16"/>
              </w:rPr>
              <w:t>Цена в валюте договора за единицу</w:t>
            </w:r>
          </w:p>
          <w:p w:rsidR="00925D15" w:rsidRDefault="00925D15">
            <w:pPr>
              <w:ind w:left="-108" w:right="-108"/>
              <w:jc w:val="center"/>
              <w:rPr>
                <w:color w:val="000000"/>
                <w:sz w:val="16"/>
                <w:szCs w:val="16"/>
              </w:rPr>
            </w:pPr>
            <w:r>
              <w:rPr>
                <w:b/>
                <w:color w:val="000000"/>
                <w:sz w:val="16"/>
                <w:szCs w:val="16"/>
              </w:rPr>
              <w:t>для нерезидентов РБ</w:t>
            </w:r>
            <w:r>
              <w:rPr>
                <w:color w:val="000000"/>
                <w:sz w:val="16"/>
                <w:szCs w:val="16"/>
              </w:rPr>
              <w:t>- без учета таможенных платежей (пошлины, сборы и НДС) на территории РБ</w:t>
            </w:r>
          </w:p>
          <w:p w:rsidR="00925D15" w:rsidRDefault="00925D15">
            <w:pPr>
              <w:ind w:left="-108" w:right="-108"/>
              <w:jc w:val="center"/>
              <w:rPr>
                <w:color w:val="000000"/>
                <w:sz w:val="16"/>
                <w:szCs w:val="16"/>
              </w:rPr>
            </w:pPr>
          </w:p>
          <w:p w:rsidR="00925D15" w:rsidRDefault="00925D15">
            <w:pPr>
              <w:ind w:left="-108" w:right="-108"/>
              <w:jc w:val="center"/>
              <w:rPr>
                <w:color w:val="000000"/>
                <w:sz w:val="16"/>
                <w:szCs w:val="16"/>
              </w:rPr>
            </w:pPr>
          </w:p>
          <w:p w:rsidR="00925D15" w:rsidRDefault="00925D15">
            <w:pPr>
              <w:ind w:left="-108" w:right="-108"/>
              <w:jc w:val="center"/>
              <w:rPr>
                <w:color w:val="000000"/>
                <w:sz w:val="16"/>
                <w:szCs w:val="16"/>
              </w:rPr>
            </w:pPr>
            <w:r>
              <w:rPr>
                <w:color w:val="000000"/>
                <w:sz w:val="16"/>
                <w:szCs w:val="16"/>
              </w:rPr>
              <w:t xml:space="preserve">Цена в бел.руб. за единицу </w:t>
            </w:r>
            <w:r>
              <w:rPr>
                <w:b/>
                <w:color w:val="000000"/>
                <w:sz w:val="16"/>
                <w:szCs w:val="16"/>
              </w:rPr>
              <w:t>для резидентов РБ</w:t>
            </w:r>
            <w:r>
              <w:rPr>
                <w:color w:val="000000"/>
                <w:sz w:val="16"/>
                <w:szCs w:val="16"/>
              </w:rPr>
              <w:t>- с учетом таможенных платежей (пошлины, сборы и НДС)</w:t>
            </w:r>
          </w:p>
          <w:p w:rsidR="00925D15" w:rsidRDefault="00925D15">
            <w:pPr>
              <w:ind w:left="-108" w:right="-108"/>
              <w:jc w:val="center"/>
              <w:rPr>
                <w:color w:val="000000"/>
                <w:sz w:val="16"/>
                <w:szCs w:val="16"/>
              </w:rPr>
            </w:pPr>
          </w:p>
          <w:p w:rsidR="00925D15" w:rsidRDefault="00925D15">
            <w:pPr>
              <w:ind w:left="-108" w:right="-108"/>
              <w:jc w:val="center"/>
              <w:rPr>
                <w:color w:val="000000"/>
                <w:sz w:val="16"/>
                <w:szCs w:val="16"/>
              </w:rPr>
            </w:pPr>
            <w:r>
              <w:rPr>
                <w:color w:val="000000"/>
                <w:sz w:val="16"/>
                <w:szCs w:val="16"/>
              </w:rPr>
              <w:t>гр.8+(гр.8*гр.9)</w:t>
            </w:r>
          </w:p>
        </w:tc>
        <w:tc>
          <w:tcPr>
            <w:tcW w:w="851" w:type="dxa"/>
            <w:vMerge w:val="restart"/>
          </w:tcPr>
          <w:p w:rsidR="00925D15" w:rsidRDefault="00925D15">
            <w:pPr>
              <w:ind w:left="-108" w:right="-108"/>
              <w:jc w:val="center"/>
              <w:rPr>
                <w:color w:val="000000"/>
                <w:sz w:val="16"/>
                <w:szCs w:val="16"/>
              </w:rPr>
            </w:pPr>
            <w:r>
              <w:rPr>
                <w:color w:val="000000"/>
                <w:sz w:val="16"/>
                <w:szCs w:val="16"/>
              </w:rPr>
              <w:t xml:space="preserve">Ставка НДС </w:t>
            </w:r>
            <w:r>
              <w:rPr>
                <w:b/>
                <w:color w:val="000000"/>
                <w:sz w:val="16"/>
                <w:szCs w:val="16"/>
              </w:rPr>
              <w:t>для резидентов РБ*</w:t>
            </w:r>
            <w:r>
              <w:rPr>
                <w:color w:val="000000"/>
                <w:sz w:val="16"/>
                <w:szCs w:val="16"/>
              </w:rPr>
              <w:t>, %</w:t>
            </w:r>
          </w:p>
        </w:tc>
        <w:tc>
          <w:tcPr>
            <w:tcW w:w="992" w:type="dxa"/>
            <w:vMerge w:val="restart"/>
          </w:tcPr>
          <w:p w:rsidR="00925D15" w:rsidRDefault="00925D15">
            <w:pPr>
              <w:ind w:left="-108" w:right="-108"/>
              <w:jc w:val="center"/>
              <w:rPr>
                <w:b/>
                <w:color w:val="000000"/>
                <w:sz w:val="16"/>
                <w:szCs w:val="16"/>
              </w:rPr>
            </w:pPr>
            <w:r>
              <w:rPr>
                <w:color w:val="000000"/>
                <w:sz w:val="16"/>
                <w:szCs w:val="16"/>
              </w:rPr>
              <w:t xml:space="preserve">Сумма НДС в бел.руб. </w:t>
            </w:r>
            <w:r>
              <w:rPr>
                <w:b/>
                <w:color w:val="000000"/>
                <w:sz w:val="16"/>
                <w:szCs w:val="16"/>
              </w:rPr>
              <w:t>для резидентов в РБ</w:t>
            </w:r>
          </w:p>
          <w:p w:rsidR="00925D15" w:rsidRDefault="00925D15">
            <w:pPr>
              <w:ind w:left="-108" w:right="-108"/>
              <w:jc w:val="center"/>
              <w:rPr>
                <w:color w:val="000000"/>
                <w:sz w:val="16"/>
                <w:szCs w:val="16"/>
              </w:rPr>
            </w:pPr>
          </w:p>
          <w:p w:rsidR="00925D15" w:rsidRDefault="00925D15">
            <w:pPr>
              <w:ind w:left="-108" w:right="-108"/>
              <w:jc w:val="center"/>
              <w:rPr>
                <w:color w:val="000000"/>
                <w:sz w:val="16"/>
                <w:szCs w:val="16"/>
              </w:rPr>
            </w:pPr>
            <w:r>
              <w:rPr>
                <w:color w:val="000000"/>
                <w:sz w:val="16"/>
                <w:szCs w:val="16"/>
              </w:rPr>
              <w:t>гр.6*гр.10гр.*</w:t>
            </w:r>
          </w:p>
          <w:p w:rsidR="00925D15" w:rsidRDefault="00925D15">
            <w:pPr>
              <w:ind w:left="-108" w:right="-108"/>
              <w:jc w:val="center"/>
              <w:rPr>
                <w:color w:val="000000"/>
                <w:sz w:val="16"/>
                <w:szCs w:val="16"/>
              </w:rPr>
            </w:pPr>
            <w:r>
              <w:rPr>
                <w:color w:val="000000"/>
                <w:sz w:val="16"/>
                <w:szCs w:val="16"/>
              </w:rPr>
              <w:t>гр11</w:t>
            </w:r>
          </w:p>
        </w:tc>
        <w:tc>
          <w:tcPr>
            <w:tcW w:w="1134" w:type="dxa"/>
            <w:vMerge w:val="restart"/>
          </w:tcPr>
          <w:p w:rsidR="00925D15" w:rsidRDefault="00925D15">
            <w:pPr>
              <w:ind w:left="-108" w:right="-108"/>
              <w:jc w:val="center"/>
              <w:rPr>
                <w:color w:val="000000"/>
                <w:sz w:val="16"/>
                <w:szCs w:val="16"/>
              </w:rPr>
            </w:pPr>
            <w:r>
              <w:rPr>
                <w:color w:val="000000"/>
                <w:sz w:val="16"/>
                <w:szCs w:val="16"/>
              </w:rPr>
              <w:t xml:space="preserve">Общая стоимость в валюте договора </w:t>
            </w:r>
            <w:r>
              <w:rPr>
                <w:b/>
                <w:color w:val="000000"/>
                <w:sz w:val="16"/>
                <w:szCs w:val="16"/>
              </w:rPr>
              <w:t>для нерезидентов РБ</w:t>
            </w:r>
            <w:r>
              <w:rPr>
                <w:color w:val="000000"/>
                <w:sz w:val="16"/>
                <w:szCs w:val="16"/>
              </w:rPr>
              <w:t>- без учета таможенных платежей ( пошлины, сборы и НДС) на территории РБ</w:t>
            </w:r>
          </w:p>
          <w:p w:rsidR="00925D15" w:rsidRDefault="00925D15">
            <w:pPr>
              <w:ind w:left="-108" w:right="-108"/>
              <w:jc w:val="center"/>
              <w:rPr>
                <w:color w:val="000000"/>
                <w:sz w:val="16"/>
                <w:szCs w:val="16"/>
              </w:rPr>
            </w:pPr>
          </w:p>
          <w:p w:rsidR="00925D15" w:rsidRDefault="00925D15">
            <w:pPr>
              <w:ind w:left="-108" w:right="459"/>
              <w:jc w:val="center"/>
              <w:rPr>
                <w:color w:val="000000"/>
                <w:sz w:val="16"/>
                <w:szCs w:val="16"/>
              </w:rPr>
            </w:pPr>
          </w:p>
          <w:p w:rsidR="00925D15" w:rsidRDefault="00925D15">
            <w:pPr>
              <w:ind w:left="-108" w:right="-108"/>
              <w:jc w:val="center"/>
              <w:rPr>
                <w:color w:val="000000"/>
                <w:sz w:val="16"/>
                <w:szCs w:val="16"/>
              </w:rPr>
            </w:pPr>
            <w:r>
              <w:rPr>
                <w:color w:val="000000"/>
                <w:sz w:val="16"/>
                <w:szCs w:val="16"/>
              </w:rPr>
              <w:t xml:space="preserve">Общая стоимость в бел.руб. </w:t>
            </w:r>
            <w:r>
              <w:rPr>
                <w:b/>
                <w:color w:val="000000"/>
                <w:sz w:val="16"/>
                <w:szCs w:val="16"/>
              </w:rPr>
              <w:t>для резидентов РБ</w:t>
            </w:r>
            <w:r>
              <w:rPr>
                <w:color w:val="000000"/>
                <w:sz w:val="16"/>
                <w:szCs w:val="16"/>
              </w:rPr>
              <w:t>- с учетом таможенных платежей (пошлины, сборы и НДС)</w:t>
            </w:r>
          </w:p>
          <w:p w:rsidR="00925D15" w:rsidRDefault="00925D15">
            <w:pPr>
              <w:ind w:left="-108" w:right="-108"/>
              <w:jc w:val="center"/>
              <w:rPr>
                <w:color w:val="000000"/>
                <w:sz w:val="16"/>
                <w:szCs w:val="16"/>
              </w:rPr>
            </w:pPr>
            <w:r>
              <w:rPr>
                <w:color w:val="000000"/>
                <w:sz w:val="16"/>
                <w:szCs w:val="16"/>
              </w:rPr>
              <w:t>гр.6*гр.10*</w:t>
            </w:r>
          </w:p>
          <w:p w:rsidR="00925D15" w:rsidRDefault="00925D15">
            <w:pPr>
              <w:ind w:left="-108" w:right="-108"/>
              <w:jc w:val="center"/>
              <w:rPr>
                <w:color w:val="000000"/>
                <w:sz w:val="16"/>
                <w:szCs w:val="16"/>
              </w:rPr>
            </w:pPr>
            <w:r>
              <w:rPr>
                <w:color w:val="000000"/>
                <w:sz w:val="16"/>
                <w:szCs w:val="16"/>
              </w:rPr>
              <w:t>гр.12</w:t>
            </w:r>
          </w:p>
        </w:tc>
        <w:tc>
          <w:tcPr>
            <w:tcW w:w="850" w:type="dxa"/>
            <w:vMerge w:val="restart"/>
          </w:tcPr>
          <w:p w:rsidR="00925D15" w:rsidRDefault="00925D15">
            <w:pPr>
              <w:ind w:left="-108" w:right="-111"/>
              <w:jc w:val="center"/>
              <w:rPr>
                <w:color w:val="000000"/>
                <w:sz w:val="16"/>
                <w:szCs w:val="16"/>
              </w:rPr>
            </w:pPr>
            <w:r>
              <w:rPr>
                <w:color w:val="000000"/>
                <w:sz w:val="16"/>
                <w:szCs w:val="16"/>
              </w:rPr>
              <w:t>Код</w:t>
            </w:r>
          </w:p>
          <w:p w:rsidR="00925D15" w:rsidRDefault="00925D15">
            <w:pPr>
              <w:ind w:left="-108" w:right="-111"/>
              <w:jc w:val="center"/>
              <w:rPr>
                <w:color w:val="000000"/>
                <w:sz w:val="16"/>
                <w:szCs w:val="16"/>
              </w:rPr>
            </w:pPr>
            <w:r>
              <w:rPr>
                <w:color w:val="000000"/>
                <w:sz w:val="16"/>
                <w:szCs w:val="16"/>
              </w:rPr>
              <w:t>товара ТНВЭД</w:t>
            </w:r>
          </w:p>
        </w:tc>
      </w:tr>
      <w:tr w:rsidR="00925D15">
        <w:trPr>
          <w:trHeight w:val="4206"/>
        </w:trPr>
        <w:tc>
          <w:tcPr>
            <w:tcW w:w="851" w:type="dxa"/>
            <w:vMerge/>
            <w:vAlign w:val="center"/>
          </w:tcPr>
          <w:p w:rsidR="00925D15" w:rsidRDefault="00925D15">
            <w:pPr>
              <w:rPr>
                <w:color w:val="000000"/>
                <w:sz w:val="16"/>
                <w:szCs w:val="16"/>
              </w:rPr>
            </w:pPr>
          </w:p>
        </w:tc>
        <w:tc>
          <w:tcPr>
            <w:tcW w:w="1559" w:type="dxa"/>
            <w:vMerge/>
            <w:vAlign w:val="center"/>
          </w:tcPr>
          <w:p w:rsidR="00925D15" w:rsidRDefault="00925D15">
            <w:pPr>
              <w:keepNext/>
              <w:ind w:left="-106" w:right="-28"/>
              <w:jc w:val="center"/>
              <w:rPr>
                <w:color w:val="000000"/>
                <w:sz w:val="16"/>
                <w:szCs w:val="16"/>
              </w:rPr>
            </w:pPr>
          </w:p>
        </w:tc>
        <w:tc>
          <w:tcPr>
            <w:tcW w:w="851" w:type="dxa"/>
            <w:vMerge/>
            <w:vAlign w:val="center"/>
          </w:tcPr>
          <w:p w:rsidR="00925D15" w:rsidRDefault="00925D15">
            <w:pPr>
              <w:keepNext/>
              <w:jc w:val="center"/>
              <w:rPr>
                <w:color w:val="000000"/>
                <w:sz w:val="16"/>
                <w:szCs w:val="16"/>
              </w:rPr>
            </w:pPr>
          </w:p>
        </w:tc>
        <w:tc>
          <w:tcPr>
            <w:tcW w:w="1559" w:type="dxa"/>
            <w:vMerge/>
          </w:tcPr>
          <w:p w:rsidR="00925D15" w:rsidRDefault="00925D15">
            <w:pPr>
              <w:ind w:left="-107" w:right="-99"/>
              <w:jc w:val="center"/>
              <w:rPr>
                <w:color w:val="000000"/>
                <w:sz w:val="16"/>
                <w:szCs w:val="16"/>
              </w:rPr>
            </w:pPr>
          </w:p>
        </w:tc>
        <w:tc>
          <w:tcPr>
            <w:tcW w:w="1418" w:type="dxa"/>
            <w:vMerge/>
            <w:vAlign w:val="center"/>
          </w:tcPr>
          <w:p w:rsidR="00925D15" w:rsidRDefault="00925D15">
            <w:pPr>
              <w:ind w:left="-107" w:right="-99"/>
              <w:rPr>
                <w:color w:val="000000"/>
                <w:sz w:val="16"/>
                <w:szCs w:val="16"/>
              </w:rPr>
            </w:pPr>
          </w:p>
        </w:tc>
        <w:tc>
          <w:tcPr>
            <w:tcW w:w="992" w:type="dxa"/>
            <w:vMerge/>
            <w:vAlign w:val="center"/>
          </w:tcPr>
          <w:p w:rsidR="00925D15" w:rsidRDefault="00925D15">
            <w:pPr>
              <w:ind w:left="-108" w:right="-108"/>
              <w:jc w:val="center"/>
              <w:rPr>
                <w:color w:val="000000"/>
                <w:sz w:val="16"/>
                <w:szCs w:val="16"/>
              </w:rPr>
            </w:pPr>
          </w:p>
        </w:tc>
        <w:tc>
          <w:tcPr>
            <w:tcW w:w="1276" w:type="dxa"/>
            <w:vMerge/>
            <w:vAlign w:val="center"/>
          </w:tcPr>
          <w:p w:rsidR="00925D15" w:rsidRDefault="00925D15">
            <w:pPr>
              <w:ind w:right="-37"/>
              <w:jc w:val="center"/>
              <w:rPr>
                <w:color w:val="000000"/>
                <w:sz w:val="16"/>
                <w:szCs w:val="16"/>
              </w:rPr>
            </w:pPr>
          </w:p>
        </w:tc>
        <w:tc>
          <w:tcPr>
            <w:tcW w:w="1417" w:type="dxa"/>
            <w:vAlign w:val="center"/>
          </w:tcPr>
          <w:p w:rsidR="00925D15" w:rsidRDefault="00925D15">
            <w:pPr>
              <w:ind w:left="-94" w:right="-80"/>
              <w:jc w:val="center"/>
              <w:rPr>
                <w:color w:val="000000"/>
                <w:sz w:val="16"/>
                <w:szCs w:val="16"/>
              </w:rPr>
            </w:pPr>
            <w:r>
              <w:rPr>
                <w:color w:val="000000"/>
                <w:sz w:val="16"/>
                <w:szCs w:val="16"/>
              </w:rPr>
              <w:t>РОЦ в бел.руб.</w:t>
            </w:r>
          </w:p>
        </w:tc>
        <w:tc>
          <w:tcPr>
            <w:tcW w:w="1276" w:type="dxa"/>
            <w:vMerge/>
            <w:vAlign w:val="center"/>
          </w:tcPr>
          <w:p w:rsidR="00925D15" w:rsidRDefault="00925D15">
            <w:pPr>
              <w:ind w:right="-108"/>
              <w:jc w:val="center"/>
              <w:rPr>
                <w:color w:val="000000"/>
                <w:sz w:val="16"/>
                <w:szCs w:val="16"/>
              </w:rPr>
            </w:pPr>
          </w:p>
        </w:tc>
        <w:tc>
          <w:tcPr>
            <w:tcW w:w="1559" w:type="dxa"/>
            <w:vMerge/>
          </w:tcPr>
          <w:p w:rsidR="00925D15" w:rsidRDefault="00925D15">
            <w:pPr>
              <w:ind w:left="-108" w:right="-108"/>
              <w:jc w:val="center"/>
              <w:rPr>
                <w:color w:val="000000"/>
                <w:sz w:val="16"/>
                <w:szCs w:val="16"/>
              </w:rPr>
            </w:pPr>
          </w:p>
        </w:tc>
        <w:tc>
          <w:tcPr>
            <w:tcW w:w="851" w:type="dxa"/>
            <w:vMerge/>
          </w:tcPr>
          <w:p w:rsidR="00925D15" w:rsidRDefault="00925D15">
            <w:pPr>
              <w:ind w:left="-108" w:right="-108"/>
              <w:jc w:val="center"/>
              <w:rPr>
                <w:color w:val="000000"/>
                <w:sz w:val="16"/>
                <w:szCs w:val="16"/>
              </w:rPr>
            </w:pPr>
          </w:p>
        </w:tc>
        <w:tc>
          <w:tcPr>
            <w:tcW w:w="992" w:type="dxa"/>
            <w:vMerge/>
          </w:tcPr>
          <w:p w:rsidR="00925D15" w:rsidRDefault="00925D15">
            <w:pPr>
              <w:ind w:left="-108" w:right="-108"/>
              <w:jc w:val="center"/>
              <w:rPr>
                <w:color w:val="000000"/>
                <w:sz w:val="16"/>
                <w:szCs w:val="16"/>
              </w:rPr>
            </w:pPr>
          </w:p>
        </w:tc>
        <w:tc>
          <w:tcPr>
            <w:tcW w:w="1134" w:type="dxa"/>
            <w:vMerge/>
          </w:tcPr>
          <w:p w:rsidR="00925D15" w:rsidRDefault="00925D15">
            <w:pPr>
              <w:ind w:left="-108" w:right="-108"/>
              <w:jc w:val="center"/>
              <w:rPr>
                <w:color w:val="000000"/>
                <w:sz w:val="16"/>
                <w:szCs w:val="16"/>
              </w:rPr>
            </w:pPr>
          </w:p>
        </w:tc>
        <w:tc>
          <w:tcPr>
            <w:tcW w:w="850" w:type="dxa"/>
            <w:vMerge/>
          </w:tcPr>
          <w:p w:rsidR="00925D15" w:rsidRDefault="00925D15">
            <w:pPr>
              <w:ind w:left="-108" w:right="-111"/>
              <w:jc w:val="center"/>
              <w:rPr>
                <w:color w:val="000000"/>
                <w:sz w:val="16"/>
                <w:szCs w:val="16"/>
              </w:rPr>
            </w:pPr>
          </w:p>
        </w:tc>
      </w:tr>
      <w:tr w:rsidR="00925D15">
        <w:trPr>
          <w:trHeight w:val="165"/>
        </w:trPr>
        <w:tc>
          <w:tcPr>
            <w:tcW w:w="851" w:type="dxa"/>
            <w:vAlign w:val="center"/>
          </w:tcPr>
          <w:p w:rsidR="00925D15" w:rsidRDefault="00925D15">
            <w:pPr>
              <w:jc w:val="center"/>
              <w:rPr>
                <w:color w:val="000000"/>
              </w:rPr>
            </w:pPr>
            <w:r>
              <w:rPr>
                <w:color w:val="000000"/>
              </w:rPr>
              <w:t>1</w:t>
            </w:r>
          </w:p>
        </w:tc>
        <w:tc>
          <w:tcPr>
            <w:tcW w:w="1559" w:type="dxa"/>
            <w:vAlign w:val="center"/>
          </w:tcPr>
          <w:p w:rsidR="00925D15" w:rsidRDefault="00925D15">
            <w:pPr>
              <w:jc w:val="center"/>
              <w:rPr>
                <w:color w:val="000000"/>
              </w:rPr>
            </w:pPr>
            <w:r>
              <w:rPr>
                <w:color w:val="000000"/>
              </w:rPr>
              <w:t>2</w:t>
            </w:r>
          </w:p>
        </w:tc>
        <w:tc>
          <w:tcPr>
            <w:tcW w:w="851" w:type="dxa"/>
          </w:tcPr>
          <w:p w:rsidR="00925D15" w:rsidRDefault="00925D15">
            <w:pPr>
              <w:jc w:val="center"/>
              <w:rPr>
                <w:color w:val="000000"/>
              </w:rPr>
            </w:pPr>
            <w:r>
              <w:rPr>
                <w:color w:val="000000"/>
              </w:rPr>
              <w:t>3</w:t>
            </w:r>
          </w:p>
        </w:tc>
        <w:tc>
          <w:tcPr>
            <w:tcW w:w="1559" w:type="dxa"/>
          </w:tcPr>
          <w:p w:rsidR="00925D15" w:rsidRDefault="00925D15">
            <w:pPr>
              <w:jc w:val="center"/>
              <w:rPr>
                <w:color w:val="000000"/>
              </w:rPr>
            </w:pPr>
            <w:r>
              <w:rPr>
                <w:color w:val="000000"/>
              </w:rPr>
              <w:t>4</w:t>
            </w:r>
          </w:p>
        </w:tc>
        <w:tc>
          <w:tcPr>
            <w:tcW w:w="1418" w:type="dxa"/>
          </w:tcPr>
          <w:p w:rsidR="00925D15" w:rsidRDefault="00925D15">
            <w:pPr>
              <w:jc w:val="center"/>
              <w:rPr>
                <w:color w:val="000000"/>
              </w:rPr>
            </w:pPr>
            <w:r>
              <w:rPr>
                <w:color w:val="000000"/>
              </w:rPr>
              <w:t>5</w:t>
            </w:r>
          </w:p>
        </w:tc>
        <w:tc>
          <w:tcPr>
            <w:tcW w:w="992" w:type="dxa"/>
            <w:vAlign w:val="center"/>
          </w:tcPr>
          <w:p w:rsidR="00925D15" w:rsidRDefault="00925D15">
            <w:pPr>
              <w:jc w:val="center"/>
              <w:rPr>
                <w:color w:val="000000"/>
              </w:rPr>
            </w:pPr>
            <w:r>
              <w:rPr>
                <w:color w:val="000000"/>
              </w:rPr>
              <w:t>6</w:t>
            </w:r>
          </w:p>
        </w:tc>
        <w:tc>
          <w:tcPr>
            <w:tcW w:w="1276" w:type="dxa"/>
          </w:tcPr>
          <w:p w:rsidR="00925D15" w:rsidRDefault="00925D15">
            <w:pPr>
              <w:jc w:val="center"/>
              <w:rPr>
                <w:color w:val="000000"/>
              </w:rPr>
            </w:pPr>
            <w:r>
              <w:rPr>
                <w:color w:val="000000"/>
              </w:rPr>
              <w:t>7</w:t>
            </w:r>
          </w:p>
        </w:tc>
        <w:tc>
          <w:tcPr>
            <w:tcW w:w="1417" w:type="dxa"/>
            <w:vAlign w:val="center"/>
          </w:tcPr>
          <w:p w:rsidR="00925D15" w:rsidRDefault="00925D15">
            <w:pPr>
              <w:jc w:val="center"/>
              <w:rPr>
                <w:color w:val="000000"/>
              </w:rPr>
            </w:pPr>
            <w:r>
              <w:rPr>
                <w:color w:val="000000"/>
              </w:rPr>
              <w:t>8</w:t>
            </w:r>
          </w:p>
        </w:tc>
        <w:tc>
          <w:tcPr>
            <w:tcW w:w="1276" w:type="dxa"/>
          </w:tcPr>
          <w:p w:rsidR="00925D15" w:rsidRDefault="00925D15">
            <w:pPr>
              <w:jc w:val="center"/>
              <w:rPr>
                <w:color w:val="000000"/>
              </w:rPr>
            </w:pPr>
            <w:r>
              <w:rPr>
                <w:color w:val="000000"/>
              </w:rPr>
              <w:t>9</w:t>
            </w:r>
          </w:p>
        </w:tc>
        <w:tc>
          <w:tcPr>
            <w:tcW w:w="1559" w:type="dxa"/>
          </w:tcPr>
          <w:p w:rsidR="00925D15" w:rsidRDefault="00925D15">
            <w:pPr>
              <w:jc w:val="center"/>
              <w:rPr>
                <w:color w:val="000000"/>
              </w:rPr>
            </w:pPr>
            <w:r>
              <w:rPr>
                <w:color w:val="000000"/>
              </w:rPr>
              <w:t>10</w:t>
            </w:r>
          </w:p>
        </w:tc>
        <w:tc>
          <w:tcPr>
            <w:tcW w:w="851" w:type="dxa"/>
          </w:tcPr>
          <w:p w:rsidR="00925D15" w:rsidRDefault="00925D15">
            <w:pPr>
              <w:jc w:val="center"/>
              <w:rPr>
                <w:color w:val="000000"/>
              </w:rPr>
            </w:pPr>
            <w:r>
              <w:rPr>
                <w:color w:val="000000"/>
              </w:rPr>
              <w:t>11</w:t>
            </w:r>
          </w:p>
        </w:tc>
        <w:tc>
          <w:tcPr>
            <w:tcW w:w="992" w:type="dxa"/>
          </w:tcPr>
          <w:p w:rsidR="00925D15" w:rsidRDefault="00925D15">
            <w:pPr>
              <w:jc w:val="center"/>
              <w:rPr>
                <w:color w:val="000000"/>
              </w:rPr>
            </w:pPr>
            <w:r>
              <w:rPr>
                <w:color w:val="000000"/>
              </w:rPr>
              <w:t>12</w:t>
            </w:r>
          </w:p>
        </w:tc>
        <w:tc>
          <w:tcPr>
            <w:tcW w:w="1134" w:type="dxa"/>
          </w:tcPr>
          <w:p w:rsidR="00925D15" w:rsidRDefault="00925D15">
            <w:pPr>
              <w:jc w:val="center"/>
              <w:rPr>
                <w:color w:val="000000"/>
              </w:rPr>
            </w:pPr>
            <w:r>
              <w:rPr>
                <w:color w:val="000000"/>
              </w:rPr>
              <w:t>13</w:t>
            </w:r>
          </w:p>
        </w:tc>
        <w:tc>
          <w:tcPr>
            <w:tcW w:w="850" w:type="dxa"/>
          </w:tcPr>
          <w:p w:rsidR="00925D15" w:rsidRDefault="00925D15">
            <w:pPr>
              <w:jc w:val="center"/>
              <w:rPr>
                <w:color w:val="000000"/>
              </w:rPr>
            </w:pPr>
            <w:r>
              <w:rPr>
                <w:color w:val="000000"/>
              </w:rPr>
              <w:t>14</w:t>
            </w:r>
          </w:p>
        </w:tc>
      </w:tr>
      <w:tr w:rsidR="00925D15">
        <w:trPr>
          <w:trHeight w:val="247"/>
        </w:trPr>
        <w:tc>
          <w:tcPr>
            <w:tcW w:w="851" w:type="dxa"/>
          </w:tcPr>
          <w:p w:rsidR="00925D15" w:rsidRDefault="00925D15">
            <w:pPr>
              <w:rPr>
                <w:color w:val="000000"/>
                <w:sz w:val="24"/>
                <w:szCs w:val="24"/>
              </w:rPr>
            </w:pPr>
          </w:p>
        </w:tc>
        <w:tc>
          <w:tcPr>
            <w:tcW w:w="1559" w:type="dxa"/>
          </w:tcPr>
          <w:p w:rsidR="00925D15" w:rsidRDefault="00925D15">
            <w:pPr>
              <w:rPr>
                <w:color w:val="000000"/>
                <w:sz w:val="24"/>
                <w:szCs w:val="24"/>
              </w:rPr>
            </w:pPr>
          </w:p>
        </w:tc>
        <w:tc>
          <w:tcPr>
            <w:tcW w:w="851" w:type="dxa"/>
          </w:tcPr>
          <w:p w:rsidR="00925D15" w:rsidRDefault="00925D15">
            <w:pPr>
              <w:rPr>
                <w:color w:val="000000"/>
                <w:sz w:val="24"/>
                <w:szCs w:val="24"/>
              </w:rPr>
            </w:pPr>
          </w:p>
        </w:tc>
        <w:tc>
          <w:tcPr>
            <w:tcW w:w="1559" w:type="dxa"/>
          </w:tcPr>
          <w:p w:rsidR="00925D15" w:rsidRDefault="00925D15">
            <w:pPr>
              <w:rPr>
                <w:color w:val="000000"/>
                <w:sz w:val="24"/>
                <w:szCs w:val="24"/>
              </w:rPr>
            </w:pPr>
          </w:p>
        </w:tc>
        <w:tc>
          <w:tcPr>
            <w:tcW w:w="1418" w:type="dxa"/>
          </w:tcPr>
          <w:p w:rsidR="00925D15" w:rsidRDefault="00925D15">
            <w:pPr>
              <w:rPr>
                <w:color w:val="000000"/>
                <w:sz w:val="24"/>
                <w:szCs w:val="24"/>
              </w:rPr>
            </w:pPr>
          </w:p>
        </w:tc>
        <w:tc>
          <w:tcPr>
            <w:tcW w:w="992" w:type="dxa"/>
          </w:tcPr>
          <w:p w:rsidR="00925D15" w:rsidRDefault="00925D15">
            <w:pPr>
              <w:rPr>
                <w:color w:val="000000"/>
                <w:sz w:val="24"/>
                <w:szCs w:val="24"/>
              </w:rPr>
            </w:pPr>
          </w:p>
        </w:tc>
        <w:tc>
          <w:tcPr>
            <w:tcW w:w="1276" w:type="dxa"/>
          </w:tcPr>
          <w:p w:rsidR="00925D15" w:rsidRDefault="00925D15">
            <w:pPr>
              <w:rPr>
                <w:color w:val="000000"/>
                <w:sz w:val="24"/>
                <w:szCs w:val="24"/>
              </w:rPr>
            </w:pPr>
          </w:p>
        </w:tc>
        <w:tc>
          <w:tcPr>
            <w:tcW w:w="1417" w:type="dxa"/>
          </w:tcPr>
          <w:p w:rsidR="00925D15" w:rsidRDefault="00925D15">
            <w:pPr>
              <w:rPr>
                <w:color w:val="000000"/>
                <w:sz w:val="24"/>
                <w:szCs w:val="24"/>
              </w:rPr>
            </w:pPr>
          </w:p>
        </w:tc>
        <w:tc>
          <w:tcPr>
            <w:tcW w:w="1276" w:type="dxa"/>
          </w:tcPr>
          <w:p w:rsidR="00925D15" w:rsidRDefault="00925D15">
            <w:pPr>
              <w:rPr>
                <w:color w:val="000000"/>
                <w:sz w:val="24"/>
                <w:szCs w:val="24"/>
              </w:rPr>
            </w:pPr>
          </w:p>
        </w:tc>
        <w:tc>
          <w:tcPr>
            <w:tcW w:w="1559" w:type="dxa"/>
          </w:tcPr>
          <w:p w:rsidR="00925D15" w:rsidRDefault="00925D15">
            <w:pPr>
              <w:rPr>
                <w:color w:val="000000"/>
                <w:sz w:val="24"/>
                <w:szCs w:val="24"/>
              </w:rPr>
            </w:pPr>
          </w:p>
        </w:tc>
        <w:tc>
          <w:tcPr>
            <w:tcW w:w="851" w:type="dxa"/>
          </w:tcPr>
          <w:p w:rsidR="00925D15" w:rsidRDefault="00925D15">
            <w:pPr>
              <w:rPr>
                <w:color w:val="000000"/>
                <w:sz w:val="24"/>
                <w:szCs w:val="24"/>
              </w:rPr>
            </w:pPr>
          </w:p>
        </w:tc>
        <w:tc>
          <w:tcPr>
            <w:tcW w:w="992" w:type="dxa"/>
          </w:tcPr>
          <w:p w:rsidR="00925D15" w:rsidRDefault="00925D15">
            <w:pPr>
              <w:rPr>
                <w:color w:val="000000"/>
                <w:sz w:val="24"/>
                <w:szCs w:val="24"/>
              </w:rPr>
            </w:pPr>
          </w:p>
        </w:tc>
        <w:tc>
          <w:tcPr>
            <w:tcW w:w="1134" w:type="dxa"/>
          </w:tcPr>
          <w:p w:rsidR="00925D15" w:rsidRDefault="00925D15">
            <w:pPr>
              <w:rPr>
                <w:color w:val="000000"/>
                <w:sz w:val="24"/>
                <w:szCs w:val="24"/>
              </w:rPr>
            </w:pPr>
          </w:p>
        </w:tc>
        <w:tc>
          <w:tcPr>
            <w:tcW w:w="850" w:type="dxa"/>
          </w:tcPr>
          <w:p w:rsidR="00925D15" w:rsidRDefault="00925D15">
            <w:pPr>
              <w:rPr>
                <w:color w:val="000000"/>
                <w:sz w:val="24"/>
                <w:szCs w:val="24"/>
              </w:rPr>
            </w:pPr>
          </w:p>
        </w:tc>
      </w:tr>
    </w:tbl>
    <w:p w:rsidR="00925D15" w:rsidRDefault="00925D15">
      <w:pPr>
        <w:rPr>
          <w:color w:val="000000"/>
          <w:sz w:val="24"/>
          <w:szCs w:val="24"/>
        </w:rPr>
      </w:pPr>
    </w:p>
    <w:p w:rsidR="00925D15" w:rsidRDefault="00925D15">
      <w:pPr>
        <w:rPr>
          <w:color w:val="000000"/>
          <w:sz w:val="24"/>
          <w:szCs w:val="24"/>
        </w:rPr>
      </w:pPr>
      <w:r>
        <w:rPr>
          <w:color w:val="000000"/>
          <w:sz w:val="24"/>
          <w:szCs w:val="24"/>
        </w:rPr>
        <w:t xml:space="preserve">Общая цена предложения </w:t>
      </w:r>
      <w:r>
        <w:rPr>
          <w:b/>
          <w:color w:val="000000"/>
          <w:sz w:val="24"/>
          <w:szCs w:val="24"/>
        </w:rPr>
        <w:t>без учета</w:t>
      </w:r>
      <w:r>
        <w:rPr>
          <w:color w:val="000000"/>
          <w:sz w:val="24"/>
          <w:szCs w:val="24"/>
        </w:rPr>
        <w:t xml:space="preserve"> таможенных платежей (пошлины, сборы и НДС) на территории РБ (</w:t>
      </w:r>
      <w:r>
        <w:rPr>
          <w:b/>
          <w:color w:val="000000"/>
          <w:sz w:val="24"/>
          <w:szCs w:val="24"/>
        </w:rPr>
        <w:t>для нерезидентов РБ)</w:t>
      </w:r>
      <w:r>
        <w:rPr>
          <w:color w:val="000000"/>
          <w:sz w:val="24"/>
          <w:szCs w:val="24"/>
        </w:rPr>
        <w:t>:</w:t>
      </w:r>
    </w:p>
    <w:p w:rsidR="00925D15" w:rsidRDefault="00925D15">
      <w:pPr>
        <w:rPr>
          <w:color w:val="000000"/>
          <w:sz w:val="24"/>
          <w:szCs w:val="24"/>
        </w:rPr>
      </w:pPr>
      <w:r>
        <w:rPr>
          <w:color w:val="000000"/>
          <w:sz w:val="24"/>
          <w:szCs w:val="24"/>
        </w:rPr>
        <w:t>_________________________________________________бел. руб._(_____________________________________________________)</w:t>
      </w:r>
    </w:p>
    <w:p w:rsidR="00925D15" w:rsidRDefault="00925D15">
      <w:pPr>
        <w:rPr>
          <w:color w:val="000000"/>
          <w:sz w:val="24"/>
          <w:szCs w:val="24"/>
        </w:rPr>
      </w:pPr>
      <w:r>
        <w:rPr>
          <w:color w:val="000000"/>
          <w:sz w:val="24"/>
          <w:szCs w:val="24"/>
        </w:rPr>
        <w:t>В валюте договора: _______________________ (для нерезидентов РБ)</w:t>
      </w:r>
    </w:p>
    <w:p w:rsidR="00925D15" w:rsidRDefault="00925D15">
      <w:pPr>
        <w:rPr>
          <w:color w:val="000000"/>
          <w:sz w:val="24"/>
          <w:szCs w:val="24"/>
        </w:rPr>
      </w:pPr>
    </w:p>
    <w:p w:rsidR="00925D15" w:rsidRDefault="00925D15">
      <w:pPr>
        <w:rPr>
          <w:color w:val="000000"/>
          <w:sz w:val="24"/>
          <w:szCs w:val="24"/>
        </w:rPr>
      </w:pPr>
      <w:r>
        <w:rPr>
          <w:color w:val="000000"/>
          <w:sz w:val="24"/>
          <w:szCs w:val="24"/>
        </w:rPr>
        <w:t xml:space="preserve">Общая цена предложения </w:t>
      </w:r>
      <w:r>
        <w:rPr>
          <w:b/>
          <w:color w:val="000000"/>
          <w:sz w:val="24"/>
          <w:szCs w:val="24"/>
        </w:rPr>
        <w:t>с учетом</w:t>
      </w:r>
      <w:r>
        <w:rPr>
          <w:color w:val="000000"/>
          <w:sz w:val="24"/>
          <w:szCs w:val="24"/>
        </w:rPr>
        <w:t xml:space="preserve"> таможенных платежей (пошлины, сборы и НДС) на территории РБ (</w:t>
      </w:r>
      <w:r>
        <w:rPr>
          <w:b/>
          <w:color w:val="000000"/>
          <w:sz w:val="24"/>
          <w:szCs w:val="24"/>
        </w:rPr>
        <w:t>для резидентов РБ</w:t>
      </w:r>
      <w:r>
        <w:rPr>
          <w:color w:val="000000"/>
          <w:sz w:val="24"/>
          <w:szCs w:val="24"/>
        </w:rPr>
        <w:t>):</w:t>
      </w:r>
    </w:p>
    <w:p w:rsidR="00925D15" w:rsidRDefault="00925D15">
      <w:pPr>
        <w:rPr>
          <w:color w:val="000000"/>
          <w:sz w:val="24"/>
          <w:szCs w:val="24"/>
        </w:rPr>
      </w:pPr>
      <w:r>
        <w:rPr>
          <w:color w:val="000000"/>
          <w:sz w:val="24"/>
          <w:szCs w:val="24"/>
        </w:rPr>
        <w:t>_________________________________________________бел. руб._(_____________________________________________________)</w:t>
      </w:r>
    </w:p>
    <w:p w:rsidR="00925D15" w:rsidRDefault="00925D15">
      <w:pPr>
        <w:autoSpaceDE w:val="0"/>
        <w:autoSpaceDN w:val="0"/>
        <w:adjustRightInd w:val="0"/>
        <w:spacing w:before="120"/>
        <w:ind w:left="720"/>
        <w:rPr>
          <w:b/>
          <w:sz w:val="24"/>
          <w:szCs w:val="24"/>
        </w:rPr>
      </w:pPr>
      <w:r>
        <w:rPr>
          <w:b/>
          <w:sz w:val="24"/>
          <w:szCs w:val="24"/>
        </w:rPr>
        <w:t>*</w:t>
      </w:r>
      <w:r>
        <w:rPr>
          <w:i/>
          <w:sz w:val="24"/>
          <w:szCs w:val="24"/>
        </w:rPr>
        <w:t>Если «Без НДС» указать основание для применения освобождения от НДС</w:t>
      </w:r>
    </w:p>
    <w:p w:rsidR="00925D15" w:rsidRDefault="00925D15">
      <w:pPr>
        <w:tabs>
          <w:tab w:val="left" w:pos="1230"/>
        </w:tabs>
        <w:autoSpaceDE w:val="0"/>
        <w:autoSpaceDN w:val="0"/>
        <w:adjustRightInd w:val="0"/>
        <w:spacing w:before="120"/>
        <w:ind w:firstLine="540"/>
        <w:rPr>
          <w:b/>
          <w:sz w:val="24"/>
          <w:szCs w:val="24"/>
        </w:rPr>
      </w:pPr>
      <w:r>
        <w:rPr>
          <w:b/>
          <w:sz w:val="24"/>
          <w:szCs w:val="24"/>
        </w:rPr>
        <w:t>Поставщик                                                                                                                                  Покупатель</w:t>
      </w:r>
    </w:p>
    <w:p w:rsidR="00925D15" w:rsidRDefault="00925D15">
      <w:pPr>
        <w:tabs>
          <w:tab w:val="left" w:pos="1395"/>
          <w:tab w:val="left" w:pos="9405"/>
        </w:tabs>
        <w:autoSpaceDE w:val="0"/>
        <w:autoSpaceDN w:val="0"/>
        <w:adjustRightInd w:val="0"/>
        <w:spacing w:before="120"/>
        <w:rPr>
          <w:b/>
          <w:sz w:val="24"/>
          <w:szCs w:val="24"/>
        </w:rPr>
      </w:pPr>
      <w:r>
        <w:rPr>
          <w:b/>
          <w:sz w:val="24"/>
          <w:szCs w:val="24"/>
        </w:rPr>
        <w:t xml:space="preserve"> ___________________ / ____________________</w:t>
      </w:r>
      <w:r>
        <w:rPr>
          <w:b/>
          <w:sz w:val="24"/>
          <w:szCs w:val="24"/>
        </w:rPr>
        <w:tab/>
        <w:t>____________________ / _____________________</w:t>
      </w:r>
    </w:p>
    <w:p w:rsidR="00925D15" w:rsidRDefault="00925D15">
      <w:pPr>
        <w:autoSpaceDE w:val="0"/>
        <w:autoSpaceDN w:val="0"/>
        <w:adjustRightInd w:val="0"/>
        <w:spacing w:before="120"/>
        <w:ind w:firstLine="540"/>
        <w:jc w:val="center"/>
        <w:rPr>
          <w:b/>
          <w:sz w:val="24"/>
          <w:szCs w:val="24"/>
        </w:rPr>
      </w:pPr>
    </w:p>
    <w:p w:rsidR="00925D15" w:rsidRDefault="00925D15">
      <w:pPr>
        <w:autoSpaceDE w:val="0"/>
        <w:autoSpaceDN w:val="0"/>
        <w:adjustRightInd w:val="0"/>
        <w:spacing w:before="120"/>
        <w:ind w:firstLine="540"/>
        <w:jc w:val="center"/>
        <w:rPr>
          <w:b/>
          <w:sz w:val="24"/>
          <w:szCs w:val="24"/>
        </w:rPr>
      </w:pPr>
    </w:p>
    <w:p w:rsidR="00925D15" w:rsidRDefault="00925D15">
      <w:pPr>
        <w:autoSpaceDE w:val="0"/>
        <w:autoSpaceDN w:val="0"/>
        <w:adjustRightInd w:val="0"/>
        <w:spacing w:before="120"/>
        <w:ind w:firstLine="540"/>
        <w:jc w:val="center"/>
        <w:rPr>
          <w:b/>
          <w:sz w:val="24"/>
          <w:szCs w:val="24"/>
        </w:rPr>
      </w:pPr>
      <w:r>
        <w:rPr>
          <w:b/>
          <w:sz w:val="24"/>
          <w:szCs w:val="24"/>
        </w:rPr>
        <w:t>Сведения об участнике-победителе необходимые для заключения договора (контракта)</w:t>
      </w:r>
    </w:p>
    <w:p w:rsidR="00925D15" w:rsidRDefault="00925D15">
      <w:pPr>
        <w:autoSpaceDE w:val="0"/>
        <w:autoSpaceDN w:val="0"/>
        <w:adjustRightInd w:val="0"/>
        <w:spacing w:before="120"/>
        <w:ind w:firstLine="540"/>
        <w:jc w:val="center"/>
        <w:rPr>
          <w:b/>
          <w:sz w:val="24"/>
          <w:szCs w:val="24"/>
        </w:rPr>
      </w:pPr>
      <w:r>
        <w:rPr>
          <w:bCs/>
          <w:sz w:val="24"/>
          <w:szCs w:val="24"/>
          <w:lang w:eastAsia="en-US"/>
        </w:rPr>
        <w:t>(в том числе для направления уведомлений, заявлений на открытие аккредитива по договорам (контрактам) и др.)</w:t>
      </w:r>
    </w:p>
    <w:p w:rsidR="00925D15" w:rsidRDefault="00925D15">
      <w:pPr>
        <w:autoSpaceDE w:val="0"/>
        <w:autoSpaceDN w:val="0"/>
        <w:adjustRightInd w:val="0"/>
        <w:spacing w:before="120"/>
        <w:ind w:firstLine="540"/>
        <w:jc w:val="both"/>
        <w:rPr>
          <w:bCs/>
          <w:sz w:val="24"/>
          <w:szCs w:val="24"/>
          <w:lang w:eastAsia="en-US"/>
        </w:rPr>
      </w:pPr>
    </w:p>
    <w:p w:rsidR="00925D15" w:rsidRDefault="00925D15">
      <w:pPr>
        <w:autoSpaceDE w:val="0"/>
        <w:autoSpaceDN w:val="0"/>
        <w:adjustRightInd w:val="0"/>
        <w:spacing w:before="120"/>
        <w:ind w:firstLine="540"/>
        <w:jc w:val="both"/>
        <w:rPr>
          <w:bCs/>
          <w:sz w:val="24"/>
          <w:szCs w:val="24"/>
          <w:lang w:eastAsia="en-US"/>
        </w:rPr>
      </w:pPr>
      <w:r>
        <w:rPr>
          <w:bCs/>
          <w:sz w:val="24"/>
          <w:szCs w:val="24"/>
          <w:lang w:eastAsia="en-US"/>
        </w:rPr>
        <w:t>1. место нахождения участника-победителя (почтовый и юридический адрес) ______________________________________________</w:t>
      </w:r>
    </w:p>
    <w:p w:rsidR="00925D15" w:rsidRDefault="00925D15">
      <w:pPr>
        <w:autoSpaceDE w:val="0"/>
        <w:autoSpaceDN w:val="0"/>
        <w:adjustRightInd w:val="0"/>
        <w:spacing w:before="120"/>
        <w:ind w:firstLine="540"/>
        <w:jc w:val="both"/>
        <w:rPr>
          <w:bCs/>
          <w:sz w:val="24"/>
          <w:szCs w:val="24"/>
          <w:lang w:eastAsia="en-US"/>
        </w:rPr>
      </w:pPr>
      <w:r>
        <w:rPr>
          <w:bCs/>
          <w:sz w:val="24"/>
          <w:szCs w:val="24"/>
          <w:lang w:eastAsia="en-US"/>
        </w:rPr>
        <w:t>2. адрес электронной почты участника-победителя ______________________________________________</w:t>
      </w:r>
    </w:p>
    <w:p w:rsidR="00925D15" w:rsidRDefault="00925D15">
      <w:pPr>
        <w:autoSpaceDE w:val="0"/>
        <w:autoSpaceDN w:val="0"/>
        <w:adjustRightInd w:val="0"/>
        <w:spacing w:before="120"/>
        <w:ind w:firstLine="540"/>
        <w:jc w:val="both"/>
        <w:rPr>
          <w:bCs/>
          <w:sz w:val="24"/>
          <w:szCs w:val="24"/>
          <w:lang w:eastAsia="en-US"/>
        </w:rPr>
      </w:pPr>
      <w:r>
        <w:rPr>
          <w:bCs/>
          <w:sz w:val="24"/>
          <w:szCs w:val="24"/>
          <w:lang w:eastAsia="en-US"/>
        </w:rPr>
        <w:t>3. телефон участника-победителя __________________________</w:t>
      </w:r>
    </w:p>
    <w:p w:rsidR="00925D15" w:rsidRDefault="00925D15">
      <w:pPr>
        <w:autoSpaceDE w:val="0"/>
        <w:autoSpaceDN w:val="0"/>
        <w:adjustRightInd w:val="0"/>
        <w:spacing w:before="120"/>
        <w:ind w:firstLine="540"/>
        <w:jc w:val="both"/>
        <w:rPr>
          <w:bCs/>
          <w:sz w:val="24"/>
          <w:szCs w:val="24"/>
          <w:lang w:eastAsia="en-US"/>
        </w:rPr>
      </w:pPr>
      <w:r>
        <w:rPr>
          <w:bCs/>
          <w:sz w:val="24"/>
          <w:szCs w:val="24"/>
          <w:lang w:eastAsia="en-US"/>
        </w:rPr>
        <w:t xml:space="preserve">4. факс участника-победителя для направления информации по исполнению договоров (контрактов) (в том числе для направления уведомлений, заявлений на открытие аккредитива по договорам (контрактам) и др.) ___________________________ </w:t>
      </w:r>
    </w:p>
    <w:p w:rsidR="00925D15" w:rsidRDefault="00925D15">
      <w:pPr>
        <w:pStyle w:val="ConsPlusNormal"/>
        <w:ind w:left="540"/>
        <w:jc w:val="both"/>
        <w:rPr>
          <w:rFonts w:ascii="Times New Roman" w:hAnsi="Times New Roman" w:cs="Times New Roman"/>
          <w:bCs/>
          <w:sz w:val="24"/>
          <w:szCs w:val="24"/>
        </w:rPr>
      </w:pPr>
      <w:r>
        <w:rPr>
          <w:rFonts w:ascii="Times New Roman" w:hAnsi="Times New Roman" w:cs="Times New Roman"/>
          <w:bCs/>
          <w:sz w:val="24"/>
          <w:szCs w:val="24"/>
        </w:rPr>
        <w:t>5. банковские реквизиты участника-победителя _______________________</w:t>
      </w:r>
    </w:p>
    <w:p w:rsidR="00925D15" w:rsidRDefault="00925D15">
      <w:pPr>
        <w:pStyle w:val="ConsPlusNormal"/>
        <w:ind w:left="540"/>
        <w:jc w:val="both"/>
        <w:rPr>
          <w:rFonts w:ascii="Times New Roman" w:hAnsi="Times New Roman" w:cs="Times New Roman"/>
          <w:bCs/>
          <w:sz w:val="24"/>
          <w:szCs w:val="24"/>
        </w:rPr>
      </w:pPr>
    </w:p>
    <w:p w:rsidR="00925D15" w:rsidRDefault="00925D15">
      <w:pPr>
        <w:pStyle w:val="ConsPlusNormal"/>
        <w:ind w:firstLine="567"/>
        <w:jc w:val="both"/>
        <w:rPr>
          <w:rFonts w:ascii="Times New Roman" w:hAnsi="Times New Roman" w:cs="Times New Roman"/>
          <w:bCs/>
          <w:sz w:val="24"/>
          <w:szCs w:val="24"/>
        </w:rPr>
      </w:pPr>
      <w:r>
        <w:rPr>
          <w:rFonts w:ascii="Times New Roman" w:hAnsi="Times New Roman" w:cs="Times New Roman"/>
          <w:bCs/>
          <w:sz w:val="24"/>
          <w:szCs w:val="24"/>
        </w:rPr>
        <w:t>7. сведения о наличии представительства участника-победителя – нерезидента Республики Беларусь, зарегистрированного на территории Республики Беларусь (при его наличии):</w:t>
      </w:r>
    </w:p>
    <w:p w:rsidR="00925D15" w:rsidRDefault="00925D15">
      <w:pPr>
        <w:pStyle w:val="ConsPlusNormal"/>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место нахождения представительства______________________________________ </w:t>
      </w:r>
    </w:p>
    <w:p w:rsidR="00925D15" w:rsidRDefault="00925D15">
      <w:pPr>
        <w:pStyle w:val="ConsPlusNormal"/>
        <w:ind w:firstLine="567"/>
        <w:jc w:val="both"/>
        <w:rPr>
          <w:rFonts w:ascii="Times New Roman" w:hAnsi="Times New Roman" w:cs="Times New Roman"/>
          <w:bCs/>
          <w:sz w:val="24"/>
          <w:szCs w:val="24"/>
        </w:rPr>
      </w:pPr>
      <w:r>
        <w:rPr>
          <w:rFonts w:ascii="Times New Roman" w:hAnsi="Times New Roman" w:cs="Times New Roman"/>
          <w:bCs/>
          <w:sz w:val="24"/>
          <w:szCs w:val="24"/>
        </w:rPr>
        <w:t>почтовый адрес_________________________________________________________</w:t>
      </w:r>
    </w:p>
    <w:p w:rsidR="00925D15" w:rsidRDefault="00925D15">
      <w:pPr>
        <w:pStyle w:val="ConsPlusNormal"/>
        <w:ind w:firstLine="567"/>
        <w:jc w:val="both"/>
        <w:rPr>
          <w:rFonts w:ascii="Times New Roman" w:hAnsi="Times New Roman" w:cs="Times New Roman"/>
          <w:bCs/>
          <w:sz w:val="24"/>
          <w:szCs w:val="24"/>
        </w:rPr>
      </w:pPr>
      <w:r>
        <w:rPr>
          <w:rFonts w:ascii="Times New Roman" w:hAnsi="Times New Roman" w:cs="Times New Roman"/>
          <w:bCs/>
          <w:sz w:val="24"/>
          <w:szCs w:val="24"/>
        </w:rPr>
        <w:t>официальные адрес электронной почты____________________________________</w:t>
      </w:r>
    </w:p>
    <w:p w:rsidR="00925D15" w:rsidRDefault="00925D15">
      <w:pPr>
        <w:pStyle w:val="ConsPlusNormal"/>
        <w:ind w:firstLine="567"/>
        <w:jc w:val="both"/>
        <w:rPr>
          <w:rFonts w:ascii="Times New Roman" w:hAnsi="Times New Roman" w:cs="Times New Roman"/>
          <w:bCs/>
          <w:sz w:val="24"/>
          <w:szCs w:val="24"/>
        </w:rPr>
      </w:pPr>
      <w:r>
        <w:rPr>
          <w:rFonts w:ascii="Times New Roman" w:hAnsi="Times New Roman" w:cs="Times New Roman"/>
          <w:bCs/>
          <w:sz w:val="24"/>
          <w:szCs w:val="24"/>
        </w:rPr>
        <w:t>телефон, факс представительства_________________________________________</w:t>
      </w:r>
    </w:p>
    <w:p w:rsidR="00925D15" w:rsidRDefault="00925D15">
      <w:pPr>
        <w:rPr>
          <w:sz w:val="24"/>
          <w:szCs w:val="24"/>
        </w:rPr>
      </w:pPr>
    </w:p>
    <w:p w:rsidR="00925D15" w:rsidRDefault="00925D15">
      <w:pPr>
        <w:jc w:val="right"/>
        <w:rPr>
          <w:sz w:val="24"/>
          <w:szCs w:val="24"/>
        </w:rPr>
      </w:pPr>
      <w:r>
        <w:rPr>
          <w:sz w:val="24"/>
          <w:szCs w:val="24"/>
        </w:rPr>
        <w:t>_____________________________________________________</w:t>
      </w:r>
    </w:p>
    <w:p w:rsidR="00925D15" w:rsidRDefault="00925D15">
      <w:pPr>
        <w:jc w:val="right"/>
        <w:rPr>
          <w:color w:val="000000"/>
          <w:sz w:val="24"/>
          <w:szCs w:val="24"/>
        </w:rPr>
      </w:pPr>
      <w:r>
        <w:rPr>
          <w:color w:val="000000"/>
          <w:sz w:val="24"/>
          <w:szCs w:val="24"/>
        </w:rPr>
        <w:t xml:space="preserve">Ф.И.О. руководителя или иного уполномоченного лица </w:t>
      </w:r>
    </w:p>
    <w:p w:rsidR="00925D15" w:rsidRDefault="00925D15">
      <w:pPr>
        <w:jc w:val="right"/>
      </w:pPr>
      <w:r>
        <w:rPr>
          <w:bCs/>
          <w:sz w:val="24"/>
          <w:szCs w:val="24"/>
          <w:lang w:eastAsia="en-US"/>
        </w:rPr>
        <w:t xml:space="preserve">участника-победителя </w:t>
      </w:r>
      <w:r>
        <w:rPr>
          <w:color w:val="000000"/>
          <w:sz w:val="24"/>
          <w:szCs w:val="24"/>
        </w:rPr>
        <w:t>и его подпись</w:t>
      </w:r>
    </w:p>
    <w:p w:rsidR="00925D15" w:rsidRDefault="00925D15">
      <w:pPr>
        <w:suppressAutoHyphens/>
        <w:autoSpaceDE w:val="0"/>
        <w:autoSpaceDN w:val="0"/>
        <w:adjustRightInd w:val="0"/>
        <w:ind w:left="6237"/>
        <w:jc w:val="both"/>
        <w:rPr>
          <w:b/>
          <w:bCs/>
          <w:sz w:val="24"/>
          <w:szCs w:val="24"/>
        </w:rPr>
        <w:sectPr w:rsidR="00925D15">
          <w:headerReference w:type="default" r:id="rId15"/>
          <w:footerReference w:type="first" r:id="rId16"/>
          <w:pgSz w:w="16838" w:h="11906" w:orient="landscape"/>
          <w:pgMar w:top="567" w:right="425" w:bottom="539" w:left="851" w:header="709" w:footer="91" w:gutter="0"/>
          <w:cols w:space="720"/>
        </w:sectPr>
      </w:pPr>
    </w:p>
    <w:p w:rsidR="00925D15" w:rsidRDefault="00925D15">
      <w:pPr>
        <w:suppressAutoHyphens/>
        <w:autoSpaceDE w:val="0"/>
        <w:autoSpaceDN w:val="0"/>
        <w:adjustRightInd w:val="0"/>
        <w:jc w:val="both"/>
        <w:rPr>
          <w:bCs/>
        </w:rPr>
      </w:pPr>
      <w:r>
        <w:rPr>
          <w:bCs/>
        </w:rPr>
        <w:t xml:space="preserve">Приложения 10-12 – проекты договоров </w:t>
      </w:r>
      <w:r>
        <w:t>(прикреплены отдельным документом).</w:t>
      </w:r>
    </w:p>
    <w:p w:rsidR="00925D15" w:rsidRDefault="00925D15">
      <w:pPr>
        <w:suppressAutoHyphens/>
        <w:autoSpaceDE w:val="0"/>
        <w:autoSpaceDN w:val="0"/>
        <w:adjustRightInd w:val="0"/>
        <w:jc w:val="both"/>
        <w:rPr>
          <w:b/>
          <w:bCs/>
        </w:rPr>
      </w:pPr>
    </w:p>
    <w:p w:rsidR="00925D15" w:rsidRDefault="00925D15">
      <w:pPr>
        <w:suppressAutoHyphens/>
        <w:autoSpaceDE w:val="0"/>
        <w:autoSpaceDN w:val="0"/>
        <w:adjustRightInd w:val="0"/>
        <w:ind w:left="6237"/>
        <w:jc w:val="both"/>
        <w:rPr>
          <w:b/>
          <w:bCs/>
        </w:rPr>
      </w:pPr>
      <w:r>
        <w:rPr>
          <w:b/>
          <w:bCs/>
        </w:rPr>
        <w:t>Приложение 13</w:t>
      </w:r>
    </w:p>
    <w:p w:rsidR="00925D15" w:rsidRDefault="00925D15">
      <w:pPr>
        <w:suppressAutoHyphens/>
        <w:autoSpaceDE w:val="0"/>
        <w:autoSpaceDN w:val="0"/>
        <w:adjustRightInd w:val="0"/>
        <w:ind w:left="6237"/>
        <w:jc w:val="both"/>
      </w:pPr>
      <w:r>
        <w:t>к аукционным документам</w:t>
      </w:r>
    </w:p>
    <w:p w:rsidR="00925D15" w:rsidRDefault="00925D15">
      <w:pPr>
        <w:autoSpaceDE w:val="0"/>
        <w:autoSpaceDN w:val="0"/>
        <w:adjustRightInd w:val="0"/>
        <w:jc w:val="center"/>
        <w:rPr>
          <w:b/>
          <w:bCs/>
        </w:rPr>
      </w:pPr>
      <w:r>
        <w:rPr>
          <w:b/>
          <w:bCs/>
        </w:rPr>
        <w:t>ЗАЯВЛЕНИЕ</w:t>
      </w:r>
    </w:p>
    <w:p w:rsidR="00925D15" w:rsidRDefault="00925D15"/>
    <w:p w:rsidR="00925D15" w:rsidRDefault="00925D15">
      <w:pPr>
        <w:spacing w:after="200" w:line="276" w:lineRule="auto"/>
        <w:jc w:val="both"/>
        <w:rPr>
          <w:b/>
          <w:bCs/>
        </w:rPr>
      </w:pPr>
      <w:r>
        <w:t xml:space="preserve">Участник, заявляет о том, что страной происхождения всего товара по Лоту №____________, предлагаемого в рамках аукционного предложения согласно Перечню товаров иностранного происхождения, в отношении которых устанавливается условие их допуска к участию в процедурах государственных закупок (приложение к постановлению Совета Министров Республики Беларусь от 17.03.2016 № 206), является </w:t>
      </w:r>
      <w:r>
        <w:rPr>
          <w:b/>
          <w:bCs/>
        </w:rPr>
        <w:t xml:space="preserve">Республика Армения, Республика Беларусь, Республика Казахстан, Кыргызская Республика и (или) Российская Федерация </w:t>
      </w:r>
      <w:r>
        <w:rPr>
          <w:i/>
          <w:iCs/>
        </w:rPr>
        <w:t>(оставить нужное)</w:t>
      </w:r>
      <w:r>
        <w:t>, а также информирует о  наличии документа, подтверждающего страну происхождения данного товара во втором разделе предложения.</w:t>
      </w:r>
    </w:p>
    <w:p w:rsidR="00925D15" w:rsidRDefault="00925D15">
      <w:pPr>
        <w:ind w:firstLine="709"/>
        <w:jc w:val="both"/>
        <w:rPr>
          <w:color w:val="000000"/>
        </w:rPr>
      </w:pPr>
    </w:p>
    <w:p w:rsidR="00925D15" w:rsidRDefault="00925D15">
      <w:pPr>
        <w:pStyle w:val="Heading1"/>
        <w:ind w:left="7020"/>
        <w:jc w:val="left"/>
        <w:rPr>
          <w:sz w:val="20"/>
          <w:szCs w:val="20"/>
        </w:rPr>
      </w:pPr>
      <w:r>
        <w:rPr>
          <w:sz w:val="20"/>
          <w:szCs w:val="20"/>
        </w:rPr>
        <w:t>Приложение 14</w:t>
      </w:r>
    </w:p>
    <w:p w:rsidR="00925D15" w:rsidRDefault="00925D15">
      <w:pPr>
        <w:suppressAutoHyphens/>
        <w:adjustRightInd w:val="0"/>
        <w:ind w:left="7020"/>
        <w:rPr>
          <w:bCs/>
        </w:rPr>
      </w:pPr>
      <w:r>
        <w:rPr>
          <w:bCs/>
        </w:rPr>
        <w:t>к аукционным документам</w:t>
      </w:r>
    </w:p>
    <w:p w:rsidR="00925D15" w:rsidRDefault="00925D15">
      <w:pPr>
        <w:pStyle w:val="ConsPlusNonformat"/>
        <w:rPr>
          <w:rFonts w:ascii="Times New Roman" w:hAnsi="Times New Roman" w:cs="Times New Roman"/>
          <w:u w:val="single"/>
        </w:rPr>
      </w:pPr>
    </w:p>
    <w:p w:rsidR="00925D15" w:rsidRDefault="00925D15">
      <w:pPr>
        <w:pStyle w:val="ConsPlusNonformat"/>
        <w:jc w:val="center"/>
        <w:rPr>
          <w:rFonts w:ascii="Times New Roman" w:hAnsi="Times New Roman" w:cs="Times New Roman"/>
          <w:u w:val="single"/>
        </w:rPr>
      </w:pPr>
      <w:r>
        <w:rPr>
          <w:rFonts w:ascii="Times New Roman" w:hAnsi="Times New Roman" w:cs="Times New Roman"/>
          <w:u w:val="single"/>
        </w:rPr>
        <w:t>Порядок оплаты услуги организатора по организации электронного аукциона</w:t>
      </w:r>
    </w:p>
    <w:p w:rsidR="00925D15" w:rsidRDefault="00925D15">
      <w:pPr>
        <w:pStyle w:val="ConsPlusNonformat"/>
        <w:jc w:val="center"/>
        <w:rPr>
          <w:rFonts w:ascii="Times New Roman" w:hAnsi="Times New Roman" w:cs="Times New Roman"/>
          <w:u w:val="single"/>
        </w:rPr>
      </w:pPr>
    </w:p>
    <w:p w:rsidR="00925D15" w:rsidRDefault="00925D15">
      <w:pPr>
        <w:adjustRightInd w:val="0"/>
        <w:ind w:firstLine="539"/>
        <w:jc w:val="both"/>
      </w:pPr>
      <w:r>
        <w:rPr>
          <w:b/>
        </w:rPr>
        <w:t>1.</w:t>
      </w:r>
      <w:r>
        <w:t xml:space="preserve"> Стоимость услуги организатора по организации электронного аукциона за 1 лот (далее – услуги организатора) составляет:</w:t>
      </w:r>
    </w:p>
    <w:p w:rsidR="00925D15" w:rsidRDefault="00925D15">
      <w:pPr>
        <w:adjustRightInd w:val="0"/>
        <w:ind w:firstLine="539"/>
        <w:jc w:val="both"/>
      </w:pPr>
      <w:r>
        <w:rPr>
          <w:b/>
        </w:rPr>
        <w:t xml:space="preserve">- для резидентов </w:t>
      </w:r>
      <w:r>
        <w:t xml:space="preserve">Республики Беларусь с учетом НДС в размере 20% - </w:t>
      </w:r>
      <w:r>
        <w:rPr>
          <w:b/>
        </w:rPr>
        <w:t>56,69 белорусских рублей (</w:t>
      </w:r>
      <w:r>
        <w:rPr>
          <w:b/>
          <w:lang w:val="en-US"/>
        </w:rPr>
        <w:t>BYN</w:t>
      </w:r>
      <w:r>
        <w:rPr>
          <w:b/>
        </w:rPr>
        <w:t>)</w:t>
      </w:r>
      <w:r>
        <w:t>;</w:t>
      </w:r>
    </w:p>
    <w:p w:rsidR="00925D15" w:rsidRDefault="00925D15">
      <w:pPr>
        <w:adjustRightInd w:val="0"/>
        <w:ind w:firstLine="539"/>
        <w:jc w:val="both"/>
        <w:rPr>
          <w:b/>
        </w:rPr>
      </w:pPr>
      <w:r>
        <w:t xml:space="preserve">- </w:t>
      </w:r>
      <w:r>
        <w:rPr>
          <w:b/>
        </w:rPr>
        <w:t>для нерезидентов</w:t>
      </w:r>
      <w:r>
        <w:t xml:space="preserve"> Республики Беларусь с учетом НДС в размере 20% - </w:t>
      </w:r>
      <w:r>
        <w:rPr>
          <w:b/>
        </w:rPr>
        <w:t>172,27 китайских юаней, либо 21,84 евро, либо 1 994,38 российских рубля, 25,58 долларов США.</w:t>
      </w:r>
    </w:p>
    <w:p w:rsidR="00925D15" w:rsidRDefault="00925D15">
      <w:pPr>
        <w:spacing w:before="80"/>
        <w:ind w:firstLine="708"/>
        <w:jc w:val="both"/>
      </w:pPr>
      <w:r>
        <w:rPr>
          <w:b/>
        </w:rPr>
        <w:t xml:space="preserve">2. </w:t>
      </w:r>
      <w:r>
        <w:t>Не позднее истечения срока для подготовки и подачи предложений участник обязан внести на счет ОАО «Белорусская универсальная товарная биржа» (далее –Биржа) плату за услугу организатора.</w:t>
      </w:r>
    </w:p>
    <w:p w:rsidR="00925D15" w:rsidRDefault="00925D15">
      <w:pPr>
        <w:ind w:firstLine="708"/>
        <w:jc w:val="both"/>
      </w:pPr>
      <w:r>
        <w:t xml:space="preserve">Участник вносит плату за услугу организатора </w:t>
      </w:r>
      <w:r>
        <w:rPr>
          <w:b/>
        </w:rPr>
        <w:t>в соответствии со счет-фактурой (приложения 15)</w:t>
      </w:r>
      <w:r>
        <w:t>, размещенной организатором в составе аукционных документов, в размере, соответствующему количеству лотов, на которое подается предложение.</w:t>
      </w:r>
    </w:p>
    <w:p w:rsidR="00925D15" w:rsidRDefault="00925D15">
      <w:pPr>
        <w:ind w:right="283"/>
        <w:jc w:val="both"/>
      </w:pPr>
      <w:r>
        <w:t>При внесении платы за услугу организатора в графе «Назначение платежа» платежного документа участником указывается: «Участник рег. №____________. Оплата за услугу организатора по организации и проведению электронного аукциона рег. №______________на закупку:  _____________________________»</w:t>
      </w:r>
    </w:p>
    <w:p w:rsidR="00925D15" w:rsidRDefault="00925D15">
      <w:pPr>
        <w:ind w:firstLine="708"/>
        <w:jc w:val="both"/>
      </w:pPr>
      <w:r>
        <w:rPr>
          <w:b/>
        </w:rPr>
        <w:t>3.</w:t>
      </w:r>
      <w:r>
        <w:t xml:space="preserve"> При полотовой оплате участник не оплачивает услугу организатора при одновременном соблюдении следующих условий:</w:t>
      </w:r>
    </w:p>
    <w:p w:rsidR="00925D15" w:rsidRDefault="00925D15">
      <w:pPr>
        <w:ind w:firstLine="708"/>
        <w:jc w:val="both"/>
      </w:pPr>
      <w:r>
        <w:t>ранее предложение было зарегистрировано по процедуре закупки, указанной организатором в графе «Регистрационные номера проведенных процедур закупок»;</w:t>
      </w:r>
    </w:p>
    <w:p w:rsidR="00925D15" w:rsidRDefault="00925D15">
      <w:pPr>
        <w:ind w:firstLine="708"/>
        <w:jc w:val="both"/>
      </w:pPr>
      <w:r>
        <w:t>новое предложение подается на те же лоты, в которых участник принимал участие;</w:t>
      </w:r>
    </w:p>
    <w:p w:rsidR="00925D15" w:rsidRDefault="00925D15">
      <w:pPr>
        <w:ind w:firstLine="708"/>
        <w:jc w:val="both"/>
      </w:pPr>
      <w:r>
        <w:t>предложение по лотам, указанным в абзаце третьем настоящей части, было рассмотрено организатором, о чем организатором составлен соответствующий протокол и размещен на ЭТП.</w:t>
      </w:r>
    </w:p>
    <w:p w:rsidR="00925D15" w:rsidRDefault="00925D15">
      <w:pPr>
        <w:autoSpaceDE w:val="0"/>
        <w:autoSpaceDN w:val="0"/>
        <w:adjustRightInd w:val="0"/>
        <w:ind w:firstLine="708"/>
        <w:jc w:val="both"/>
      </w:pPr>
    </w:p>
    <w:p w:rsidR="00925D15" w:rsidRDefault="00925D15">
      <w:r>
        <w:t>Приложение 15 – счет-фактуры (прикреплены отдельным документом).</w:t>
      </w:r>
    </w:p>
    <w:p w:rsidR="00925D15" w:rsidRDefault="00925D15">
      <w:pPr>
        <w:pStyle w:val="Heading1"/>
        <w:tabs>
          <w:tab w:val="left" w:pos="5812"/>
        </w:tabs>
        <w:ind w:left="7371"/>
        <w:jc w:val="both"/>
        <w:rPr>
          <w:sz w:val="20"/>
          <w:szCs w:val="20"/>
        </w:rPr>
      </w:pPr>
      <w:r>
        <w:rPr>
          <w:sz w:val="20"/>
          <w:szCs w:val="20"/>
        </w:rPr>
        <w:t xml:space="preserve">                                                                   </w:t>
      </w:r>
    </w:p>
    <w:p w:rsidR="00925D15" w:rsidRDefault="00925D15">
      <w:pPr>
        <w:pStyle w:val="Heading1"/>
        <w:tabs>
          <w:tab w:val="left" w:pos="5812"/>
        </w:tabs>
        <w:ind w:left="6300"/>
        <w:jc w:val="both"/>
        <w:rPr>
          <w:sz w:val="20"/>
          <w:szCs w:val="20"/>
        </w:rPr>
      </w:pPr>
      <w:r>
        <w:rPr>
          <w:sz w:val="20"/>
          <w:szCs w:val="20"/>
        </w:rPr>
        <w:t xml:space="preserve">Приложение 16 </w:t>
      </w:r>
    </w:p>
    <w:p w:rsidR="00925D15" w:rsidRDefault="00925D15">
      <w:pPr>
        <w:pStyle w:val="Heading1"/>
        <w:tabs>
          <w:tab w:val="left" w:pos="5812"/>
        </w:tabs>
        <w:ind w:left="6300"/>
        <w:jc w:val="both"/>
        <w:rPr>
          <w:b w:val="0"/>
          <w:sz w:val="20"/>
          <w:szCs w:val="20"/>
        </w:rPr>
      </w:pPr>
      <w:r>
        <w:rPr>
          <w:b w:val="0"/>
          <w:sz w:val="20"/>
          <w:szCs w:val="20"/>
        </w:rPr>
        <w:t>к аукционным документам</w:t>
      </w:r>
    </w:p>
    <w:p w:rsidR="00925D15" w:rsidRDefault="00925D15">
      <w:pPr>
        <w:ind w:left="6300"/>
        <w:jc w:val="both"/>
        <w:rPr>
          <w:color w:val="000000"/>
        </w:rPr>
      </w:pPr>
    </w:p>
    <w:p w:rsidR="00925D15" w:rsidRDefault="00925D15">
      <w:pPr>
        <w:jc w:val="center"/>
        <w:rPr>
          <w:b/>
        </w:rPr>
      </w:pPr>
      <w:r>
        <w:rPr>
          <w:b/>
        </w:rPr>
        <w:t>ОБЯЗАТЕЛЬСТВО</w:t>
      </w:r>
    </w:p>
    <w:p w:rsidR="00925D15" w:rsidRDefault="00925D15">
      <w:pPr>
        <w:jc w:val="both"/>
        <w:rPr>
          <w:color w:val="000000"/>
          <w:u w:val="single"/>
        </w:rPr>
      </w:pPr>
      <w:r>
        <w:rPr>
          <w:color w:val="000000"/>
        </w:rPr>
        <w:t xml:space="preserve">Участник </w:t>
      </w:r>
      <w:r>
        <w:rPr>
          <w:color w:val="000000"/>
          <w:u w:val="single"/>
        </w:rPr>
        <w:t xml:space="preserve">____________________________________________________________________ </w:t>
      </w:r>
    </w:p>
    <w:p w:rsidR="00925D15" w:rsidRDefault="00925D15">
      <w:pPr>
        <w:widowControl w:val="0"/>
        <w:ind w:firstLine="567"/>
        <w:jc w:val="center"/>
        <w:rPr>
          <w:i/>
          <w:color w:val="000000"/>
        </w:rPr>
      </w:pPr>
      <w:r>
        <w:rPr>
          <w:color w:val="000000"/>
        </w:rPr>
        <w:t>(</w:t>
      </w:r>
      <w:r>
        <w:rPr>
          <w:i/>
          <w:color w:val="000000"/>
        </w:rPr>
        <w:t>наименование организации, (ФИО – для физического лица, в том числе индивидуального предпринимателя))</w:t>
      </w:r>
    </w:p>
    <w:p w:rsidR="00925D15" w:rsidRDefault="00925D15">
      <w:pPr>
        <w:jc w:val="both"/>
      </w:pPr>
      <w:r>
        <w:rPr>
          <w:color w:val="000000"/>
        </w:rPr>
        <w:t>берет на</w:t>
      </w:r>
      <w:r>
        <w:t xml:space="preserve"> себя обязательство  по Лоту №______ соблюдать при исполнении договора условия и критерии отнесения продукции к продукции собственного производства, определенных Положением об отнесении продукции (работ, услуг) к продукции (работам, услугам) собственного производства, утвержденным постановлением Совета Министров Республики Беларусь от 17 декабря 2001 г. N 1817.</w:t>
      </w:r>
    </w:p>
    <w:p w:rsidR="00925D15" w:rsidRDefault="00925D15"/>
    <w:p w:rsidR="00925D15" w:rsidRDefault="00925D15">
      <w:pPr>
        <w:tabs>
          <w:tab w:val="left" w:pos="3278"/>
        </w:tabs>
      </w:pPr>
      <w:r>
        <w:tab/>
        <w:t xml:space="preserve">                                                          </w:t>
      </w:r>
    </w:p>
    <w:p w:rsidR="00925D15" w:rsidRDefault="00925D15">
      <w:pPr>
        <w:tabs>
          <w:tab w:val="left" w:pos="3278"/>
        </w:tabs>
        <w:rPr>
          <w:b/>
        </w:rPr>
      </w:pPr>
      <w:r>
        <w:t xml:space="preserve">                                                                                                                                     </w:t>
      </w:r>
      <w:r>
        <w:rPr>
          <w:b/>
        </w:rPr>
        <w:t>Приложение  17</w:t>
      </w:r>
    </w:p>
    <w:p w:rsidR="00925D15" w:rsidRDefault="00925D15">
      <w:pPr>
        <w:ind w:left="7020" w:hanging="360"/>
      </w:pPr>
      <w:r>
        <w:t>к аукционным документам</w:t>
      </w:r>
    </w:p>
    <w:p w:rsidR="00925D15" w:rsidRDefault="00925D15">
      <w:pPr>
        <w:jc w:val="center"/>
        <w:rPr>
          <w:b/>
          <w:color w:val="000000"/>
        </w:rPr>
      </w:pPr>
      <w:r>
        <w:rPr>
          <w:b/>
          <w:color w:val="000000"/>
        </w:rPr>
        <w:t>ЗАЯВЛЕНИЕ</w:t>
      </w:r>
    </w:p>
    <w:p w:rsidR="00925D15" w:rsidRDefault="00925D15">
      <w:pPr>
        <w:jc w:val="both"/>
        <w:rPr>
          <w:color w:val="000000"/>
        </w:rPr>
      </w:pPr>
      <w:r>
        <w:t xml:space="preserve">Участник </w:t>
      </w:r>
      <w:r>
        <w:rPr>
          <w:color w:val="000000"/>
        </w:rPr>
        <w:t>_______</w:t>
      </w:r>
      <w:r>
        <w:rPr>
          <w:color w:val="000000"/>
          <w:u w:val="single"/>
        </w:rPr>
        <w:t xml:space="preserve">_____________________________________________________________ </w:t>
      </w:r>
    </w:p>
    <w:p w:rsidR="00925D15" w:rsidRDefault="00925D15">
      <w:pPr>
        <w:widowControl w:val="0"/>
        <w:ind w:firstLine="567"/>
        <w:jc w:val="center"/>
        <w:rPr>
          <w:i/>
          <w:color w:val="000000"/>
        </w:rPr>
      </w:pPr>
      <w:r>
        <w:rPr>
          <w:color w:val="000000"/>
        </w:rPr>
        <w:t>(</w:t>
      </w:r>
      <w:r>
        <w:rPr>
          <w:i/>
          <w:color w:val="000000"/>
        </w:rPr>
        <w:t>наименование организации, (ФИО – для физического лица, в том числе индивидуального предпринимателя))</w:t>
      </w:r>
    </w:p>
    <w:p w:rsidR="00925D15" w:rsidRDefault="00925D15">
      <w:pPr>
        <w:ind w:firstLine="708"/>
        <w:jc w:val="both"/>
      </w:pPr>
      <w:r>
        <w:t xml:space="preserve"> заявляет о том, </w:t>
      </w:r>
      <w:r>
        <w:rPr>
          <w:color w:val="000000"/>
        </w:rPr>
        <w:t xml:space="preserve">что </w:t>
      </w:r>
      <w:r>
        <w:t>по Лоту №____  является производителем предлагаемых им товаров.</w:t>
      </w:r>
    </w:p>
    <w:p w:rsidR="00925D15" w:rsidRDefault="00925D15">
      <w:pPr>
        <w:suppressAutoHyphens/>
        <w:autoSpaceDE w:val="0"/>
        <w:autoSpaceDN w:val="0"/>
        <w:adjustRightInd w:val="0"/>
        <w:jc w:val="center"/>
      </w:pPr>
    </w:p>
    <w:sectPr w:rsidR="00925D15" w:rsidSect="00E92A7F">
      <w:headerReference w:type="default" r:id="rId17"/>
      <w:footerReference w:type="first" r:id="rId18"/>
      <w:pgSz w:w="11906" w:h="16838"/>
      <w:pgMar w:top="539" w:right="992" w:bottom="357" w:left="1276" w:header="709" w:footer="709" w:gutter="0"/>
      <w:pgNumType w:chapStyle="1"/>
      <w:cols w:space="720"/>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5D15" w:rsidRDefault="00925D15">
      <w:r>
        <w:separator/>
      </w:r>
    </w:p>
  </w:endnote>
  <w:endnote w:type="continuationSeparator" w:id="0">
    <w:p w:rsidR="00925D15" w:rsidRDefault="00925D1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D15" w:rsidRDefault="00925D15">
    <w:pPr>
      <w:jc w:val="righ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D15" w:rsidRDefault="00925D15">
    <w:pP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5D15" w:rsidRDefault="00925D15">
      <w:r>
        <w:separator/>
      </w:r>
    </w:p>
  </w:footnote>
  <w:footnote w:type="continuationSeparator" w:id="0">
    <w:p w:rsidR="00925D15" w:rsidRDefault="00925D1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D15" w:rsidRDefault="00925D1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25D15" w:rsidRDefault="00925D15">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D15" w:rsidRDefault="00925D1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925D15" w:rsidRDefault="00925D15">
    <w:pPr>
      <w:pStyle w:val="Header"/>
      <w:ind w:right="360"/>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D15" w:rsidRDefault="00925D1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18</w:t>
    </w:r>
    <w:r>
      <w:rPr>
        <w:rStyle w:val="PageNumber"/>
      </w:rPr>
      <w:fldChar w:fldCharType="end"/>
    </w:r>
  </w:p>
  <w:p w:rsidR="00925D15" w:rsidRDefault="00925D15">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D15" w:rsidRDefault="00925D1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AD762200"/>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8D9306E"/>
    <w:multiLevelType w:val="multilevel"/>
    <w:tmpl w:val="4120F6C0"/>
    <w:lvl w:ilvl="0">
      <w:start w:val="1"/>
      <w:numFmt w:val="upperRoman"/>
      <w:lvlText w:val="%1."/>
      <w:lvlJc w:val="left"/>
      <w:pPr>
        <w:ind w:left="1429" w:hanging="720"/>
      </w:pPr>
      <w:rPr>
        <w:rFonts w:cs="Times New Roman"/>
        <w:vertAlign w:val="baseline"/>
      </w:rPr>
    </w:lvl>
    <w:lvl w:ilvl="1">
      <w:start w:val="1"/>
      <w:numFmt w:val="lowerLetter"/>
      <w:lvlText w:val="%2."/>
      <w:lvlJc w:val="left"/>
      <w:pPr>
        <w:ind w:left="1789" w:hanging="360"/>
      </w:pPr>
      <w:rPr>
        <w:rFonts w:cs="Times New Roman"/>
        <w:vertAlign w:val="baseline"/>
      </w:rPr>
    </w:lvl>
    <w:lvl w:ilvl="2">
      <w:start w:val="1"/>
      <w:numFmt w:val="lowerRoman"/>
      <w:lvlText w:val="%3."/>
      <w:lvlJc w:val="right"/>
      <w:pPr>
        <w:ind w:left="2509" w:hanging="180"/>
      </w:pPr>
      <w:rPr>
        <w:rFonts w:cs="Times New Roman"/>
        <w:vertAlign w:val="baseline"/>
      </w:rPr>
    </w:lvl>
    <w:lvl w:ilvl="3">
      <w:start w:val="1"/>
      <w:numFmt w:val="decimal"/>
      <w:lvlText w:val="%4."/>
      <w:lvlJc w:val="left"/>
      <w:pPr>
        <w:ind w:left="3229" w:hanging="360"/>
      </w:pPr>
      <w:rPr>
        <w:rFonts w:cs="Times New Roman"/>
        <w:vertAlign w:val="baseline"/>
      </w:rPr>
    </w:lvl>
    <w:lvl w:ilvl="4">
      <w:start w:val="1"/>
      <w:numFmt w:val="lowerLetter"/>
      <w:lvlText w:val="%5."/>
      <w:lvlJc w:val="left"/>
      <w:pPr>
        <w:ind w:left="3949" w:hanging="360"/>
      </w:pPr>
      <w:rPr>
        <w:rFonts w:cs="Times New Roman"/>
        <w:vertAlign w:val="baseline"/>
      </w:rPr>
    </w:lvl>
    <w:lvl w:ilvl="5">
      <w:start w:val="1"/>
      <w:numFmt w:val="lowerRoman"/>
      <w:lvlText w:val="%6."/>
      <w:lvlJc w:val="right"/>
      <w:pPr>
        <w:ind w:left="4669" w:hanging="180"/>
      </w:pPr>
      <w:rPr>
        <w:rFonts w:cs="Times New Roman"/>
        <w:vertAlign w:val="baseline"/>
      </w:rPr>
    </w:lvl>
    <w:lvl w:ilvl="6">
      <w:start w:val="1"/>
      <w:numFmt w:val="decimal"/>
      <w:lvlText w:val="%7."/>
      <w:lvlJc w:val="left"/>
      <w:pPr>
        <w:ind w:left="5389" w:hanging="360"/>
      </w:pPr>
      <w:rPr>
        <w:rFonts w:cs="Times New Roman"/>
        <w:vertAlign w:val="baseline"/>
      </w:rPr>
    </w:lvl>
    <w:lvl w:ilvl="7">
      <w:start w:val="1"/>
      <w:numFmt w:val="lowerLetter"/>
      <w:lvlText w:val="%8."/>
      <w:lvlJc w:val="left"/>
      <w:pPr>
        <w:ind w:left="6109" w:hanging="360"/>
      </w:pPr>
      <w:rPr>
        <w:rFonts w:cs="Times New Roman"/>
        <w:vertAlign w:val="baseline"/>
      </w:rPr>
    </w:lvl>
    <w:lvl w:ilvl="8">
      <w:start w:val="1"/>
      <w:numFmt w:val="lowerRoman"/>
      <w:lvlText w:val="%9."/>
      <w:lvlJc w:val="right"/>
      <w:pPr>
        <w:ind w:left="6829" w:hanging="180"/>
      </w:pPr>
      <w:rPr>
        <w:rFonts w:cs="Times New Roman"/>
        <w:vertAlign w:val="baseline"/>
      </w:rPr>
    </w:lvl>
  </w:abstractNum>
  <w:abstractNum w:abstractNumId="2">
    <w:nsid w:val="0E7D0615"/>
    <w:multiLevelType w:val="multilevel"/>
    <w:tmpl w:val="E6B684E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nsid w:val="2BB86219"/>
    <w:multiLevelType w:val="hybridMultilevel"/>
    <w:tmpl w:val="60E491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2BD847D6"/>
    <w:multiLevelType w:val="hybridMultilevel"/>
    <w:tmpl w:val="C5B8C8AE"/>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38956E7A"/>
    <w:multiLevelType w:val="hybridMultilevel"/>
    <w:tmpl w:val="6FC0B98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62896D39"/>
    <w:multiLevelType w:val="multilevel"/>
    <w:tmpl w:val="03A413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696C17E7"/>
    <w:multiLevelType w:val="hybridMultilevel"/>
    <w:tmpl w:val="E938A48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6AE06214"/>
    <w:multiLevelType w:val="hybridMultilevel"/>
    <w:tmpl w:val="7EAC266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6B8A63E0"/>
    <w:multiLevelType w:val="hybridMultilevel"/>
    <w:tmpl w:val="C8527F08"/>
    <w:lvl w:ilvl="0" w:tplc="57C0B694">
      <w:start w:val="30"/>
      <w:numFmt w:val="decimal"/>
      <w:lvlText w:val="%1."/>
      <w:lvlJc w:val="left"/>
      <w:pPr>
        <w:ind w:left="4330" w:hanging="360"/>
      </w:pPr>
      <w:rPr>
        <w:rFonts w:cs="Times New Roman" w:hint="default"/>
      </w:rPr>
    </w:lvl>
    <w:lvl w:ilvl="1" w:tplc="04190019" w:tentative="1">
      <w:start w:val="1"/>
      <w:numFmt w:val="lowerLetter"/>
      <w:lvlText w:val="%2."/>
      <w:lvlJc w:val="left"/>
      <w:pPr>
        <w:ind w:left="5050" w:hanging="360"/>
      </w:pPr>
      <w:rPr>
        <w:rFonts w:cs="Times New Roman"/>
      </w:rPr>
    </w:lvl>
    <w:lvl w:ilvl="2" w:tplc="0419001B" w:tentative="1">
      <w:start w:val="1"/>
      <w:numFmt w:val="lowerRoman"/>
      <w:lvlText w:val="%3."/>
      <w:lvlJc w:val="right"/>
      <w:pPr>
        <w:ind w:left="5770" w:hanging="180"/>
      </w:pPr>
      <w:rPr>
        <w:rFonts w:cs="Times New Roman"/>
      </w:rPr>
    </w:lvl>
    <w:lvl w:ilvl="3" w:tplc="0419000F" w:tentative="1">
      <w:start w:val="1"/>
      <w:numFmt w:val="decimal"/>
      <w:lvlText w:val="%4."/>
      <w:lvlJc w:val="left"/>
      <w:pPr>
        <w:ind w:left="6490" w:hanging="360"/>
      </w:pPr>
      <w:rPr>
        <w:rFonts w:cs="Times New Roman"/>
      </w:rPr>
    </w:lvl>
    <w:lvl w:ilvl="4" w:tplc="04190019" w:tentative="1">
      <w:start w:val="1"/>
      <w:numFmt w:val="lowerLetter"/>
      <w:lvlText w:val="%5."/>
      <w:lvlJc w:val="left"/>
      <w:pPr>
        <w:ind w:left="7210" w:hanging="360"/>
      </w:pPr>
      <w:rPr>
        <w:rFonts w:cs="Times New Roman"/>
      </w:rPr>
    </w:lvl>
    <w:lvl w:ilvl="5" w:tplc="0419001B" w:tentative="1">
      <w:start w:val="1"/>
      <w:numFmt w:val="lowerRoman"/>
      <w:lvlText w:val="%6."/>
      <w:lvlJc w:val="right"/>
      <w:pPr>
        <w:ind w:left="7930" w:hanging="180"/>
      </w:pPr>
      <w:rPr>
        <w:rFonts w:cs="Times New Roman"/>
      </w:rPr>
    </w:lvl>
    <w:lvl w:ilvl="6" w:tplc="0419000F" w:tentative="1">
      <w:start w:val="1"/>
      <w:numFmt w:val="decimal"/>
      <w:lvlText w:val="%7."/>
      <w:lvlJc w:val="left"/>
      <w:pPr>
        <w:ind w:left="8650" w:hanging="360"/>
      </w:pPr>
      <w:rPr>
        <w:rFonts w:cs="Times New Roman"/>
      </w:rPr>
    </w:lvl>
    <w:lvl w:ilvl="7" w:tplc="04190019" w:tentative="1">
      <w:start w:val="1"/>
      <w:numFmt w:val="lowerLetter"/>
      <w:lvlText w:val="%8."/>
      <w:lvlJc w:val="left"/>
      <w:pPr>
        <w:ind w:left="9370" w:hanging="360"/>
      </w:pPr>
      <w:rPr>
        <w:rFonts w:cs="Times New Roman"/>
      </w:rPr>
    </w:lvl>
    <w:lvl w:ilvl="8" w:tplc="0419001B" w:tentative="1">
      <w:start w:val="1"/>
      <w:numFmt w:val="lowerRoman"/>
      <w:lvlText w:val="%9."/>
      <w:lvlJc w:val="right"/>
      <w:pPr>
        <w:ind w:left="10090" w:hanging="180"/>
      </w:pPr>
      <w:rPr>
        <w:rFonts w:cs="Times New Roman"/>
      </w:rPr>
    </w:lvl>
  </w:abstractNum>
  <w:abstractNum w:abstractNumId="10">
    <w:nsid w:val="7ABB1E94"/>
    <w:multiLevelType w:val="hybridMultilevel"/>
    <w:tmpl w:val="FA02BF6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7FAD6D42"/>
    <w:multiLevelType w:val="multilevel"/>
    <w:tmpl w:val="78304436"/>
    <w:lvl w:ilvl="0">
      <w:start w:val="8"/>
      <w:numFmt w:val="decimal"/>
      <w:pStyle w:val="-11"/>
      <w:lvlText w:val="%1."/>
      <w:lvlJc w:val="left"/>
      <w:pPr>
        <w:ind w:left="4330" w:hanging="360"/>
      </w:pPr>
      <w:rPr>
        <w:rFonts w:cs="Times New Roman"/>
      </w:rPr>
    </w:lvl>
    <w:lvl w:ilvl="1">
      <w:start w:val="1"/>
      <w:numFmt w:val="decimal"/>
      <w:lvlText w:val="%1.%2."/>
      <w:lvlJc w:val="left"/>
      <w:pPr>
        <w:ind w:left="1142" w:hanging="432"/>
      </w:pPr>
      <w:rPr>
        <w:rFonts w:cs="Times New Roman"/>
      </w:rPr>
    </w:lvl>
    <w:lvl w:ilvl="2">
      <w:start w:val="1"/>
      <w:numFmt w:val="decimal"/>
      <w:lvlText w:val="%1.%2.%3."/>
      <w:lvlJc w:val="left"/>
      <w:pPr>
        <w:ind w:left="5324" w:hanging="504"/>
      </w:pPr>
      <w:rPr>
        <w:rFonts w:cs="Times New Roman"/>
      </w:rPr>
    </w:lvl>
    <w:lvl w:ilvl="3">
      <w:start w:val="1"/>
      <w:numFmt w:val="decimal"/>
      <w:lvlText w:val="%1.%2.%3.%4."/>
      <w:lvlJc w:val="left"/>
      <w:pPr>
        <w:ind w:left="2448" w:hanging="648"/>
      </w:pPr>
      <w:rPr>
        <w:rFonts w:cs="Times New Roman"/>
      </w:rPr>
    </w:lvl>
    <w:lvl w:ilvl="4">
      <w:start w:val="1"/>
      <w:numFmt w:val="decimal"/>
      <w:lvlText w:val="%1.%2.%3.%4.%5."/>
      <w:lvlJc w:val="left"/>
      <w:pPr>
        <w:ind w:left="2952" w:hanging="792"/>
      </w:pPr>
      <w:rPr>
        <w:rFonts w:cs="Times New Roman"/>
      </w:rPr>
    </w:lvl>
    <w:lvl w:ilvl="5">
      <w:start w:val="1"/>
      <w:numFmt w:val="decimal"/>
      <w:lvlText w:val="%1.%2.%3.%4.%5.%6."/>
      <w:lvlJc w:val="left"/>
      <w:pPr>
        <w:ind w:left="3456" w:hanging="936"/>
      </w:pPr>
      <w:rPr>
        <w:rFonts w:cs="Times New Roman"/>
      </w:rPr>
    </w:lvl>
    <w:lvl w:ilvl="6">
      <w:start w:val="1"/>
      <w:numFmt w:val="decimal"/>
      <w:lvlText w:val="%1.%2.%3.%4.%5.%6.%7."/>
      <w:lvlJc w:val="left"/>
      <w:pPr>
        <w:ind w:left="3960" w:hanging="1080"/>
      </w:pPr>
      <w:rPr>
        <w:rFonts w:cs="Times New Roman"/>
      </w:rPr>
    </w:lvl>
    <w:lvl w:ilvl="7">
      <w:start w:val="1"/>
      <w:numFmt w:val="decimal"/>
      <w:lvlText w:val="%1.%2.%3.%4.%5.%6.%7.%8."/>
      <w:lvlJc w:val="left"/>
      <w:pPr>
        <w:ind w:left="4464" w:hanging="1224"/>
      </w:pPr>
      <w:rPr>
        <w:rFonts w:cs="Times New Roman"/>
      </w:rPr>
    </w:lvl>
    <w:lvl w:ilvl="8">
      <w:start w:val="1"/>
      <w:numFmt w:val="decimal"/>
      <w:lvlText w:val="%1.%2.%3.%4.%5.%6.%7.%8.%9."/>
      <w:lvlJc w:val="left"/>
      <w:pPr>
        <w:ind w:left="5040" w:hanging="1440"/>
      </w:pPr>
      <w:rPr>
        <w:rFonts w:cs="Times New Roman"/>
      </w:rPr>
    </w:lvl>
  </w:abstractNum>
  <w:num w:numId="1">
    <w:abstractNumId w:val="2"/>
  </w:num>
  <w:num w:numId="2">
    <w:abstractNumId w:val="6"/>
  </w:num>
  <w:num w:numId="3">
    <w:abstractNumId w:val="1"/>
  </w:num>
  <w:num w:numId="4">
    <w:abstractNumId w:val="1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11"/>
  </w:num>
  <w:num w:numId="8">
    <w:abstractNumId w:val="9"/>
  </w:num>
  <w:num w:numId="9">
    <w:abstractNumId w:val="7"/>
  </w:num>
  <w:num w:numId="10">
    <w:abstractNumId w:val="5"/>
  </w:num>
  <w:num w:numId="11">
    <w:abstractNumId w:val="8"/>
  </w:num>
  <w:num w:numId="12">
    <w:abstractNumId w:val="10"/>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25D15"/>
    <w:rsid w:val="00925D15"/>
    <w:rsid w:val="00E92A7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Pr>
      <w:rFonts w:ascii="Times New Roman" w:eastAsia="Times New Roman" w:hAnsi="Times New Roman"/>
      <w:sz w:val="20"/>
      <w:szCs w:val="20"/>
    </w:rPr>
  </w:style>
  <w:style w:type="paragraph" w:styleId="Heading1">
    <w:name w:val="heading 1"/>
    <w:basedOn w:val="Normal"/>
    <w:next w:val="Normal"/>
    <w:link w:val="Heading1Char"/>
    <w:uiPriority w:val="99"/>
    <w:qFormat/>
    <w:pPr>
      <w:jc w:val="center"/>
      <w:outlineLvl w:val="0"/>
    </w:pPr>
    <w:rPr>
      <w:b/>
      <w:bCs/>
      <w:sz w:val="24"/>
      <w:szCs w:val="24"/>
    </w:rPr>
  </w:style>
  <w:style w:type="paragraph" w:styleId="Heading2">
    <w:name w:val="heading 2"/>
    <w:basedOn w:val="Normal"/>
    <w:next w:val="Normal"/>
    <w:link w:val="Heading2Char"/>
    <w:uiPriority w:val="99"/>
    <w:qFormat/>
    <w:pPr>
      <w:ind w:firstLine="709"/>
      <w:jc w:val="both"/>
      <w:outlineLvl w:val="1"/>
    </w:pPr>
    <w:rPr>
      <w:b/>
      <w:bCs/>
      <w:color w:val="000000"/>
      <w:sz w:val="24"/>
      <w:szCs w:val="24"/>
    </w:rPr>
  </w:style>
  <w:style w:type="paragraph" w:styleId="Heading3">
    <w:name w:val="heading 3"/>
    <w:basedOn w:val="Normal"/>
    <w:next w:val="Normal"/>
    <w:link w:val="Heading3Char"/>
    <w:uiPriority w:val="99"/>
    <w:qFormat/>
    <w:pPr>
      <w:keepNext/>
      <w:keepLines/>
      <w:spacing w:before="280" w:after="80"/>
      <w:outlineLvl w:val="2"/>
    </w:pPr>
    <w:rPr>
      <w:b/>
      <w:bCs/>
      <w:sz w:val="28"/>
      <w:szCs w:val="28"/>
    </w:rPr>
  </w:style>
  <w:style w:type="paragraph" w:styleId="Heading4">
    <w:name w:val="heading 4"/>
    <w:basedOn w:val="Normal"/>
    <w:next w:val="Normal"/>
    <w:link w:val="Heading4Char"/>
    <w:uiPriority w:val="99"/>
    <w:qFormat/>
    <w:pPr>
      <w:keepNext/>
      <w:keepLines/>
      <w:spacing w:before="240" w:after="40"/>
      <w:outlineLvl w:val="3"/>
    </w:pPr>
    <w:rPr>
      <w:b/>
      <w:bCs/>
      <w:sz w:val="24"/>
      <w:szCs w:val="24"/>
    </w:rPr>
  </w:style>
  <w:style w:type="paragraph" w:styleId="Heading5">
    <w:name w:val="heading 5"/>
    <w:basedOn w:val="Normal"/>
    <w:next w:val="Normal"/>
    <w:link w:val="Heading5Char"/>
    <w:uiPriority w:val="99"/>
    <w:qFormat/>
    <w:pPr>
      <w:keepNext/>
      <w:keepLines/>
      <w:spacing w:before="220" w:after="40"/>
      <w:outlineLvl w:val="4"/>
    </w:pPr>
    <w:rPr>
      <w:b/>
      <w:bCs/>
      <w:sz w:val="22"/>
      <w:szCs w:val="22"/>
    </w:rPr>
  </w:style>
  <w:style w:type="paragraph" w:styleId="Heading6">
    <w:name w:val="heading 6"/>
    <w:basedOn w:val="Normal"/>
    <w:next w:val="Normal"/>
    <w:link w:val="Heading6Char"/>
    <w:uiPriority w:val="99"/>
    <w:qFormat/>
    <w:pPr>
      <w:keepNext/>
      <w:keepLines/>
      <w:spacing w:before="200" w:after="40"/>
      <w:outlineLvl w:val="5"/>
    </w:pPr>
    <w:rPr>
      <w:b/>
      <w:bCs/>
    </w:rPr>
  </w:style>
  <w:style w:type="paragraph" w:styleId="Heading9">
    <w:name w:val="heading 9"/>
    <w:basedOn w:val="Normal"/>
    <w:next w:val="Normal"/>
    <w:link w:val="Heading9Char"/>
    <w:uiPriority w:val="99"/>
    <w:qFormat/>
    <w:pPr>
      <w:spacing w:before="240" w:after="60"/>
      <w:outlineLvl w:val="8"/>
    </w:pPr>
    <w:rPr>
      <w:rFonts w:ascii="Arial" w:hAnsi="Arial" w:cs="Arial"/>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Times New Roman" w:hAnsi="Times New Roman" w:cs="Times New Roman"/>
      <w:b/>
      <w:bCs/>
      <w:sz w:val="24"/>
      <w:szCs w:val="24"/>
      <w:lang w:eastAsia="ru-RU"/>
    </w:rPr>
  </w:style>
  <w:style w:type="character" w:customStyle="1" w:styleId="Heading2Char">
    <w:name w:val="Heading 2 Char"/>
    <w:basedOn w:val="DefaultParagraphFont"/>
    <w:link w:val="Heading2"/>
    <w:uiPriority w:val="99"/>
    <w:locked/>
    <w:rPr>
      <w:rFonts w:ascii="Times New Roman" w:hAnsi="Times New Roman" w:cs="Times New Roman"/>
      <w:b/>
      <w:bCs/>
      <w:color w:val="000000"/>
      <w:sz w:val="24"/>
      <w:szCs w:val="24"/>
      <w:lang w:eastAsia="ru-RU"/>
    </w:rPr>
  </w:style>
  <w:style w:type="character" w:customStyle="1" w:styleId="Heading3Char">
    <w:name w:val="Heading 3 Char"/>
    <w:basedOn w:val="DefaultParagraphFont"/>
    <w:link w:val="Heading3"/>
    <w:uiPriority w:val="99"/>
    <w:locked/>
    <w:rPr>
      <w:rFonts w:ascii="Times New Roman" w:hAnsi="Times New Roman" w:cs="Times New Roman"/>
      <w:b/>
      <w:bCs/>
      <w:sz w:val="28"/>
      <w:szCs w:val="28"/>
      <w:lang w:eastAsia="ru-RU"/>
    </w:rPr>
  </w:style>
  <w:style w:type="character" w:customStyle="1" w:styleId="Heading4Char">
    <w:name w:val="Heading 4 Char"/>
    <w:basedOn w:val="DefaultParagraphFont"/>
    <w:link w:val="Heading4"/>
    <w:uiPriority w:val="99"/>
    <w:locked/>
    <w:rPr>
      <w:rFonts w:ascii="Times New Roman" w:hAnsi="Times New Roman" w:cs="Times New Roman"/>
      <w:b/>
      <w:bCs/>
      <w:sz w:val="24"/>
      <w:szCs w:val="24"/>
      <w:lang w:eastAsia="ru-RU"/>
    </w:rPr>
  </w:style>
  <w:style w:type="character" w:customStyle="1" w:styleId="Heading5Char">
    <w:name w:val="Heading 5 Char"/>
    <w:basedOn w:val="DefaultParagraphFont"/>
    <w:link w:val="Heading5"/>
    <w:uiPriority w:val="99"/>
    <w:locked/>
    <w:rPr>
      <w:rFonts w:ascii="Times New Roman" w:hAnsi="Times New Roman" w:cs="Times New Roman"/>
      <w:b/>
      <w:bCs/>
      <w:lang w:eastAsia="ru-RU"/>
    </w:rPr>
  </w:style>
  <w:style w:type="character" w:customStyle="1" w:styleId="Heading6Char">
    <w:name w:val="Heading 6 Char"/>
    <w:basedOn w:val="DefaultParagraphFont"/>
    <w:link w:val="Heading6"/>
    <w:uiPriority w:val="99"/>
    <w:locked/>
    <w:rPr>
      <w:rFonts w:ascii="Times New Roman" w:hAnsi="Times New Roman" w:cs="Times New Roman"/>
      <w:b/>
      <w:bCs/>
      <w:sz w:val="20"/>
      <w:szCs w:val="20"/>
      <w:lang w:eastAsia="ru-RU"/>
    </w:rPr>
  </w:style>
  <w:style w:type="character" w:customStyle="1" w:styleId="Heading9Char">
    <w:name w:val="Heading 9 Char"/>
    <w:basedOn w:val="DefaultParagraphFont"/>
    <w:link w:val="Heading9"/>
    <w:uiPriority w:val="99"/>
    <w:locked/>
    <w:rPr>
      <w:rFonts w:ascii="Arial" w:hAnsi="Arial" w:cs="Arial"/>
      <w:lang w:eastAsia="ru-RU"/>
    </w:rPr>
  </w:style>
  <w:style w:type="table" w:customStyle="1" w:styleId="TableNormal1">
    <w:name w:val="Table Normal1"/>
    <w:uiPriority w:val="99"/>
    <w:rPr>
      <w:rFonts w:ascii="Times New Roman" w:eastAsia="Times New Roman" w:hAnsi="Times New Roman"/>
      <w:sz w:val="20"/>
      <w:szCs w:val="20"/>
    </w:rPr>
    <w:tblPr>
      <w:tblCellMar>
        <w:top w:w="0" w:type="dxa"/>
        <w:left w:w="0" w:type="dxa"/>
        <w:bottom w:w="0" w:type="dxa"/>
        <w:right w:w="0" w:type="dxa"/>
      </w:tblCellMar>
    </w:tblPr>
  </w:style>
  <w:style w:type="paragraph" w:styleId="Title">
    <w:name w:val="Title"/>
    <w:basedOn w:val="Normal"/>
    <w:next w:val="Normal"/>
    <w:link w:val="TitleChar"/>
    <w:uiPriority w:val="99"/>
    <w:qFormat/>
    <w:pPr>
      <w:keepNext/>
      <w:keepLines/>
      <w:spacing w:before="480" w:after="120"/>
    </w:pPr>
    <w:rPr>
      <w:b/>
      <w:bCs/>
      <w:sz w:val="72"/>
      <w:szCs w:val="72"/>
    </w:rPr>
  </w:style>
  <w:style w:type="character" w:customStyle="1" w:styleId="TitleChar">
    <w:name w:val="Title Char"/>
    <w:basedOn w:val="DefaultParagraphFont"/>
    <w:link w:val="Title"/>
    <w:uiPriority w:val="99"/>
    <w:locked/>
    <w:rPr>
      <w:rFonts w:ascii="Times New Roman" w:hAnsi="Times New Roman" w:cs="Times New Roman"/>
      <w:b/>
      <w:bCs/>
      <w:sz w:val="72"/>
      <w:szCs w:val="72"/>
      <w:lang w:eastAsia="ru-RU"/>
    </w:rPr>
  </w:style>
  <w:style w:type="paragraph" w:styleId="Subtitle">
    <w:name w:val="Subtitle"/>
    <w:basedOn w:val="Normal"/>
    <w:next w:val="Normal"/>
    <w:link w:val="SubtitleChar"/>
    <w:uiPriority w:val="99"/>
    <w:qFormat/>
    <w:pPr>
      <w:keepNext/>
      <w:keepLines/>
      <w:spacing w:before="360" w:after="80"/>
    </w:pPr>
    <w:rPr>
      <w:rFonts w:ascii="Georgia" w:hAnsi="Georgia" w:cs="Georgia"/>
      <w:i/>
      <w:iCs/>
      <w:color w:val="666666"/>
      <w:sz w:val="48"/>
      <w:szCs w:val="48"/>
    </w:rPr>
  </w:style>
  <w:style w:type="character" w:customStyle="1" w:styleId="SubtitleChar">
    <w:name w:val="Subtitle Char"/>
    <w:basedOn w:val="DefaultParagraphFont"/>
    <w:link w:val="Subtitle"/>
    <w:uiPriority w:val="99"/>
    <w:locked/>
    <w:rPr>
      <w:rFonts w:ascii="Georgia" w:hAnsi="Georgia" w:cs="Georgia"/>
      <w:i/>
      <w:iCs/>
      <w:color w:val="666666"/>
      <w:sz w:val="48"/>
      <w:szCs w:val="48"/>
      <w:lang w:eastAsia="ru-RU"/>
    </w:rPr>
  </w:style>
  <w:style w:type="table" w:customStyle="1" w:styleId="a">
    <w:name w:val="Стиль"/>
    <w:basedOn w:val="TableNormal1"/>
    <w:uiPriority w:val="99"/>
    <w:tblPr>
      <w:tblStyleRowBandSize w:val="1"/>
      <w:tblStyleColBandSize w:val="1"/>
      <w:tblCellMar>
        <w:top w:w="100" w:type="dxa"/>
        <w:left w:w="100" w:type="dxa"/>
        <w:bottom w:w="100" w:type="dxa"/>
        <w:right w:w="100" w:type="dxa"/>
      </w:tblCellMar>
    </w:tblPr>
  </w:style>
  <w:style w:type="table" w:customStyle="1" w:styleId="2">
    <w:name w:val="Стиль2"/>
    <w:basedOn w:val="TableNormal1"/>
    <w:uiPriority w:val="99"/>
    <w:tblPr>
      <w:tblStyleRowBandSize w:val="1"/>
      <w:tblStyleColBandSize w:val="1"/>
      <w:tblCellMar>
        <w:top w:w="0" w:type="dxa"/>
        <w:left w:w="108" w:type="dxa"/>
        <w:bottom w:w="0" w:type="dxa"/>
        <w:right w:w="108" w:type="dxa"/>
      </w:tblCellMar>
    </w:tblPr>
  </w:style>
  <w:style w:type="table" w:customStyle="1" w:styleId="1">
    <w:name w:val="Стиль1"/>
    <w:basedOn w:val="TableNormal1"/>
    <w:uiPriority w:val="99"/>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style>
  <w:style w:type="character" w:customStyle="1" w:styleId="CommentTextChar">
    <w:name w:val="Comment Text Char"/>
    <w:basedOn w:val="DefaultParagraphFont"/>
    <w:link w:val="CommentText"/>
    <w:uiPriority w:val="99"/>
    <w:semiHidden/>
    <w:locked/>
    <w:rPr>
      <w:rFonts w:ascii="Times New Roman" w:hAnsi="Times New Roman" w:cs="Times New Roman"/>
      <w:sz w:val="20"/>
      <w:szCs w:val="20"/>
      <w:lang w:eastAsia="ru-RU"/>
    </w:rPr>
  </w:style>
  <w:style w:type="character" w:styleId="CommentReference">
    <w:name w:val="annotation reference"/>
    <w:basedOn w:val="DefaultParagraphFont"/>
    <w:uiPriority w:val="99"/>
    <w:semiHidden/>
    <w:rPr>
      <w:rFonts w:cs="Times New Roman"/>
      <w:sz w:val="16"/>
    </w:rPr>
  </w:style>
  <w:style w:type="paragraph" w:styleId="BalloonText">
    <w:name w:val="Balloon Text"/>
    <w:basedOn w:val="Normal"/>
    <w:link w:val="BalloonTextChar"/>
    <w:uiPriority w:val="99"/>
    <w:semiHidden/>
    <w:rPr>
      <w:rFonts w:ascii="Segoe UI" w:hAnsi="Segoe UI" w:cs="Segoe UI"/>
      <w:sz w:val="18"/>
      <w:szCs w:val="18"/>
    </w:rPr>
  </w:style>
  <w:style w:type="character" w:customStyle="1" w:styleId="BalloonTextChar">
    <w:name w:val="Balloon Text Char"/>
    <w:basedOn w:val="DefaultParagraphFont"/>
    <w:link w:val="BalloonText"/>
    <w:uiPriority w:val="99"/>
    <w:semiHidden/>
    <w:locked/>
    <w:rPr>
      <w:rFonts w:ascii="Segoe UI" w:hAnsi="Segoe UI" w:cs="Segoe UI"/>
      <w:sz w:val="18"/>
      <w:szCs w:val="18"/>
      <w:lang w:eastAsia="ru-RU"/>
    </w:rPr>
  </w:style>
  <w:style w:type="paragraph" w:customStyle="1" w:styleId="10">
    <w:name w:val="Абзац списка1"/>
    <w:basedOn w:val="Normal"/>
    <w:uiPriority w:val="99"/>
    <w:pPr>
      <w:ind w:left="720"/>
    </w:pPr>
  </w:style>
  <w:style w:type="paragraph" w:customStyle="1" w:styleId="11">
    <w:name w:val="Рецензия1"/>
    <w:hidden/>
    <w:uiPriority w:val="99"/>
    <w:semiHidden/>
    <w:rPr>
      <w:rFonts w:ascii="Times New Roman" w:eastAsia="Times New Roman" w:hAnsi="Times New Roman"/>
      <w:sz w:val="20"/>
      <w:szCs w:val="20"/>
    </w:rPr>
  </w:style>
  <w:style w:type="paragraph" w:styleId="Header">
    <w:name w:val="header"/>
    <w:basedOn w:val="Normal"/>
    <w:link w:val="HeaderChar"/>
    <w:uiPriority w:val="99"/>
    <w:pPr>
      <w:tabs>
        <w:tab w:val="center" w:pos="4677"/>
        <w:tab w:val="right" w:pos="9355"/>
      </w:tabs>
    </w:pPr>
  </w:style>
  <w:style w:type="character" w:customStyle="1" w:styleId="HeaderChar">
    <w:name w:val="Header Char"/>
    <w:basedOn w:val="DefaultParagraphFont"/>
    <w:link w:val="Header"/>
    <w:uiPriority w:val="99"/>
    <w:locked/>
    <w:rPr>
      <w:rFonts w:ascii="Times New Roman" w:hAnsi="Times New Roman" w:cs="Times New Roman"/>
      <w:sz w:val="20"/>
      <w:szCs w:val="20"/>
      <w:lang w:eastAsia="ru-RU"/>
    </w:rPr>
  </w:style>
  <w:style w:type="paragraph" w:styleId="Footer">
    <w:name w:val="footer"/>
    <w:basedOn w:val="Normal"/>
    <w:link w:val="FooterChar"/>
    <w:uiPriority w:val="99"/>
    <w:pPr>
      <w:tabs>
        <w:tab w:val="center" w:pos="4677"/>
        <w:tab w:val="right" w:pos="9355"/>
      </w:tabs>
    </w:pPr>
  </w:style>
  <w:style w:type="character" w:customStyle="1" w:styleId="FooterChar">
    <w:name w:val="Footer Char"/>
    <w:basedOn w:val="DefaultParagraphFont"/>
    <w:link w:val="Footer"/>
    <w:uiPriority w:val="99"/>
    <w:locked/>
    <w:rPr>
      <w:rFonts w:ascii="Times New Roman" w:hAnsi="Times New Roman" w:cs="Times New Roman"/>
      <w:sz w:val="20"/>
      <w:szCs w:val="20"/>
      <w:lang w:eastAsia="ru-RU"/>
    </w:rPr>
  </w:style>
  <w:style w:type="character" w:styleId="Hyperlink">
    <w:name w:val="Hyperlink"/>
    <w:basedOn w:val="DefaultParagraphFont"/>
    <w:uiPriority w:val="99"/>
    <w:rPr>
      <w:rFonts w:ascii="Times New Roman" w:hAnsi="Times New Roman" w:cs="Times New Roman"/>
      <w:color w:val="0000FF"/>
      <w:u w:val="single"/>
    </w:rPr>
  </w:style>
  <w:style w:type="paragraph" w:styleId="BodyText">
    <w:name w:val="Body Text"/>
    <w:basedOn w:val="Normal"/>
    <w:link w:val="BodyTextChar"/>
    <w:uiPriority w:val="99"/>
    <w:pPr>
      <w:spacing w:after="120"/>
    </w:pPr>
    <w:rPr>
      <w:sz w:val="24"/>
      <w:szCs w:val="24"/>
    </w:rPr>
  </w:style>
  <w:style w:type="character" w:customStyle="1" w:styleId="BodyTextChar">
    <w:name w:val="Body Text Char"/>
    <w:basedOn w:val="DefaultParagraphFont"/>
    <w:link w:val="BodyText"/>
    <w:uiPriority w:val="99"/>
    <w:locked/>
    <w:rPr>
      <w:rFonts w:ascii="Times New Roman" w:hAnsi="Times New Roman" w:cs="Times New Roman"/>
      <w:sz w:val="24"/>
      <w:szCs w:val="24"/>
      <w:lang w:eastAsia="ru-RU"/>
    </w:rPr>
  </w:style>
  <w:style w:type="paragraph" w:customStyle="1" w:styleId="ConsPlusNonformat">
    <w:name w:val="ConsPlusNonformat"/>
    <w:uiPriority w:val="99"/>
    <w:pPr>
      <w:autoSpaceDE w:val="0"/>
      <w:autoSpaceDN w:val="0"/>
      <w:adjustRightInd w:val="0"/>
    </w:pPr>
    <w:rPr>
      <w:rFonts w:ascii="Courier New" w:eastAsia="Times New Roman" w:hAnsi="Courier New" w:cs="Courier New"/>
      <w:sz w:val="20"/>
      <w:szCs w:val="20"/>
      <w:lang w:eastAsia="en-US"/>
    </w:rPr>
  </w:style>
  <w:style w:type="paragraph" w:customStyle="1" w:styleId="ConsPlusNormal">
    <w:name w:val="ConsPlusNormal"/>
    <w:uiPriority w:val="99"/>
    <w:pPr>
      <w:autoSpaceDE w:val="0"/>
      <w:autoSpaceDN w:val="0"/>
      <w:adjustRightInd w:val="0"/>
    </w:pPr>
    <w:rPr>
      <w:rFonts w:ascii="Arial" w:eastAsia="Times New Roman" w:hAnsi="Arial" w:cs="Arial"/>
      <w:sz w:val="20"/>
      <w:szCs w:val="20"/>
      <w:lang w:eastAsia="en-US"/>
    </w:rPr>
  </w:style>
  <w:style w:type="character" w:styleId="PageNumber">
    <w:name w:val="page number"/>
    <w:basedOn w:val="DefaultParagraphFont"/>
    <w:uiPriority w:val="99"/>
    <w:rPr>
      <w:rFonts w:cs="Times New Roman"/>
    </w:rPr>
  </w:style>
  <w:style w:type="character" w:styleId="Emphasis">
    <w:name w:val="Emphasis"/>
    <w:basedOn w:val="DefaultParagraphFont"/>
    <w:uiPriority w:val="99"/>
    <w:qFormat/>
    <w:rPr>
      <w:rFonts w:ascii="Times New Roman" w:hAnsi="Times New Roman" w:cs="Times New Roman"/>
      <w:i/>
    </w:rPr>
  </w:style>
  <w:style w:type="paragraph" w:customStyle="1" w:styleId="ConsPlusCell">
    <w:name w:val="ConsPlusCell"/>
    <w:uiPriority w:val="99"/>
    <w:pPr>
      <w:autoSpaceDE w:val="0"/>
      <w:autoSpaceDN w:val="0"/>
      <w:adjustRightInd w:val="0"/>
    </w:pPr>
    <w:rPr>
      <w:rFonts w:ascii="Arial" w:eastAsia="Times New Roman" w:hAnsi="Arial" w:cs="Arial"/>
      <w:sz w:val="20"/>
      <w:szCs w:val="20"/>
      <w:lang w:eastAsia="en-US"/>
    </w:rPr>
  </w:style>
  <w:style w:type="character" w:customStyle="1" w:styleId="BodyTextIndent3Char1">
    <w:name w:val="Body Text Indent 3 Char1"/>
    <w:uiPriority w:val="99"/>
    <w:locked/>
    <w:rPr>
      <w:sz w:val="16"/>
      <w:lang w:val="ru-RU" w:eastAsia="ru-RU"/>
    </w:rPr>
  </w:style>
  <w:style w:type="paragraph" w:styleId="BodyTextIndent3">
    <w:name w:val="Body Text Indent 3"/>
    <w:basedOn w:val="Normal"/>
    <w:link w:val="BodyTextIndent3Char"/>
    <w:uiPriority w:val="99"/>
    <w:pPr>
      <w:spacing w:after="120"/>
      <w:ind w:left="283"/>
    </w:pPr>
    <w:rPr>
      <w:sz w:val="16"/>
      <w:szCs w:val="16"/>
    </w:rPr>
  </w:style>
  <w:style w:type="character" w:customStyle="1" w:styleId="BodyTextIndent3Char">
    <w:name w:val="Body Text Indent 3 Char"/>
    <w:basedOn w:val="DefaultParagraphFont"/>
    <w:link w:val="BodyTextIndent3"/>
    <w:uiPriority w:val="99"/>
    <w:locked/>
    <w:rPr>
      <w:rFonts w:ascii="Times New Roman" w:hAnsi="Times New Roman" w:cs="Times New Roman"/>
      <w:sz w:val="16"/>
      <w:szCs w:val="16"/>
      <w:lang w:eastAsia="ru-RU"/>
    </w:rPr>
  </w:style>
  <w:style w:type="character" w:customStyle="1" w:styleId="12">
    <w:name w:val="Знак Знак1"/>
    <w:uiPriority w:val="99"/>
    <w:locked/>
    <w:rPr>
      <w:sz w:val="16"/>
      <w:lang w:val="ru-RU" w:eastAsia="ru-RU"/>
    </w:rPr>
  </w:style>
  <w:style w:type="character" w:customStyle="1" w:styleId="13">
    <w:name w:val="Неразрешенное упоминание1"/>
    <w:uiPriority w:val="99"/>
    <w:rPr>
      <w:color w:val="605E5C"/>
      <w:shd w:val="clear" w:color="auto" w:fill="E1DFDD"/>
    </w:rPr>
  </w:style>
  <w:style w:type="paragraph" w:customStyle="1" w:styleId="newncpi">
    <w:name w:val="newncpi"/>
    <w:basedOn w:val="Normal"/>
    <w:uiPriority w:val="99"/>
    <w:pPr>
      <w:ind w:firstLine="567"/>
      <w:jc w:val="both"/>
    </w:pPr>
    <w:rPr>
      <w:sz w:val="24"/>
      <w:szCs w:val="24"/>
    </w:rPr>
  </w:style>
  <w:style w:type="paragraph" w:customStyle="1" w:styleId="-11">
    <w:name w:val="Цветной список - Акцент 11"/>
    <w:basedOn w:val="Normal"/>
    <w:uiPriority w:val="99"/>
    <w:pPr>
      <w:numPr>
        <w:numId w:val="4"/>
      </w:numPr>
      <w:tabs>
        <w:tab w:val="left" w:pos="1134"/>
      </w:tabs>
      <w:ind w:left="2487"/>
      <w:contextualSpacing/>
      <w:jc w:val="both"/>
    </w:pPr>
    <w:rPr>
      <w:sz w:val="24"/>
      <w:szCs w:val="24"/>
    </w:rPr>
  </w:style>
  <w:style w:type="character" w:customStyle="1" w:styleId="a0">
    <w:name w:val="Другое_"/>
    <w:link w:val="a1"/>
    <w:uiPriority w:val="99"/>
    <w:locked/>
    <w:rPr>
      <w:sz w:val="28"/>
      <w:shd w:val="clear" w:color="auto" w:fill="FFFFFF"/>
    </w:rPr>
  </w:style>
  <w:style w:type="paragraph" w:customStyle="1" w:styleId="a1">
    <w:name w:val="Другое"/>
    <w:basedOn w:val="Normal"/>
    <w:link w:val="a0"/>
    <w:uiPriority w:val="99"/>
    <w:pPr>
      <w:widowControl w:val="0"/>
      <w:shd w:val="clear" w:color="auto" w:fill="FFFFFF"/>
    </w:pPr>
    <w:rPr>
      <w:rFonts w:ascii="Calibri" w:eastAsia="Calibri" w:hAnsi="Calibri"/>
      <w:sz w:val="28"/>
    </w:rPr>
  </w:style>
  <w:style w:type="paragraph" w:styleId="ListParagraph">
    <w:name w:val="List Paragraph"/>
    <w:basedOn w:val="Normal"/>
    <w:uiPriority w:val="99"/>
    <w:qFormat/>
    <w:pPr>
      <w:tabs>
        <w:tab w:val="left" w:pos="1134"/>
      </w:tabs>
      <w:ind w:firstLine="709"/>
      <w:contextualSpacing/>
      <w:jc w:val="both"/>
    </w:pPr>
    <w:rPr>
      <w:sz w:val="24"/>
      <w:szCs w:val="24"/>
    </w:rPr>
  </w:style>
  <w:style w:type="character" w:customStyle="1" w:styleId="markedcontent">
    <w:name w:val="markedcontent"/>
    <w:uiPriority w:val="99"/>
  </w:style>
  <w:style w:type="character" w:customStyle="1" w:styleId="20">
    <w:name w:val="Неразрешенное упоминание2"/>
    <w:basedOn w:val="DefaultParagraphFont"/>
    <w:uiPriority w:val="99"/>
    <w:semiHidden/>
    <w:rPr>
      <w:rFonts w:cs="Times New Roman"/>
      <w:color w:val="605E5C"/>
      <w:shd w:val="clear" w:color="auto" w:fill="E1DFDD"/>
    </w:rPr>
  </w:style>
  <w:style w:type="character" w:customStyle="1" w:styleId="3">
    <w:name w:val="Неразрешенное упоминание3"/>
    <w:basedOn w:val="DefaultParagraphFont"/>
    <w:uiPriority w:val="99"/>
    <w:semiHidden/>
    <w:rPr>
      <w:rFonts w:cs="Times New Roman"/>
      <w:color w:val="605E5C"/>
      <w:shd w:val="clear" w:color="auto" w:fill="E1DFDD"/>
    </w:rPr>
  </w:style>
  <w:style w:type="character" w:customStyle="1" w:styleId="14">
    <w:name w:val="Знак Знак14"/>
    <w:uiPriority w:val="99"/>
    <w:locked/>
    <w:rPr>
      <w:rFonts w:ascii="Times New Roman" w:hAnsi="Times New Roman"/>
      <w:b/>
      <w:sz w:val="24"/>
      <w:lang w:eastAsia="ru-RU"/>
    </w:rPr>
  </w:style>
  <w:style w:type="character" w:customStyle="1" w:styleId="130">
    <w:name w:val="Знак Знак13"/>
    <w:uiPriority w:val="99"/>
    <w:locked/>
    <w:rPr>
      <w:rFonts w:ascii="Times New Roman" w:hAnsi="Times New Roman"/>
      <w:b/>
      <w:color w:val="000000"/>
      <w:sz w:val="24"/>
      <w:lang w:eastAsia="ru-RU"/>
    </w:rPr>
  </w:style>
  <w:style w:type="character" w:customStyle="1" w:styleId="110">
    <w:name w:val="Знак Знак11"/>
    <w:uiPriority w:val="99"/>
    <w:locked/>
    <w:rPr>
      <w:rFonts w:ascii="Times New Roman" w:hAnsi="Times New Roman"/>
      <w:b/>
      <w:sz w:val="24"/>
      <w:lang w:eastAsia="ru-RU"/>
    </w:rPr>
  </w:style>
  <w:style w:type="character" w:customStyle="1" w:styleId="30">
    <w:name w:val="Знак Знак3"/>
    <w:uiPriority w:val="99"/>
    <w:locked/>
    <w:rPr>
      <w:rFonts w:ascii="Times New Roman" w:hAnsi="Times New Roman"/>
      <w:sz w:val="20"/>
      <w:lang w:eastAsia="ru-RU"/>
    </w:rPr>
  </w:style>
  <w:style w:type="paragraph" w:customStyle="1" w:styleId="21">
    <w:name w:val="Абзац списка2"/>
    <w:basedOn w:val="Normal"/>
    <w:uiPriority w:val="99"/>
    <w:pPr>
      <w:tabs>
        <w:tab w:val="left" w:pos="1134"/>
      </w:tabs>
      <w:ind w:firstLine="709"/>
      <w:contextualSpacing/>
      <w:jc w:val="both"/>
    </w:pPr>
    <w:rPr>
      <w:rFonts w:eastAsia="Calibri"/>
      <w:sz w:val="24"/>
      <w:szCs w:val="24"/>
    </w:rPr>
  </w:style>
  <w:style w:type="character" w:customStyle="1" w:styleId="4">
    <w:name w:val="Неразрешенное упоминание4"/>
    <w:basedOn w:val="DefaultParagraphFont"/>
    <w:uiPriority w:val="99"/>
    <w:semiHidden/>
    <w:rPr>
      <w:rFonts w:cs="Times New Roman"/>
      <w:color w:val="605E5C"/>
      <w:shd w:val="clear" w:color="auto" w:fill="E1DFDD"/>
    </w:rPr>
  </w:style>
  <w:style w:type="character" w:customStyle="1" w:styleId="5">
    <w:name w:val="Неразрешенное упоминание5"/>
    <w:basedOn w:val="DefaultParagraphFont"/>
    <w:uiPriority w:val="99"/>
    <w:semiHidden/>
    <w:rPr>
      <w:rFonts w:cs="Times New Roman"/>
      <w:color w:val="605E5C"/>
      <w:shd w:val="clear" w:color="auto" w:fill="E1DFDD"/>
    </w:rPr>
  </w:style>
  <w:style w:type="character" w:customStyle="1" w:styleId="topbg">
    <w:name w:val="top_bg"/>
    <w:uiPriority w:val="99"/>
  </w:style>
  <w:style w:type="character" w:customStyle="1" w:styleId="6">
    <w:name w:val="Неразрешенное упоминание6"/>
    <w:basedOn w:val="DefaultParagraphFont"/>
    <w:uiPriority w:val="99"/>
    <w:semiHidden/>
    <w:rPr>
      <w:rFonts w:cs="Times New Roman"/>
      <w:color w:val="605E5C"/>
      <w:shd w:val="clear" w:color="auto" w:fill="E1DFDD"/>
    </w:rPr>
  </w:style>
  <w:style w:type="character" w:customStyle="1" w:styleId="UnresolvedMention">
    <w:name w:val="Unresolved Mention"/>
    <w:basedOn w:val="DefaultParagraphFont"/>
    <w:uiPriority w:val="99"/>
    <w:semiHidden/>
    <w:rPr>
      <w:rFonts w:cs="Times New Roman"/>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072434759">
      <w:marLeft w:val="0"/>
      <w:marRight w:val="0"/>
      <w:marTop w:val="0"/>
      <w:marBottom w:val="0"/>
      <w:divBdr>
        <w:top w:val="none" w:sz="0" w:space="0" w:color="auto"/>
        <w:left w:val="none" w:sz="0" w:space="0" w:color="auto"/>
        <w:bottom w:val="none" w:sz="0" w:space="0" w:color="auto"/>
        <w:right w:val="none" w:sz="0" w:space="0" w:color="auto"/>
      </w:divBdr>
    </w:div>
    <w:div w:id="1072434760">
      <w:marLeft w:val="0"/>
      <w:marRight w:val="0"/>
      <w:marTop w:val="0"/>
      <w:marBottom w:val="0"/>
      <w:divBdr>
        <w:top w:val="none" w:sz="0" w:space="0" w:color="auto"/>
        <w:left w:val="none" w:sz="0" w:space="0" w:color="auto"/>
        <w:bottom w:val="none" w:sz="0" w:space="0" w:color="auto"/>
        <w:right w:val="none" w:sz="0" w:space="0" w:color="auto"/>
      </w:divBdr>
    </w:div>
    <w:div w:id="1072434761">
      <w:marLeft w:val="0"/>
      <w:marRight w:val="0"/>
      <w:marTop w:val="0"/>
      <w:marBottom w:val="0"/>
      <w:divBdr>
        <w:top w:val="none" w:sz="0" w:space="0" w:color="auto"/>
        <w:left w:val="none" w:sz="0" w:space="0" w:color="auto"/>
        <w:bottom w:val="none" w:sz="0" w:space="0" w:color="auto"/>
        <w:right w:val="none" w:sz="0" w:space="0" w:color="auto"/>
      </w:divBdr>
    </w:div>
    <w:div w:id="1072434762">
      <w:marLeft w:val="0"/>
      <w:marRight w:val="0"/>
      <w:marTop w:val="0"/>
      <w:marBottom w:val="0"/>
      <w:divBdr>
        <w:top w:val="none" w:sz="0" w:space="0" w:color="auto"/>
        <w:left w:val="none" w:sz="0" w:space="0" w:color="auto"/>
        <w:bottom w:val="none" w:sz="0" w:space="0" w:color="auto"/>
        <w:right w:val="none" w:sz="0" w:space="0" w:color="auto"/>
      </w:divBdr>
    </w:div>
    <w:div w:id="1072434763">
      <w:marLeft w:val="0"/>
      <w:marRight w:val="0"/>
      <w:marTop w:val="0"/>
      <w:marBottom w:val="0"/>
      <w:divBdr>
        <w:top w:val="none" w:sz="0" w:space="0" w:color="auto"/>
        <w:left w:val="none" w:sz="0" w:space="0" w:color="auto"/>
        <w:bottom w:val="none" w:sz="0" w:space="0" w:color="auto"/>
        <w:right w:val="none" w:sz="0" w:space="0" w:color="auto"/>
      </w:divBdr>
    </w:div>
    <w:div w:id="1072434764">
      <w:marLeft w:val="0"/>
      <w:marRight w:val="0"/>
      <w:marTop w:val="0"/>
      <w:marBottom w:val="0"/>
      <w:divBdr>
        <w:top w:val="none" w:sz="0" w:space="0" w:color="auto"/>
        <w:left w:val="none" w:sz="0" w:space="0" w:color="auto"/>
        <w:bottom w:val="none" w:sz="0" w:space="0" w:color="auto"/>
        <w:right w:val="none" w:sz="0" w:space="0" w:color="auto"/>
      </w:divBdr>
    </w:div>
    <w:div w:id="1072434765">
      <w:marLeft w:val="0"/>
      <w:marRight w:val="0"/>
      <w:marTop w:val="0"/>
      <w:marBottom w:val="0"/>
      <w:divBdr>
        <w:top w:val="none" w:sz="0" w:space="0" w:color="auto"/>
        <w:left w:val="none" w:sz="0" w:space="0" w:color="auto"/>
        <w:bottom w:val="none" w:sz="0" w:space="0" w:color="auto"/>
        <w:right w:val="none" w:sz="0" w:space="0" w:color="auto"/>
      </w:divBdr>
    </w:div>
    <w:div w:id="1072434766">
      <w:marLeft w:val="0"/>
      <w:marRight w:val="0"/>
      <w:marTop w:val="0"/>
      <w:marBottom w:val="0"/>
      <w:divBdr>
        <w:top w:val="none" w:sz="0" w:space="0" w:color="auto"/>
        <w:left w:val="none" w:sz="0" w:space="0" w:color="auto"/>
        <w:bottom w:val="none" w:sz="0" w:space="0" w:color="auto"/>
        <w:right w:val="none" w:sz="0" w:space="0" w:color="auto"/>
      </w:divBdr>
    </w:div>
    <w:div w:id="1072434767">
      <w:marLeft w:val="0"/>
      <w:marRight w:val="0"/>
      <w:marTop w:val="0"/>
      <w:marBottom w:val="0"/>
      <w:divBdr>
        <w:top w:val="none" w:sz="0" w:space="0" w:color="auto"/>
        <w:left w:val="none" w:sz="0" w:space="0" w:color="auto"/>
        <w:bottom w:val="none" w:sz="0" w:space="0" w:color="auto"/>
        <w:right w:val="none" w:sz="0" w:space="0" w:color="auto"/>
      </w:divBdr>
    </w:div>
    <w:div w:id="1072434768">
      <w:marLeft w:val="0"/>
      <w:marRight w:val="0"/>
      <w:marTop w:val="0"/>
      <w:marBottom w:val="0"/>
      <w:divBdr>
        <w:top w:val="none" w:sz="0" w:space="0" w:color="auto"/>
        <w:left w:val="none" w:sz="0" w:space="0" w:color="auto"/>
        <w:bottom w:val="none" w:sz="0" w:space="0" w:color="auto"/>
        <w:right w:val="none" w:sz="0" w:space="0" w:color="auto"/>
      </w:divBdr>
    </w:div>
    <w:div w:id="1072434769">
      <w:marLeft w:val="0"/>
      <w:marRight w:val="0"/>
      <w:marTop w:val="0"/>
      <w:marBottom w:val="0"/>
      <w:divBdr>
        <w:top w:val="none" w:sz="0" w:space="0" w:color="auto"/>
        <w:left w:val="none" w:sz="0" w:space="0" w:color="auto"/>
        <w:bottom w:val="none" w:sz="0" w:space="0" w:color="auto"/>
        <w:right w:val="none" w:sz="0" w:space="0" w:color="auto"/>
      </w:divBdr>
    </w:div>
    <w:div w:id="1072434770">
      <w:marLeft w:val="0"/>
      <w:marRight w:val="0"/>
      <w:marTop w:val="0"/>
      <w:marBottom w:val="0"/>
      <w:divBdr>
        <w:top w:val="none" w:sz="0" w:space="0" w:color="auto"/>
        <w:left w:val="none" w:sz="0" w:space="0" w:color="auto"/>
        <w:bottom w:val="none" w:sz="0" w:space="0" w:color="auto"/>
        <w:right w:val="none" w:sz="0" w:space="0" w:color="auto"/>
      </w:divBdr>
    </w:div>
    <w:div w:id="1072434771">
      <w:marLeft w:val="0"/>
      <w:marRight w:val="0"/>
      <w:marTop w:val="0"/>
      <w:marBottom w:val="0"/>
      <w:divBdr>
        <w:top w:val="none" w:sz="0" w:space="0" w:color="auto"/>
        <w:left w:val="none" w:sz="0" w:space="0" w:color="auto"/>
        <w:bottom w:val="none" w:sz="0" w:space="0" w:color="auto"/>
        <w:right w:val="none" w:sz="0" w:space="0" w:color="auto"/>
      </w:divBdr>
    </w:div>
    <w:div w:id="1072434772">
      <w:marLeft w:val="0"/>
      <w:marRight w:val="0"/>
      <w:marTop w:val="0"/>
      <w:marBottom w:val="0"/>
      <w:divBdr>
        <w:top w:val="none" w:sz="0" w:space="0" w:color="auto"/>
        <w:left w:val="none" w:sz="0" w:space="0" w:color="auto"/>
        <w:bottom w:val="none" w:sz="0" w:space="0" w:color="auto"/>
        <w:right w:val="none" w:sz="0" w:space="0" w:color="auto"/>
      </w:divBdr>
    </w:div>
    <w:div w:id="1072434773">
      <w:marLeft w:val="0"/>
      <w:marRight w:val="0"/>
      <w:marTop w:val="0"/>
      <w:marBottom w:val="0"/>
      <w:divBdr>
        <w:top w:val="none" w:sz="0" w:space="0" w:color="auto"/>
        <w:left w:val="none" w:sz="0" w:space="0" w:color="auto"/>
        <w:bottom w:val="none" w:sz="0" w:space="0" w:color="auto"/>
        <w:right w:val="none" w:sz="0" w:space="0" w:color="auto"/>
      </w:divBdr>
    </w:div>
    <w:div w:id="1072434774">
      <w:marLeft w:val="0"/>
      <w:marRight w:val="0"/>
      <w:marTop w:val="0"/>
      <w:marBottom w:val="0"/>
      <w:divBdr>
        <w:top w:val="none" w:sz="0" w:space="0" w:color="auto"/>
        <w:left w:val="none" w:sz="0" w:space="0" w:color="auto"/>
        <w:bottom w:val="none" w:sz="0" w:space="0" w:color="auto"/>
        <w:right w:val="none" w:sz="0" w:space="0" w:color="auto"/>
      </w:divBdr>
    </w:div>
    <w:div w:id="1072434775">
      <w:marLeft w:val="0"/>
      <w:marRight w:val="0"/>
      <w:marTop w:val="0"/>
      <w:marBottom w:val="0"/>
      <w:divBdr>
        <w:top w:val="none" w:sz="0" w:space="0" w:color="auto"/>
        <w:left w:val="none" w:sz="0" w:space="0" w:color="auto"/>
        <w:bottom w:val="none" w:sz="0" w:space="0" w:color="auto"/>
        <w:right w:val="none" w:sz="0" w:space="0" w:color="auto"/>
      </w:divBdr>
    </w:div>
    <w:div w:id="1072434776">
      <w:marLeft w:val="0"/>
      <w:marRight w:val="0"/>
      <w:marTop w:val="0"/>
      <w:marBottom w:val="0"/>
      <w:divBdr>
        <w:top w:val="none" w:sz="0" w:space="0" w:color="auto"/>
        <w:left w:val="none" w:sz="0" w:space="0" w:color="auto"/>
        <w:bottom w:val="none" w:sz="0" w:space="0" w:color="auto"/>
        <w:right w:val="none" w:sz="0" w:space="0" w:color="auto"/>
      </w:divBdr>
    </w:div>
    <w:div w:id="1072434777">
      <w:marLeft w:val="0"/>
      <w:marRight w:val="0"/>
      <w:marTop w:val="0"/>
      <w:marBottom w:val="0"/>
      <w:divBdr>
        <w:top w:val="none" w:sz="0" w:space="0" w:color="auto"/>
        <w:left w:val="none" w:sz="0" w:space="0" w:color="auto"/>
        <w:bottom w:val="none" w:sz="0" w:space="0" w:color="auto"/>
        <w:right w:val="none" w:sz="0" w:space="0" w:color="auto"/>
      </w:divBdr>
    </w:div>
    <w:div w:id="1072434778">
      <w:marLeft w:val="0"/>
      <w:marRight w:val="0"/>
      <w:marTop w:val="0"/>
      <w:marBottom w:val="0"/>
      <w:divBdr>
        <w:top w:val="none" w:sz="0" w:space="0" w:color="auto"/>
        <w:left w:val="none" w:sz="0" w:space="0" w:color="auto"/>
        <w:bottom w:val="none" w:sz="0" w:space="0" w:color="auto"/>
        <w:right w:val="none" w:sz="0" w:space="0" w:color="auto"/>
      </w:divBdr>
    </w:div>
    <w:div w:id="1072434779">
      <w:marLeft w:val="0"/>
      <w:marRight w:val="0"/>
      <w:marTop w:val="0"/>
      <w:marBottom w:val="0"/>
      <w:divBdr>
        <w:top w:val="none" w:sz="0" w:space="0" w:color="auto"/>
        <w:left w:val="none" w:sz="0" w:space="0" w:color="auto"/>
        <w:bottom w:val="none" w:sz="0" w:space="0" w:color="auto"/>
        <w:right w:val="none" w:sz="0" w:space="0" w:color="auto"/>
      </w:divBdr>
    </w:div>
    <w:div w:id="107243478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talonline.by/webnpa/text.asp?RN=N00900672" TargetMode="External"/><Relationship Id="rId13" Type="http://schemas.openxmlformats.org/officeDocument/2006/relationships/header" Target="header1.xm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zakupki.butb.by" TargetMode="External"/><Relationship Id="rId12" Type="http://schemas.openxmlformats.org/officeDocument/2006/relationships/hyperlink" Target="about:blank" TargetMode="Externa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about:blank" TargetMode="Externa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about:blank"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talonline.by/webnpa/text.asp?RN=N00900672"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1894</TotalTime>
  <Pages>19</Pages>
  <Words>10115</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665</cp:revision>
  <cp:lastPrinted>2024-02-08T06:36:00Z</cp:lastPrinted>
  <dcterms:created xsi:type="dcterms:W3CDTF">2021-08-02T09:52:00Z</dcterms:created>
  <dcterms:modified xsi:type="dcterms:W3CDTF">2024-03-07T08:08:00Z</dcterms:modified>
</cp:coreProperties>
</file>