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A9" w:rsidRPr="00292EA9" w:rsidRDefault="00A9311B" w:rsidP="00C86319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ДОГОВОРА </w:t>
      </w:r>
      <w:r w:rsidR="00C86319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к лоту №</w:t>
      </w:r>
      <w:r w:rsidR="002079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631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D507E" w:rsidRDefault="00292EA9" w:rsidP="00C86319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 xml:space="preserve">на комплексное техническое обслуживание </w:t>
      </w:r>
      <w:r w:rsidR="003D507E" w:rsidRPr="003D507E">
        <w:rPr>
          <w:rFonts w:ascii="Times New Roman" w:hAnsi="Times New Roman" w:cs="Times New Roman"/>
          <w:b/>
          <w:bCs/>
          <w:sz w:val="24"/>
          <w:szCs w:val="24"/>
        </w:rPr>
        <w:t>внутренних санитарно-технических систем</w:t>
      </w:r>
      <w:r w:rsidR="003D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507E" w:rsidRDefault="003D507E" w:rsidP="00C86319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D507E">
        <w:rPr>
          <w:rFonts w:ascii="Times New Roman" w:hAnsi="Times New Roman" w:cs="Times New Roman"/>
          <w:b/>
          <w:bCs/>
          <w:sz w:val="24"/>
          <w:szCs w:val="24"/>
        </w:rPr>
        <w:t xml:space="preserve"> внутренних систем электроснабжения </w:t>
      </w:r>
    </w:p>
    <w:p w:rsidR="00292EA9" w:rsidRPr="00292EA9" w:rsidRDefault="00292EA9" w:rsidP="00C8631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№ _____</w:t>
      </w:r>
    </w:p>
    <w:p w:rsidR="00292EA9" w:rsidRPr="00292EA9" w:rsidRDefault="00292EA9" w:rsidP="00C86319">
      <w:pPr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«___» __________20</w:t>
      </w:r>
      <w:r w:rsidR="003D50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__г.</w:t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г. Минск</w:t>
      </w:r>
    </w:p>
    <w:p w:rsidR="00292EA9" w:rsidRPr="00292EA9" w:rsidRDefault="00292EA9" w:rsidP="00C8631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Учреждение здравоохранения ______________</w:t>
      </w:r>
      <w:r w:rsidR="003D507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________________________________________________________________, именуемое в</w:t>
      </w:r>
      <w:r w:rsidR="003D507E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дальнейшем Заказчик, в лице_________________________________________________</w:t>
      </w:r>
      <w:r w:rsidRPr="00292EA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92EA9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__________________________, с одной стороны, и_____________________________________________________________________________, именуемое в дальнейшем Исполнитель, в лице 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92EA9">
        <w:rPr>
          <w:rFonts w:ascii="Times New Roman" w:hAnsi="Times New Roman" w:cs="Times New Roman"/>
          <w:sz w:val="24"/>
          <w:szCs w:val="24"/>
        </w:rPr>
        <w:t>, действующего на основа</w:t>
      </w:r>
      <w:r>
        <w:rPr>
          <w:rFonts w:ascii="Times New Roman" w:hAnsi="Times New Roman" w:cs="Times New Roman"/>
          <w:sz w:val="24"/>
          <w:szCs w:val="24"/>
        </w:rPr>
        <w:t>нии ______</w:t>
      </w:r>
      <w:r w:rsidR="003D507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2EA9">
        <w:rPr>
          <w:rFonts w:ascii="Times New Roman" w:hAnsi="Times New Roman" w:cs="Times New Roman"/>
          <w:sz w:val="24"/>
          <w:szCs w:val="24"/>
        </w:rPr>
        <w:t>, с другой стороны, вместе именуемые Стороны,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EA9">
        <w:rPr>
          <w:rFonts w:ascii="Times New Roman" w:hAnsi="Times New Roman" w:cs="Times New Roman"/>
          <w:sz w:val="24"/>
          <w:szCs w:val="24"/>
        </w:rPr>
        <w:t>на основании проведенной государственной закупки, заключили настоящий договор о нижеследующем:</w:t>
      </w:r>
    </w:p>
    <w:p w:rsidR="00292EA9" w:rsidRPr="00B64673" w:rsidRDefault="00B64673" w:rsidP="00B6467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292EA9" w:rsidRPr="00B6467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92EA9" w:rsidRPr="002079E5" w:rsidRDefault="00292EA9" w:rsidP="00C86319">
      <w:pPr>
        <w:pStyle w:val="ConsNonformat"/>
        <w:widowControl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9E5">
        <w:rPr>
          <w:rFonts w:ascii="Times New Roman" w:hAnsi="Times New Roman" w:cs="Times New Roman"/>
          <w:sz w:val="24"/>
          <w:szCs w:val="24"/>
        </w:rPr>
        <w:tab/>
        <w:t>1.1.</w:t>
      </w:r>
      <w:r w:rsidR="003D507E" w:rsidRPr="002079E5">
        <w:rPr>
          <w:rFonts w:ascii="Times New Roman" w:hAnsi="Times New Roman" w:cs="Times New Roman"/>
          <w:b/>
          <w:sz w:val="24"/>
          <w:szCs w:val="24"/>
        </w:rPr>
        <w:t> </w:t>
      </w:r>
      <w:r w:rsidR="002D329B" w:rsidRPr="002079E5">
        <w:rPr>
          <w:rFonts w:ascii="Times New Roman" w:hAnsi="Times New Roman" w:cs="Times New Roman"/>
          <w:sz w:val="24"/>
          <w:szCs w:val="24"/>
        </w:rPr>
        <w:t xml:space="preserve">Заказчик предоставляет, а Исполнитель осуществляет комплексное техническое обслуживание внутренних санитарно-технических систем и внутренних систем электроснабжения с организацией </w:t>
      </w:r>
      <w:r w:rsidR="002079E5">
        <w:rPr>
          <w:rFonts w:ascii="Times New Roman" w:hAnsi="Times New Roman" w:cs="Times New Roman"/>
          <w:sz w:val="24"/>
          <w:szCs w:val="24"/>
        </w:rPr>
        <w:t xml:space="preserve">круглосуточного </w:t>
      </w:r>
      <w:r w:rsidR="00484984">
        <w:rPr>
          <w:rFonts w:ascii="Times New Roman" w:hAnsi="Times New Roman" w:cs="Times New Roman"/>
          <w:sz w:val="24"/>
          <w:szCs w:val="24"/>
        </w:rPr>
        <w:t>поста</w:t>
      </w:r>
      <w:r w:rsidR="002D329B" w:rsidRPr="002079E5">
        <w:rPr>
          <w:rFonts w:ascii="Times New Roman" w:hAnsi="Times New Roman" w:cs="Times New Roman"/>
          <w:sz w:val="24"/>
          <w:szCs w:val="24"/>
        </w:rPr>
        <w:t xml:space="preserve"> электромонтеров.</w:t>
      </w:r>
      <w:r w:rsidRPr="00207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EA9" w:rsidRPr="00292EA9" w:rsidRDefault="00292EA9" w:rsidP="00C86319">
      <w:pPr>
        <w:pStyle w:val="ConsNonformat"/>
        <w:widowControl/>
        <w:ind w:right="-1" w:firstLine="284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292EA9">
        <w:rPr>
          <w:rFonts w:ascii="Times New Roman" w:hAnsi="Times New Roman" w:cs="Times New Roman"/>
          <w:bCs/>
          <w:sz w:val="24"/>
          <w:szCs w:val="24"/>
        </w:rPr>
        <w:tab/>
        <w:t xml:space="preserve">Площадь для </w:t>
      </w:r>
      <w:r w:rsidR="00A4474A">
        <w:rPr>
          <w:rFonts w:ascii="Times New Roman" w:hAnsi="Times New Roman" w:cs="Times New Roman"/>
          <w:bCs/>
          <w:sz w:val="24"/>
          <w:szCs w:val="24"/>
        </w:rPr>
        <w:t>обслуживания составляет ___</w:t>
      </w:r>
      <w:r w:rsidR="003D507E">
        <w:rPr>
          <w:rFonts w:ascii="Times New Roman" w:hAnsi="Times New Roman" w:cs="Times New Roman"/>
          <w:bCs/>
          <w:sz w:val="24"/>
          <w:szCs w:val="24"/>
        </w:rPr>
        <w:t>_____</w:t>
      </w:r>
      <w:r w:rsidR="00A4474A">
        <w:rPr>
          <w:rFonts w:ascii="Times New Roman" w:hAnsi="Times New Roman" w:cs="Times New Roman"/>
          <w:bCs/>
          <w:sz w:val="24"/>
          <w:szCs w:val="24"/>
        </w:rPr>
        <w:t>__</w:t>
      </w:r>
      <w:r w:rsidR="003D507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3D507E" w:rsidRPr="003D507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3D507E">
        <w:rPr>
          <w:rFonts w:ascii="Times New Roman" w:hAnsi="Times New Roman" w:cs="Times New Roman"/>
          <w:bCs/>
          <w:sz w:val="24"/>
          <w:szCs w:val="24"/>
        </w:rPr>
        <w:t>.</w:t>
      </w:r>
      <w:r w:rsidR="00547D1A">
        <w:rPr>
          <w:rFonts w:ascii="Times New Roman" w:hAnsi="Times New Roman"/>
          <w:sz w:val="24"/>
          <w:szCs w:val="24"/>
        </w:rPr>
        <w:t xml:space="preserve"> 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 xml:space="preserve">График периодичности регламентных работ по комплексному техническому обслуживанию внутренних инженерных сетей и оборудования, выполняемых Исполнителем в рамках настоящего договора, приведен в Приложении 1 договора. 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Перечень границ по обслуживаемым сетям и оборудованию, в которых Исполнитель обеспечивает выполнение работ, приведены в Приложении 2 договора.</w:t>
      </w:r>
    </w:p>
    <w:p w:rsidR="00292EA9" w:rsidRPr="00292EA9" w:rsidRDefault="00292EA9" w:rsidP="00C8631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1.2.</w:t>
      </w:r>
      <w:r w:rsidR="003D507E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Работы по комплексному техническому обслуживанию выполняются в</w:t>
      </w:r>
      <w:r w:rsidR="00C86319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соответствии с графиком планово</w:t>
      </w:r>
      <w:r w:rsidR="00C86319">
        <w:rPr>
          <w:rFonts w:ascii="Times New Roman" w:hAnsi="Times New Roman" w:cs="Times New Roman"/>
          <w:sz w:val="24"/>
          <w:szCs w:val="24"/>
        </w:rPr>
        <w:t>-</w:t>
      </w:r>
      <w:r w:rsidRPr="00292EA9">
        <w:rPr>
          <w:rFonts w:ascii="Times New Roman" w:hAnsi="Times New Roman" w:cs="Times New Roman"/>
          <w:sz w:val="24"/>
          <w:szCs w:val="24"/>
        </w:rPr>
        <w:t>предупредительных ремонтов (</w:t>
      </w:r>
      <w:r w:rsidR="00C86319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292EA9">
        <w:rPr>
          <w:rFonts w:ascii="Times New Roman" w:hAnsi="Times New Roman" w:cs="Times New Roman"/>
          <w:sz w:val="24"/>
          <w:szCs w:val="24"/>
        </w:rPr>
        <w:t xml:space="preserve">ППР), а также письменными заявками Заказчика на устранение неполадок обслуживаемых инженерных систем </w:t>
      </w:r>
      <w:r w:rsidR="00C86319">
        <w:rPr>
          <w:rFonts w:ascii="Times New Roman" w:hAnsi="Times New Roman" w:cs="Times New Roman"/>
          <w:sz w:val="24"/>
          <w:szCs w:val="24"/>
        </w:rPr>
        <w:t>(далее – системы) и оборудования</w:t>
      </w:r>
      <w:r w:rsidRPr="00292EA9">
        <w:rPr>
          <w:rFonts w:ascii="Times New Roman" w:hAnsi="Times New Roman" w:cs="Times New Roman"/>
          <w:sz w:val="24"/>
          <w:szCs w:val="24"/>
        </w:rPr>
        <w:t>. Графики ППР составляются Исполнителем, в</w:t>
      </w:r>
      <w:r w:rsidR="00C86319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соответствии с</w:t>
      </w:r>
      <w:r w:rsidR="00C86319">
        <w:rPr>
          <w:rFonts w:ascii="Times New Roman" w:hAnsi="Times New Roman" w:cs="Times New Roman"/>
          <w:sz w:val="24"/>
          <w:szCs w:val="24"/>
        </w:rPr>
        <w:t xml:space="preserve"> </w:t>
      </w:r>
      <w:r w:rsidRPr="00292EA9">
        <w:rPr>
          <w:rFonts w:ascii="Times New Roman" w:hAnsi="Times New Roman" w:cs="Times New Roman"/>
          <w:sz w:val="24"/>
          <w:szCs w:val="24"/>
        </w:rPr>
        <w:t>рекомендациями проектных организаций и производителей оборудования и</w:t>
      </w:r>
      <w:r w:rsidR="00C86319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согласовываются с Заказчиком.</w:t>
      </w:r>
    </w:p>
    <w:p w:rsidR="00292EA9" w:rsidRPr="00292EA9" w:rsidRDefault="00292EA9" w:rsidP="00C8631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1.3.</w:t>
      </w:r>
      <w:r w:rsidR="003D507E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Исполнитель по настоящему договору принимает на себя ответственность за</w:t>
      </w:r>
      <w:r w:rsidR="00C86319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электрохозяйство, тепловое хозяйство, эксплуатацию и работоспособность оборудования систем</w:t>
      </w:r>
      <w:r w:rsidR="00E92169">
        <w:rPr>
          <w:rFonts w:ascii="Times New Roman" w:hAnsi="Times New Roman" w:cs="Times New Roman"/>
          <w:sz w:val="24"/>
          <w:szCs w:val="24"/>
        </w:rPr>
        <w:t xml:space="preserve"> вентиляции </w:t>
      </w:r>
      <w:r w:rsidR="00C86319">
        <w:rPr>
          <w:rFonts w:ascii="Times New Roman" w:hAnsi="Times New Roman" w:cs="Times New Roman"/>
          <w:sz w:val="24"/>
          <w:szCs w:val="24"/>
        </w:rPr>
        <w:t xml:space="preserve">и кондиционирования </w:t>
      </w:r>
      <w:r w:rsidRPr="00292EA9">
        <w:rPr>
          <w:rFonts w:ascii="Times New Roman" w:hAnsi="Times New Roman" w:cs="Times New Roman"/>
          <w:sz w:val="24"/>
          <w:szCs w:val="24"/>
        </w:rPr>
        <w:t>воздуха Заказчика в соответствии с требованиями ТНПА.</w:t>
      </w:r>
    </w:p>
    <w:p w:rsidR="00292EA9" w:rsidRPr="00B64673" w:rsidRDefault="00292EA9" w:rsidP="00B6467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673">
        <w:rPr>
          <w:rFonts w:ascii="Times New Roman" w:hAnsi="Times New Roman" w:cs="Times New Roman"/>
          <w:b/>
          <w:sz w:val="24"/>
          <w:szCs w:val="24"/>
        </w:rPr>
        <w:t>2. Стоимость договора и порядок расчетов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2.1.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Общая стоимость услуг по настоящему договору определена на основании проведенной процедуры государственной закупки в соответствии с Законом Республики Беларусь от 13.07.2012 № 419-З «О государственных закупках товаров (работ, услуг)» и</w:t>
      </w:r>
      <w:r w:rsidR="002D329B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составляет _____________________________________________________________бел. рублей, в том числе НДС по ставке 20% ____________________________________________ ______________________________________________________________бел. рублей.</w:t>
      </w:r>
    </w:p>
    <w:p w:rsidR="007A1077" w:rsidRPr="00EE3E9E" w:rsidRDefault="007A1077" w:rsidP="007A1077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Ответственность за формирование стоимости работ несет Исполнитель. 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2EA9">
        <w:rPr>
          <w:rFonts w:ascii="Times New Roman" w:hAnsi="Times New Roman" w:cs="Times New Roman"/>
          <w:bCs/>
          <w:i/>
          <w:iCs/>
          <w:sz w:val="24"/>
          <w:szCs w:val="24"/>
        </w:rPr>
        <w:tab/>
        <w:t>Примечание</w:t>
      </w:r>
      <w:r w:rsidRPr="00292EA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2EA9">
        <w:rPr>
          <w:rFonts w:ascii="Times New Roman" w:hAnsi="Times New Roman" w:cs="Times New Roman"/>
          <w:bCs/>
          <w:i/>
          <w:iCs/>
          <w:sz w:val="24"/>
          <w:szCs w:val="24"/>
        </w:rPr>
        <w:t>в общую стоимость услуг включена стоимость материалов, принимаемая в размере не</w:t>
      </w:r>
      <w:r w:rsidR="007A1077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292EA9">
        <w:rPr>
          <w:rFonts w:ascii="Times New Roman" w:hAnsi="Times New Roman" w:cs="Times New Roman"/>
          <w:bCs/>
          <w:i/>
          <w:iCs/>
          <w:sz w:val="24"/>
          <w:szCs w:val="24"/>
        </w:rPr>
        <w:t>более 10 % от общей стоимости работ по договору.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2.2.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Общая стоимость услуг (работ) отражается в протоколе согласования стоимости услуг (работ) по н</w:t>
      </w:r>
      <w:r w:rsidR="009D06C2">
        <w:rPr>
          <w:rFonts w:ascii="Times New Roman" w:hAnsi="Times New Roman" w:cs="Times New Roman"/>
          <w:sz w:val="24"/>
          <w:szCs w:val="24"/>
        </w:rPr>
        <w:t xml:space="preserve">астоящему договору (Приложение </w:t>
      </w:r>
      <w:r w:rsidR="007A1077">
        <w:rPr>
          <w:rFonts w:ascii="Times New Roman" w:hAnsi="Times New Roman" w:cs="Times New Roman"/>
          <w:sz w:val="24"/>
          <w:szCs w:val="24"/>
        </w:rPr>
        <w:t>4</w:t>
      </w:r>
      <w:r w:rsidRPr="00292EA9">
        <w:rPr>
          <w:rFonts w:ascii="Times New Roman" w:hAnsi="Times New Roman" w:cs="Times New Roman"/>
          <w:sz w:val="24"/>
          <w:szCs w:val="24"/>
        </w:rPr>
        <w:t>).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2.3.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 xml:space="preserve">Заказчик ежемесячно оплачивает Исполнителю стоимость выполненных услуг (работ) по ТО на основании акта выполненных работ. 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lastRenderedPageBreak/>
        <w:tab/>
        <w:t>2.4.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 xml:space="preserve">Исполнитель предоставляет Заказчику ежемесячно акт выполненных услуг (работ) не </w:t>
      </w:r>
      <w:r w:rsidR="007A1077">
        <w:rPr>
          <w:rFonts w:ascii="Times New Roman" w:hAnsi="Times New Roman" w:cs="Times New Roman"/>
          <w:sz w:val="24"/>
          <w:szCs w:val="24"/>
        </w:rPr>
        <w:t>ранее последнего</w:t>
      </w:r>
      <w:r w:rsidRPr="00292EA9">
        <w:rPr>
          <w:rFonts w:ascii="Times New Roman" w:hAnsi="Times New Roman" w:cs="Times New Roman"/>
          <w:sz w:val="24"/>
          <w:szCs w:val="24"/>
        </w:rPr>
        <w:t xml:space="preserve"> числа текущего месяца.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2.5.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Заказчик в течение 3 (трех) рабочих дней рассматривает и подписывает акт с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указанием даты подписания или предоставляет письменный мотивированный отказ в тот же срок.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2.6.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Оплата за выполненные работы производится в течение 10 (десяти) банковских дней со дня подписания акта выполненных работ.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2.7.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 xml:space="preserve">Источник финансирования </w:t>
      </w:r>
      <w:r w:rsidR="007A1077">
        <w:rPr>
          <w:rFonts w:ascii="Times New Roman" w:hAnsi="Times New Roman" w:cs="Times New Roman"/>
          <w:sz w:val="24"/>
          <w:szCs w:val="24"/>
        </w:rPr>
        <w:t>– местный бюджет</w:t>
      </w:r>
      <w:r w:rsidRPr="00292EA9">
        <w:rPr>
          <w:rFonts w:ascii="Times New Roman" w:hAnsi="Times New Roman" w:cs="Times New Roman"/>
          <w:sz w:val="24"/>
          <w:szCs w:val="24"/>
        </w:rPr>
        <w:t>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2.8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плата производится через органы казначейства.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2.9.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В течение срока действия договора стоимость работ по договору может быть изменена в соответствии с законодательством Республики Беларусь.</w:t>
      </w:r>
    </w:p>
    <w:p w:rsidR="00292EA9" w:rsidRPr="00B64673" w:rsidRDefault="00292EA9" w:rsidP="00B6467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673">
        <w:rPr>
          <w:rFonts w:ascii="Times New Roman" w:hAnsi="Times New Roman" w:cs="Times New Roman"/>
          <w:b/>
          <w:sz w:val="24"/>
          <w:szCs w:val="24"/>
        </w:rPr>
        <w:t>3. Обязанности и права сторон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sz w:val="24"/>
          <w:szCs w:val="24"/>
        </w:rPr>
        <w:tab/>
        <w:t xml:space="preserve">3.1. 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Исполнитель обязан:</w:t>
      </w:r>
    </w:p>
    <w:p w:rsidR="00292EA9" w:rsidRPr="00292EA9" w:rsidRDefault="00292EA9" w:rsidP="00C8631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3.1.1.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bCs/>
          <w:sz w:val="24"/>
          <w:szCs w:val="24"/>
        </w:rPr>
        <w:t>До начала выполнения работ на объекте назначить своим приказом ответственных лиц и их заместителей за электрохозяйство, тепловое хозяйство</w:t>
      </w:r>
      <w:r w:rsidRPr="00292EA9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Pr="00292EA9">
        <w:rPr>
          <w:rFonts w:ascii="Times New Roman" w:hAnsi="Times New Roman" w:cs="Times New Roman"/>
          <w:sz w:val="24"/>
          <w:szCs w:val="24"/>
        </w:rPr>
        <w:t xml:space="preserve">эксплуатацию и работоспособность оборудования систем </w:t>
      </w:r>
      <w:r w:rsidR="00E92169">
        <w:rPr>
          <w:rFonts w:ascii="Times New Roman" w:hAnsi="Times New Roman" w:cs="Times New Roman"/>
          <w:sz w:val="24"/>
          <w:szCs w:val="24"/>
        </w:rPr>
        <w:t xml:space="preserve">механической </w:t>
      </w:r>
      <w:r w:rsidRPr="00292EA9">
        <w:rPr>
          <w:rFonts w:ascii="Times New Roman" w:hAnsi="Times New Roman" w:cs="Times New Roman"/>
          <w:sz w:val="24"/>
          <w:szCs w:val="24"/>
        </w:rPr>
        <w:t xml:space="preserve">вентиляции </w:t>
      </w:r>
      <w:r w:rsidR="00F16F60" w:rsidRPr="00292EA9">
        <w:rPr>
          <w:rFonts w:ascii="Times New Roman" w:hAnsi="Times New Roman" w:cs="Times New Roman"/>
          <w:sz w:val="24"/>
          <w:szCs w:val="24"/>
        </w:rPr>
        <w:t xml:space="preserve">воздуха </w:t>
      </w:r>
      <w:r w:rsidR="00F16F60">
        <w:rPr>
          <w:rFonts w:ascii="Times New Roman" w:hAnsi="Times New Roman" w:cs="Times New Roman"/>
          <w:sz w:val="24"/>
          <w:szCs w:val="24"/>
        </w:rPr>
        <w:t>Заказчика</w:t>
      </w:r>
      <w:r w:rsidRPr="00292EA9">
        <w:rPr>
          <w:rFonts w:ascii="Times New Roman" w:hAnsi="Times New Roman" w:cs="Times New Roman"/>
          <w:sz w:val="24"/>
          <w:szCs w:val="24"/>
        </w:rPr>
        <w:t xml:space="preserve"> с</w:t>
      </w:r>
      <w:r w:rsidR="0039245E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292EA9">
        <w:rPr>
          <w:rFonts w:ascii="Times New Roman" w:hAnsi="Times New Roman" w:cs="Times New Roman"/>
          <w:sz w:val="24"/>
          <w:szCs w:val="24"/>
        </w:rPr>
        <w:t>предоставлением Заказчику копии приказа.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3.1.2.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Осуществлять выполнение работ в соответствии с требованиями ТНПА и СанПиН на инженерных сетях и оборудовании Заказчика на основе утвержденных ответственным лицом Исполнителя и согласованных с Заказчиком графиков ППР и поданных заявок Заказчиком в установленные сроки.</w:t>
      </w:r>
    </w:p>
    <w:p w:rsidR="00F16F60" w:rsidRPr="002079E5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3.1.3.</w:t>
      </w:r>
      <w:r>
        <w:rPr>
          <w:rFonts w:ascii="Times New Roman;Times New Roman" w:eastAsia="Times New Roman;Times New Roman" w:hAnsi="Times New Roman;Times New Roman" w:cs="Times New Roman;Times New Roman"/>
          <w:sz w:val="20"/>
          <w:szCs w:val="20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Обеспечить постоянное нахождение работников Исполнителя, </w:t>
      </w:r>
      <w:r w:rsidRPr="002079E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непосредственно на</w:t>
      </w:r>
      <w:r w:rsidR="0039245E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2079E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территории Заказчика в течение рабочего времени.</w:t>
      </w:r>
    </w:p>
    <w:p w:rsidR="00F16F60" w:rsidRPr="002079E5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2079E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3.1.4.</w:t>
      </w:r>
      <w:r w:rsidR="002D329B" w:rsidRPr="002079E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2079E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Организовать работу дежурного поста электромонтеров непосредственно на</w:t>
      </w:r>
      <w:r w:rsidR="00B61539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2079E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территории Заказчика для обеспечения работоспособности электрооборудования Заказчика и выполнения аварийных заявок с 17.00 до 8.00 часов в рабочие дни и круглосуточно в</w:t>
      </w:r>
      <w:r w:rsidR="00B61539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2079E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выходные и праздничные дни. Разработать и предоставить Заказчику положение о дежурном посте электромонтеров.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2079E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3.1.6.</w:t>
      </w:r>
      <w:r w:rsidR="002D329B" w:rsidRPr="002079E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2079E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До начала работ провести обследование технического состояния инженерных 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сетей и оборудования с составлением двухстороннего акта. 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3.1.7.</w:t>
      </w:r>
      <w:r w:rsidR="002D329B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Своевременно информировать Заказчика о необходимости проведения ремонта (текущего, капитального и др.) инженерных сетей и оборудования.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3.1.8.</w:t>
      </w:r>
      <w:r w:rsidR="002D329B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Предоставить на утверждение Заказчику графики ППР по обслуживаемым инженерным сетям и оборудованию.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</w: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3.1.9.</w:t>
      </w:r>
      <w:r w:rsidR="002D329B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Вести журнал учета по ремонту и обслуживанию систем вентиляции и кондиционирования воздуха.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ab/>
        <w:t>3.1.10.</w:t>
      </w:r>
      <w:r w:rsidR="002D329B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Составить совместно с Заказчиком график работы оборудования систем вентиляции и кондиционирования воздуха (график включения-выключения) по объектам Заказчика.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ab/>
        <w:t>3.1.11.</w:t>
      </w:r>
      <w:r w:rsid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Разработать и утвердить инструкцию для персонала, производящего обслуживание и пользование системами вентиляции и кондиционирования воздуха.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3.1.12.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Ежемесячно сдавать Заказчику услуги (работы), выполненные в рамках ТО, по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акту выполненных работ. Некачественно выполненные работы и дефекты, выявленные Заказчиком при приемке работ, устранять за свой счет в срок, согласованный с Заказчиком.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3.1.13.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В случае возникновения аварий в рабочее и не рабочее время обеспечить прибытие аварийной бригады к месту аварии в течение 1 часа. Срок устранения аварий определяется в соответствии с ТНПА. Прибытие аварийной бригады и работы по устранению аварий осуществляются Исполнителем без взимания дополнительной платы.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Заявки на ликвидацию аварии принимаются круглосуточно по тел. __________________.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3.1.14.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После выполнения работ на системах электроснабжения, вентиляции и кондиционирования воздуха в случае необходимости, электрофизические измерения и 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lastRenderedPageBreak/>
        <w:t>аэродинамические испытания с предоставлением паспортов выполняются Исполнителем без увеличения общей стоимости работ по договору.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3.1.15.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При вскрытии изоляции трубопровода и строительных конструкций при производстве работ, восстановление изоляции, конструкций и отделки осуществляется Исполнителем за его счет.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3.1.16.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Содержать в надлежащем санитарно-техническом состоянии помещения и оборудование тепловых и водомерных узлов, электрощитовых, приточных и вытяжных венткамер и заборных шахт.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3.1.17.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Соблюдать требования охраны труда и пожарной безопасности. 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ab/>
        <w:t>3.1.18.</w:t>
      </w:r>
      <w:r w:rsid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До начала производства работ на территории Заказчика направлять своих работников для прохождения вводного инструктажа к специалисту по охране труда Заказчика.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ab/>
        <w:t>3.1.19.</w:t>
      </w:r>
      <w:r w:rsid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Возмещать стоимость коммунальных и эксплуатационных расходов.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3.1.20.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 xml:space="preserve">По требованию Заказчика предоставлять необходимую информацию, касающуюся предмета договора. </w:t>
      </w:r>
    </w:p>
    <w:p w:rsidR="00292EA9" w:rsidRPr="00292EA9" w:rsidRDefault="00292EA9" w:rsidP="00B6467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bCs/>
          <w:sz w:val="24"/>
          <w:szCs w:val="24"/>
        </w:rPr>
        <w:tab/>
      </w:r>
      <w:r w:rsidRPr="00292EA9">
        <w:rPr>
          <w:rFonts w:ascii="Times New Roman" w:hAnsi="Times New Roman" w:cs="Times New Roman"/>
          <w:sz w:val="24"/>
          <w:szCs w:val="24"/>
        </w:rPr>
        <w:t xml:space="preserve">3.2. 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Заказчик обязан:</w:t>
      </w:r>
    </w:p>
    <w:p w:rsidR="00B64673" w:rsidRPr="00B64673" w:rsidRDefault="00292EA9" w:rsidP="00B64673">
      <w:pPr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</w:r>
      <w:r w:rsidR="00B64673"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3.2.1.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="00B64673"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До начала выполнения работ (услуг) предоставить комплект технической документации на внутренние инженерные сети и оборудование (при наличии).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3.2.2.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Для уточнения объемов работ (услуг) предоставить копию технического паспорта (ведомость технических характеристик), либо договоров аренды (безвозмездного пользования) объектов с данными об обслуживаемой площади, либо заверенные копии действующих актов приёмки объекта, законченного строительством (</w:t>
      </w: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до получения технического паспорта).</w:t>
      </w:r>
    </w:p>
    <w:p w:rsidR="00B64673" w:rsidRPr="00B64673" w:rsidRDefault="00B64673" w:rsidP="00B64673">
      <w:pPr>
        <w:suppressAutoHyphens/>
        <w:spacing w:after="0" w:line="240" w:lineRule="auto"/>
        <w:ind w:right="-143" w:firstLine="714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3.2.3</w:t>
      </w:r>
      <w:r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Д</w:t>
      </w: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ля своевременного уточнения объемов и перерасчета стоимости работ (услуг) в</w:t>
      </w:r>
      <w:r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случае изменения площади, принятой на обслуживание, предоставлять:</w:t>
      </w:r>
    </w:p>
    <w:p w:rsidR="00B64673" w:rsidRPr="00B64673" w:rsidRDefault="00B64673" w:rsidP="00B64673">
      <w:pPr>
        <w:suppressAutoHyphens/>
        <w:spacing w:after="0" w:line="240" w:lineRule="auto"/>
        <w:ind w:right="-143" w:firstLine="714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- в течение 2 (двух) месяцев с момента составления технического паспорта (ведомости технических характеристик) его заверенную копию;</w:t>
      </w:r>
    </w:p>
    <w:p w:rsidR="00B64673" w:rsidRPr="00B64673" w:rsidRDefault="00B64673" w:rsidP="00B64673">
      <w:pPr>
        <w:suppressAutoHyphens/>
        <w:spacing w:after="0" w:line="240" w:lineRule="auto"/>
        <w:ind w:right="-143" w:firstLine="714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- письменное уведомление в течение 1 (одного) месяца с момента вывода площадей из производственной деятельности Заказчика (реконструкция, капитальный ремонт и т.д.);</w:t>
      </w:r>
    </w:p>
    <w:p w:rsidR="00B64673" w:rsidRPr="00B64673" w:rsidRDefault="00B64673" w:rsidP="00B64673">
      <w:pPr>
        <w:suppressAutoHyphens/>
        <w:spacing w:after="0" w:line="240" w:lineRule="auto"/>
        <w:ind w:right="-143" w:firstLine="714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- акт приемки объекта, законченного строительством, в течение 1 (одного) месяца с момента его подписания;</w:t>
      </w:r>
    </w:p>
    <w:p w:rsidR="00B64673" w:rsidRPr="00B64673" w:rsidRDefault="00B64673" w:rsidP="00B64673">
      <w:pPr>
        <w:suppressAutoHyphens/>
        <w:spacing w:after="0" w:line="240" w:lineRule="auto"/>
        <w:ind w:right="-143" w:firstLine="714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- копию договора аренды (безвозмездного пользования) в течение 1 (одного) месяца с момента его заключения либо уведомление о расторжении такого договора в 3-х дневный срок.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bCs/>
          <w:i/>
          <w:iCs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bCs/>
          <w:i/>
          <w:iCs/>
          <w:sz w:val="24"/>
          <w:szCs w:val="24"/>
          <w:lang w:eastAsia="zh-CN"/>
        </w:rPr>
        <w:tab/>
        <w:t>Примечание: при предоставлении технического паспорта (ведомости технических характеристик) перерасчёт производится с даты в строке технического паспорта «составлен по состоянию на «__»</w:t>
      </w:r>
      <w:r>
        <w:rPr>
          <w:rFonts w:ascii="Times New Roman" w:eastAsia="Times New Roman;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B64673">
        <w:rPr>
          <w:rFonts w:ascii="Times New Roman" w:eastAsia="Times New Roman;Times New Roman" w:hAnsi="Times New Roman" w:cs="Times New Roman"/>
          <w:bCs/>
          <w:i/>
          <w:iCs/>
          <w:sz w:val="24"/>
          <w:szCs w:val="24"/>
          <w:lang w:eastAsia="zh-CN"/>
        </w:rPr>
        <w:t>_______20___г.» (дата окончания полевых работ по</w:t>
      </w:r>
      <w:r>
        <w:rPr>
          <w:rFonts w:ascii="Times New Roman" w:eastAsia="Times New Roman;Times New Roman" w:hAnsi="Times New Roman" w:cs="Times New Roman"/>
          <w:bCs/>
          <w:i/>
          <w:iCs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bCs/>
          <w:i/>
          <w:iCs/>
          <w:sz w:val="24"/>
          <w:szCs w:val="24"/>
          <w:lang w:eastAsia="zh-CN"/>
        </w:rPr>
        <w:t>технической инвентаризации или проверки характеристик объекта недвижимого имущества).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3.2.4.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Соблюдать правила пользования инженерными сетями и оборудованием на</w:t>
      </w:r>
      <w:r w:rsidR="00B61539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объектах, обслуживаемых Исполнителем.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3.2.5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.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Своевременно оплачивать работу Исполнителя.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3.2.6.</w:t>
      </w:r>
      <w:r>
        <w:rPr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Не допускать к обслуживанию инженерных сетей и оборудования, обслуживаемых Исполнителем, посторонних лиц и сторонние организации. 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3.2.7.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Не допускать использование не по назначению помещений электрощитовых, тепловых пунктов, вентиляционных камер и других специальных помещений, в которых установлено обслуживаемое Исполнителем оборудование. Не допускать в указанные помещения посторонних лиц.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3.2.8.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Обеспечивать беспрепятственный доступ работников Исполнителя к местам производства услуг (работ), а для производства работ – свободный доступ к объекту проведения работ.</w:t>
      </w:r>
    </w:p>
    <w:p w:rsidR="00B64673" w:rsidRPr="00B64673" w:rsidRDefault="00B64673" w:rsidP="00B64673">
      <w:pPr>
        <w:tabs>
          <w:tab w:val="left" w:pos="0"/>
        </w:tabs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3.2.9.</w:t>
      </w:r>
      <w:r>
        <w:rPr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Выполнять рекомендации лиц, ответственных </w:t>
      </w: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за электрохозяйство, тепловое хозяйство,</w:t>
      </w:r>
      <w:r w:rsidRPr="00B64673">
        <w:rPr>
          <w:rFonts w:ascii="Times New Roman" w:eastAsia="Times New Roman;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эксплуатацию и работоспособность оборудования систем вентиляции и кондиционирования воздуха.</w:t>
      </w:r>
    </w:p>
    <w:p w:rsidR="00292EA9" w:rsidRPr="00292EA9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lastRenderedPageBreak/>
        <w:tab/>
        <w:t>3.2.10.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Своевременно производить капитальный (текущий) ремонт обслуживаемых инженерных систем и оборудования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 и обеспечивать их сохранность.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3.3.</w:t>
      </w:r>
      <w:r w:rsidR="00B64673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Заказчик имеет право</w:t>
      </w:r>
      <w:r w:rsidRPr="00292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3.3.1</w:t>
      </w:r>
      <w:r w:rsidR="00B64673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Осуществлять контроль и надзор за ходом и качеством выполняемых Исполнителем работ, не вмешиваясь при этом в ход технического процесса.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3.3.2.</w:t>
      </w:r>
      <w:r w:rsidR="00B64673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Привлекать специалистов Исполнителя к приёмке работ по текущему или капитальному ремонту на инженерных сетях, выполняемых сторонними организациями.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3.3.3.</w:t>
      </w:r>
      <w:r w:rsidR="00B64673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Привлекать ответственных работников Исполнителя для составления плана подготовки инженерных сетей к отопительному сезону.</w:t>
      </w:r>
    </w:p>
    <w:p w:rsidR="00292EA9" w:rsidRPr="00292EA9" w:rsidRDefault="00292EA9" w:rsidP="00B6467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sz w:val="24"/>
          <w:szCs w:val="24"/>
        </w:rPr>
        <w:t>4.</w:t>
      </w:r>
      <w:r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Порядок сдачи и приемки выполненных работ</w:t>
      </w:r>
    </w:p>
    <w:p w:rsidR="007E560F" w:rsidRPr="007E560F" w:rsidRDefault="007E560F" w:rsidP="007E560F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4.1.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Исполнитель представляет Заказчику не позднее последнего числа текущего месяца акт выполненных работ, в котором в обязательном порядке Заказчик указывает дату его подписания. Акт составляется в 2-х экземплярах, каждый из которых имеет одинаковую юридическую силу и находится у каждой из сторон.</w:t>
      </w:r>
    </w:p>
    <w:p w:rsidR="007E560F" w:rsidRPr="007E560F" w:rsidRDefault="007E560F" w:rsidP="007E560F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b/>
          <w:sz w:val="24"/>
          <w:szCs w:val="24"/>
          <w:lang w:eastAsia="zh-CN"/>
        </w:rPr>
      </w:pP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4.2.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Заказчик обязан в течение 3 (трех) рабочих дней рассмотреть и подписать представленный Исполнителем акт выполненных работ и другую отчётную документацию о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выполненных работах и использованных материалах или представить письменно мотивированный отказ с приложением актов некачественно выполненных работ (иных подтверждающих документов). </w:t>
      </w:r>
    </w:p>
    <w:p w:rsidR="00292EA9" w:rsidRPr="00292EA9" w:rsidRDefault="00292EA9" w:rsidP="00B6467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E56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292EA9" w:rsidRPr="00292EA9" w:rsidRDefault="00292EA9" w:rsidP="00C86319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292EA9">
        <w:rPr>
          <w:rFonts w:ascii="Times New Roman" w:hAnsi="Times New Roman" w:cs="Times New Roman"/>
          <w:spacing w:val="-4"/>
          <w:sz w:val="24"/>
          <w:szCs w:val="24"/>
        </w:rPr>
        <w:t>За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:rsidR="007E560F" w:rsidRPr="007E560F" w:rsidRDefault="007E560F" w:rsidP="007E56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;Times New Roman" w:eastAsia="Times New Roman;Times New Roman" w:hAnsi="Times New Roman;Times New Roman" w:cs="Times New Roman;Times New Roman"/>
          <w:iCs/>
          <w:sz w:val="24"/>
          <w:szCs w:val="24"/>
          <w:lang w:eastAsia="zh-CN"/>
        </w:rPr>
      </w:pP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5.2.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Исполнитель несет ответственность </w:t>
      </w:r>
      <w:r w:rsidRPr="007E560F">
        <w:rPr>
          <w:rFonts w:ascii="Times New Roman;Times New Roman" w:eastAsia="Times New Roman;Times New Roman" w:hAnsi="Times New Roman;Times New Roman" w:cs="Times New Roman;Times New Roman"/>
          <w:iCs/>
          <w:sz w:val="24"/>
          <w:szCs w:val="24"/>
          <w:lang w:eastAsia="zh-CN"/>
        </w:rPr>
        <w:t>за организацию и безопасное производство выполняемых работ по КТО, соблюдению требований пожарной безопасности и</w:t>
      </w:r>
      <w:r>
        <w:rPr>
          <w:rFonts w:ascii="Times New Roman;Times New Roman" w:eastAsia="Times New Roman;Times New Roman" w:hAnsi="Times New Roman;Times New Roman" w:cs="Times New Roman;Times New Roman"/>
          <w:iCs/>
          <w:sz w:val="24"/>
          <w:szCs w:val="24"/>
          <w:lang w:eastAsia="zh-CN"/>
        </w:rPr>
        <w:t> </w:t>
      </w:r>
      <w:r w:rsidRPr="007E560F">
        <w:rPr>
          <w:rFonts w:ascii="Times New Roman;Times New Roman" w:eastAsia="Times New Roman;Times New Roman" w:hAnsi="Times New Roman;Times New Roman" w:cs="Times New Roman;Times New Roman"/>
          <w:iCs/>
          <w:sz w:val="24"/>
          <w:szCs w:val="24"/>
          <w:lang w:eastAsia="zh-CN"/>
        </w:rPr>
        <w:t xml:space="preserve">промышленной безопасности в представляемых для работы помещениях, площадках; содержание и эксплуатацию оборудования (инструмента, инвентаря и приспособлений) грузоподъемных и транспортных средств, предохранительных и оградительных устройств, организацию рабочих мест, бытовых помещений, проходов, проездов; выполнение мероприятий, исключающих возможность доступа на участок (при выполнении ремонтно-строительных работ) посторонних лиц; хранение, транспортировка и применение материалов (легковоспламеняющихся, горючих, взрывоопасных, ядовитых и агрессивных веществ, баллонов со сжатым и сжиженным газом); содержание в чистоте производственных помещений, представляемых для выполнения работ. </w:t>
      </w:r>
    </w:p>
    <w:p w:rsidR="007E560F" w:rsidRPr="007E560F" w:rsidRDefault="007E560F" w:rsidP="007E560F">
      <w:pPr>
        <w:shd w:val="clear" w:color="auto" w:fill="FFFFFF"/>
        <w:tabs>
          <w:tab w:val="left" w:pos="0"/>
        </w:tabs>
        <w:suppressAutoHyphens/>
        <w:spacing w:after="0" w:line="240" w:lineRule="auto"/>
        <w:ind w:right="-143"/>
        <w:jc w:val="both"/>
        <w:rPr>
          <w:rFonts w:ascii="Times New Roman;Times New Roman" w:eastAsia="Times New Roman;Times New Roman" w:hAnsi="Times New Roman;Times New Roman" w:cs="Times New Roman;Times New Roman"/>
          <w:spacing w:val="-4"/>
          <w:sz w:val="24"/>
          <w:szCs w:val="24"/>
          <w:lang w:eastAsia="zh-CN"/>
        </w:rPr>
      </w:pPr>
      <w:r w:rsidRPr="007E560F">
        <w:rPr>
          <w:rFonts w:ascii="Times New Roman;Times New Roman" w:eastAsia="Times New Roman;Times New Roman" w:hAnsi="Times New Roman;Times New Roman" w:cs="Times New Roman;Times New Roman"/>
          <w:spacing w:val="-4"/>
          <w:sz w:val="24"/>
          <w:szCs w:val="24"/>
          <w:lang w:eastAsia="zh-CN"/>
        </w:rPr>
        <w:tab/>
        <w:t>5.3.</w:t>
      </w:r>
      <w:r>
        <w:rPr>
          <w:rFonts w:ascii="Times New Roman;Times New Roman" w:eastAsia="Times New Roman;Times New Roman" w:hAnsi="Times New Roman;Times New Roman" w:cs="Times New Roman;Times New Roman"/>
          <w:spacing w:val="-4"/>
          <w:sz w:val="24"/>
          <w:szCs w:val="24"/>
          <w:lang w:eastAsia="zh-CN"/>
        </w:rPr>
        <w:t> </w:t>
      </w:r>
      <w:r w:rsidRPr="007E560F">
        <w:rPr>
          <w:rFonts w:ascii="Times New Roman;Times New Roman" w:eastAsia="Times New Roman;Times New Roman" w:hAnsi="Times New Roman;Times New Roman" w:cs="Times New Roman;Times New Roman"/>
          <w:spacing w:val="-4"/>
          <w:sz w:val="24"/>
          <w:szCs w:val="24"/>
          <w:lang w:eastAsia="zh-CN"/>
        </w:rPr>
        <w:t>При причинении ущерба Заказчику из-за не квалифицированных действий работников Исполнителя, последний возмещает ущерб в полном объеме или производит ремонт за счет собственных средств.</w:t>
      </w:r>
    </w:p>
    <w:p w:rsidR="007E560F" w:rsidRPr="007E560F" w:rsidRDefault="007E560F" w:rsidP="007E560F">
      <w:pPr>
        <w:shd w:val="clear" w:color="auto" w:fill="FFFFFF"/>
        <w:tabs>
          <w:tab w:val="left" w:pos="0"/>
        </w:tabs>
        <w:suppressAutoHyphens/>
        <w:spacing w:after="0" w:line="240" w:lineRule="auto"/>
        <w:ind w:right="-143"/>
        <w:jc w:val="both"/>
        <w:rPr>
          <w:rFonts w:ascii="Times New Roman;Times New Roman" w:eastAsia="Times New Roman;Times New Roman" w:hAnsi="Times New Roman;Times New Roman" w:cs="Times New Roman;Times New Roman"/>
          <w:sz w:val="24"/>
          <w:szCs w:val="24"/>
          <w:lang w:eastAsia="zh-CN"/>
        </w:rPr>
      </w:pPr>
      <w:r w:rsidRPr="007E560F">
        <w:rPr>
          <w:rFonts w:ascii="Times New Roman;Times New Roman" w:eastAsia="Times New Roman;Times New Roman" w:hAnsi="Times New Roman;Times New Roman" w:cs="Times New Roman;Times New Roman"/>
          <w:spacing w:val="-4"/>
          <w:sz w:val="24"/>
          <w:szCs w:val="24"/>
          <w:lang w:eastAsia="zh-CN"/>
        </w:rPr>
        <w:tab/>
        <w:t>5.4.</w:t>
      </w:r>
      <w:r>
        <w:rPr>
          <w:rFonts w:ascii="Times New Roman;Times New Roman" w:eastAsia="Times New Roman;Times New Roman" w:hAnsi="Times New Roman;Times New Roman" w:cs="Times New Roman;Times New Roman"/>
          <w:spacing w:val="-4"/>
          <w:sz w:val="24"/>
          <w:szCs w:val="24"/>
          <w:lang w:eastAsia="zh-CN"/>
        </w:rPr>
        <w:t> </w:t>
      </w:r>
      <w:r w:rsidRPr="007E560F">
        <w:rPr>
          <w:rFonts w:ascii="Times New Roman;Times New Roman" w:eastAsia="Times New Roman;Times New Roman" w:hAnsi="Times New Roman;Times New Roman" w:cs="Times New Roman;Times New Roman"/>
          <w:iCs/>
          <w:sz w:val="24"/>
          <w:szCs w:val="24"/>
          <w:lang w:eastAsia="zh-CN"/>
        </w:rPr>
        <w:t xml:space="preserve">Выявленные в процессе приёмки работ по ТО дефекты и нарушения, вызванные вследствие некачественного ТО, оформляются двухсторонним актом и устраняются Исполнителем </w:t>
      </w:r>
      <w:r w:rsidRPr="007E560F">
        <w:rPr>
          <w:rFonts w:ascii="Times New Roman" w:eastAsia="Times New Roman;Times New Roman" w:hAnsi="Times New Roman" w:cs="Times New Roman"/>
          <w:spacing w:val="-4"/>
          <w:sz w:val="24"/>
          <w:szCs w:val="24"/>
          <w:lang w:eastAsia="zh-CN"/>
        </w:rPr>
        <w:t>не позднее 10 календарных дней со дня подписания акта за счет средств Исполнителя.</w:t>
      </w:r>
    </w:p>
    <w:p w:rsidR="007E560F" w:rsidRPr="007E560F" w:rsidRDefault="007E560F" w:rsidP="007E560F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;Times New Roman" w:hAnsi="Times New Roman" w:cs="Times New Roman"/>
          <w:spacing w:val="-4"/>
          <w:sz w:val="24"/>
          <w:szCs w:val="24"/>
          <w:lang w:eastAsia="zh-CN"/>
        </w:rPr>
      </w:pPr>
      <w:r w:rsidRPr="007E560F">
        <w:rPr>
          <w:rFonts w:ascii="Times New Roman" w:eastAsia="Times New Roman;Times New Roman" w:hAnsi="Times New Roman" w:cs="Times New Roman"/>
          <w:spacing w:val="-4"/>
          <w:sz w:val="24"/>
          <w:szCs w:val="24"/>
          <w:lang w:eastAsia="zh-CN"/>
        </w:rPr>
        <w:tab/>
        <w:t>5.5.</w:t>
      </w:r>
      <w:r>
        <w:rPr>
          <w:rFonts w:ascii="Times New Roman" w:eastAsia="Times New Roman;Times New Roman" w:hAnsi="Times New Roman" w:cs="Times New Roman"/>
          <w:spacing w:val="-4"/>
          <w:sz w:val="24"/>
          <w:szCs w:val="24"/>
          <w:lang w:eastAsia="zh-CN"/>
        </w:rPr>
        <w:t> </w:t>
      </w:r>
      <w:r w:rsidRPr="007E560F">
        <w:rPr>
          <w:rFonts w:ascii="Times New Roman" w:eastAsia="Times New Roman;Times New Roman" w:hAnsi="Times New Roman" w:cs="Times New Roman"/>
          <w:spacing w:val="-4"/>
          <w:sz w:val="24"/>
          <w:szCs w:val="24"/>
          <w:lang w:eastAsia="zh-CN"/>
        </w:rPr>
        <w:t>Срок предоставления гарантий качества услуг – на весь период оказания услуг. Объем предоставления гарантий качества услуг – на весь объем оказания услуг.</w:t>
      </w:r>
    </w:p>
    <w:p w:rsidR="007E560F" w:rsidRPr="007E560F" w:rsidRDefault="007E560F" w:rsidP="007E560F">
      <w:pPr>
        <w:tabs>
          <w:tab w:val="left" w:pos="9360"/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60F">
        <w:rPr>
          <w:rFonts w:ascii="Times New Roman" w:eastAsia="Times New Roman" w:hAnsi="Times New Roman" w:cs="Times New Roman"/>
          <w:spacing w:val="-4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7E560F">
        <w:rPr>
          <w:rFonts w:ascii="Times New Roman" w:eastAsia="Times New Roman" w:hAnsi="Times New Roman" w:cs="Times New Roman"/>
          <w:sz w:val="24"/>
          <w:szCs w:val="24"/>
        </w:rPr>
        <w:t xml:space="preserve">Стороны обязуются соблюдать требования действующего антикоррупционного законодательства и не предпринимать никаких действий, которые могут нарушать нормы антикоррупционного законодательства, в связи со своими правами или обязательствами согласно настоящему договору. </w:t>
      </w:r>
    </w:p>
    <w:p w:rsidR="007E560F" w:rsidRPr="007E560F" w:rsidRDefault="007E560F" w:rsidP="007E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60F">
        <w:rPr>
          <w:rFonts w:ascii="Times New Roman" w:eastAsia="Times New Roman" w:hAnsi="Times New Roman" w:cs="Times New Roman"/>
          <w:sz w:val="24"/>
          <w:szCs w:val="24"/>
        </w:rPr>
        <w:t>В случае нарушения одной из Сторон указанных обязательств,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договора в соответствии с данным пунктом.</w:t>
      </w:r>
    </w:p>
    <w:p w:rsidR="00292EA9" w:rsidRPr="00292EA9" w:rsidRDefault="00292EA9" w:rsidP="007E56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Порядок внесения изменений, дополнений и расторжения договора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EA9">
        <w:rPr>
          <w:rFonts w:ascii="Times New Roman" w:hAnsi="Times New Roman" w:cs="Times New Roman"/>
          <w:bCs/>
          <w:sz w:val="24"/>
          <w:szCs w:val="24"/>
        </w:rPr>
        <w:tab/>
        <w:t>6.1.</w:t>
      </w:r>
      <w:r w:rsidR="007E560F">
        <w:rPr>
          <w:rFonts w:ascii="Times New Roman" w:hAnsi="Times New Roman" w:cs="Times New Roman"/>
          <w:bCs/>
          <w:sz w:val="24"/>
          <w:szCs w:val="24"/>
        </w:rPr>
        <w:t> </w:t>
      </w:r>
      <w:r w:rsidRPr="00292EA9">
        <w:rPr>
          <w:rFonts w:ascii="Times New Roman" w:hAnsi="Times New Roman" w:cs="Times New Roman"/>
          <w:bCs/>
          <w:sz w:val="24"/>
          <w:szCs w:val="24"/>
        </w:rPr>
        <w:t>Все изменения и дополнения в настоящий договор вносятся по соглашению сторон.</w:t>
      </w:r>
    </w:p>
    <w:p w:rsidR="007E560F" w:rsidRDefault="007E560F" w:rsidP="007E560F">
      <w:pPr>
        <w:pStyle w:val="TextBodyIndent"/>
        <w:ind w:left="0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E9E">
        <w:rPr>
          <w:rFonts w:ascii="Times New Roman" w:hAnsi="Times New Roman" w:cs="Times New Roman"/>
          <w:bCs/>
          <w:sz w:val="24"/>
          <w:szCs w:val="24"/>
        </w:rPr>
        <w:tab/>
        <w:t>6.2.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E3E9E">
        <w:rPr>
          <w:rFonts w:ascii="Times New Roman" w:hAnsi="Times New Roman" w:cs="Times New Roman"/>
          <w:bCs/>
          <w:sz w:val="24"/>
          <w:szCs w:val="24"/>
        </w:rPr>
        <w:t>Настоящий договор может быть расторгнут в одностороннем порядке в случае систематического (2 и более раз) некачественного выполнения Исполнителем ППР, заявок, сроков выполнения работ, установленных графиком ППР, нарушения сроков прибытия аварийной бригады к месту аварии.</w:t>
      </w:r>
    </w:p>
    <w:p w:rsidR="007E560F" w:rsidRPr="00E1636B" w:rsidRDefault="007E560F" w:rsidP="007E560F">
      <w:pPr>
        <w:pStyle w:val="TextBodyIndent"/>
        <w:ind w:left="0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1636B">
        <w:rPr>
          <w:rFonts w:ascii="Times New Roman" w:hAnsi="Times New Roman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1636B">
        <w:rPr>
          <w:rFonts w:ascii="Times New Roman" w:hAnsi="Times New Roman" w:cs="Times New Roman"/>
          <w:bCs/>
          <w:sz w:val="24"/>
          <w:szCs w:val="24"/>
        </w:rPr>
        <w:t>Заказчик вправе в одностороннем порядке отказаться от исполнения договора, если в ходе исполнения договора будет установлено, что Исполнитель не соответствовал требованиям к участникам, установленным документами, представляемыми для подготовки предложения, или представил недостоверную информацию о своем соответствии таким требованиям, что позволило ему стать участником-победителем процедуры государственной закупки, по результатам которой заключен договор.</w:t>
      </w:r>
    </w:p>
    <w:p w:rsidR="00292EA9" w:rsidRPr="00292EA9" w:rsidRDefault="00292EA9" w:rsidP="007E56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7E56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Особые условия договора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7.1.</w:t>
      </w:r>
      <w:r w:rsidR="007E560F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Доставка материалов для производства работ и вывоз производственного мусора, образовавшегося в результате произведенной деятельности Исполнителя, входит в</w:t>
      </w:r>
      <w:r w:rsidR="007E560F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обязанности Исполнителя и осуществляется за его счет.</w:t>
      </w:r>
    </w:p>
    <w:p w:rsidR="00292EA9" w:rsidRPr="00292EA9" w:rsidRDefault="00292EA9" w:rsidP="007E56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8. Дополнительные условия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8.1.</w:t>
      </w:r>
      <w:r w:rsidR="007E560F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Договор вступает в силу с __________________</w:t>
      </w:r>
      <w:r w:rsidR="00A4474A">
        <w:rPr>
          <w:rFonts w:ascii="Times New Roman" w:hAnsi="Times New Roman" w:cs="Times New Roman"/>
          <w:sz w:val="24"/>
          <w:szCs w:val="24"/>
        </w:rPr>
        <w:t xml:space="preserve"> года, и действует по </w:t>
      </w:r>
      <w:r w:rsidR="007E560F">
        <w:rPr>
          <w:rFonts w:ascii="Times New Roman" w:hAnsi="Times New Roman" w:cs="Times New Roman"/>
          <w:sz w:val="24"/>
          <w:szCs w:val="24"/>
        </w:rPr>
        <w:t>____________________</w:t>
      </w:r>
      <w:r w:rsidRPr="00292EA9">
        <w:rPr>
          <w:rFonts w:ascii="Times New Roman" w:hAnsi="Times New Roman" w:cs="Times New Roman"/>
          <w:sz w:val="24"/>
          <w:szCs w:val="24"/>
        </w:rPr>
        <w:t xml:space="preserve"> года, а в части расчетов до полного исполнения сторонами взятых на</w:t>
      </w:r>
      <w:r w:rsidR="007E560F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себя обязательств.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8.2.</w:t>
      </w:r>
      <w:r w:rsidR="007E560F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Все приложения к настоящему договору являются его неотъемлемой частью.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8.3.</w:t>
      </w:r>
      <w:r w:rsidR="007E560F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Все споры, возникающие при исполнении, изменении, расторжении настоящего договора, решаются сторонами путем переговоров. В случае, если стороны не достигли соглашения, в порядке, установленном законодательством Республики Беларусь.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8.4.</w:t>
      </w:r>
      <w:r w:rsidR="007E560F">
        <w:t> </w:t>
      </w:r>
      <w:r w:rsidRPr="00292EA9">
        <w:rPr>
          <w:rFonts w:ascii="Times New Roman" w:hAnsi="Times New Roman" w:cs="Times New Roman"/>
          <w:sz w:val="24"/>
          <w:szCs w:val="24"/>
        </w:rPr>
        <w:t>В иных случаях, не предусмотренных настоящим договором, стороны руководствуются действующим законодательством Республики Беларусь.</w:t>
      </w:r>
    </w:p>
    <w:p w:rsidR="00292EA9" w:rsidRDefault="00292EA9" w:rsidP="007E560F">
      <w:pPr>
        <w:pStyle w:val="TextBodyIndent"/>
        <w:spacing w:before="120"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:rsidR="007E560F" w:rsidRPr="00EE3E9E" w:rsidRDefault="007E560F" w:rsidP="007E560F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>-</w:t>
      </w:r>
      <w:r w:rsidR="00AF6B76">
        <w:rPr>
          <w:rFonts w:ascii="Times New Roman" w:hAnsi="Times New Roman" w:cs="Times New Roman"/>
          <w:sz w:val="24"/>
          <w:szCs w:val="24"/>
        </w:rPr>
        <w:t> </w:t>
      </w:r>
      <w:r w:rsidRPr="00EE3E9E">
        <w:rPr>
          <w:rFonts w:ascii="Times New Roman" w:hAnsi="Times New Roman" w:cs="Times New Roman"/>
          <w:sz w:val="24"/>
          <w:szCs w:val="24"/>
        </w:rPr>
        <w:t xml:space="preserve">Приложение 1. График периодичности регламентных работ по </w:t>
      </w:r>
      <w:r>
        <w:rPr>
          <w:rFonts w:ascii="Times New Roman" w:hAnsi="Times New Roman" w:cs="Times New Roman"/>
          <w:sz w:val="24"/>
          <w:szCs w:val="24"/>
        </w:rPr>
        <w:t xml:space="preserve">комплексному </w:t>
      </w:r>
      <w:r w:rsidRPr="00EE3E9E">
        <w:rPr>
          <w:rFonts w:ascii="Times New Roman" w:hAnsi="Times New Roman" w:cs="Times New Roman"/>
          <w:sz w:val="24"/>
          <w:szCs w:val="24"/>
        </w:rPr>
        <w:t>техническому обслуживанию внутренних инженерных сетей и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3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0F" w:rsidRPr="00EE3E9E" w:rsidRDefault="007E560F" w:rsidP="007E560F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>-</w:t>
      </w:r>
      <w:r w:rsidR="00AF6B76">
        <w:rPr>
          <w:rFonts w:ascii="Times New Roman" w:hAnsi="Times New Roman" w:cs="Times New Roman"/>
          <w:sz w:val="24"/>
          <w:szCs w:val="24"/>
        </w:rPr>
        <w:t> </w:t>
      </w:r>
      <w:r w:rsidRPr="00EE3E9E">
        <w:rPr>
          <w:rFonts w:ascii="Times New Roman" w:hAnsi="Times New Roman" w:cs="Times New Roman"/>
          <w:sz w:val="24"/>
          <w:szCs w:val="24"/>
        </w:rPr>
        <w:t>Приложение 2. Перечень границ по обслуживаемым сетям и оборудованию.</w:t>
      </w:r>
    </w:p>
    <w:p w:rsidR="007E560F" w:rsidRPr="00EE3E9E" w:rsidRDefault="007E560F" w:rsidP="007E560F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  <w:r w:rsidRPr="00EE3E9E">
        <w:rPr>
          <w:rFonts w:ascii="Times New Roman" w:hAnsi="Times New Roman"/>
          <w:sz w:val="24"/>
          <w:szCs w:val="24"/>
        </w:rPr>
        <w:t>-</w:t>
      </w:r>
      <w:r w:rsidR="00AF6B76">
        <w:rPr>
          <w:rFonts w:ascii="Times New Roman" w:hAnsi="Times New Roman"/>
          <w:sz w:val="24"/>
          <w:szCs w:val="24"/>
        </w:rPr>
        <w:t> </w:t>
      </w:r>
      <w:r w:rsidRPr="00EE3E9E">
        <w:rPr>
          <w:rFonts w:ascii="Times New Roman" w:hAnsi="Times New Roman"/>
          <w:sz w:val="24"/>
          <w:szCs w:val="24"/>
        </w:rPr>
        <w:t>Приложение 3. График планово-предупредительных ремонтов (ППР).</w:t>
      </w:r>
    </w:p>
    <w:p w:rsidR="007E560F" w:rsidRPr="00EE3E9E" w:rsidRDefault="007E560F" w:rsidP="007E560F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  <w:r w:rsidRPr="00EE3E9E">
        <w:rPr>
          <w:rFonts w:ascii="Times New Roman" w:hAnsi="Times New Roman"/>
          <w:sz w:val="24"/>
          <w:szCs w:val="24"/>
        </w:rPr>
        <w:t>-</w:t>
      </w:r>
      <w:r w:rsidR="00AF6B76">
        <w:rPr>
          <w:rFonts w:ascii="Times New Roman" w:hAnsi="Times New Roman"/>
          <w:sz w:val="24"/>
          <w:szCs w:val="24"/>
        </w:rPr>
        <w:t> </w:t>
      </w:r>
      <w:r w:rsidRPr="00EE3E9E">
        <w:rPr>
          <w:rFonts w:ascii="Times New Roman" w:hAnsi="Times New Roman"/>
          <w:sz w:val="24"/>
          <w:szCs w:val="24"/>
        </w:rPr>
        <w:t>Приложение 4. Протокол согласования договорной цены.</w:t>
      </w:r>
    </w:p>
    <w:p w:rsidR="00292EA9" w:rsidRPr="00292EA9" w:rsidRDefault="00292EA9" w:rsidP="00AF6B7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адреса, реквизиты и подписи сторон</w:t>
      </w:r>
    </w:p>
    <w:tbl>
      <w:tblPr>
        <w:tblW w:w="9560" w:type="dxa"/>
        <w:tblLook w:val="01E0" w:firstRow="1" w:lastRow="1" w:firstColumn="1" w:lastColumn="1" w:noHBand="0" w:noVBand="0"/>
      </w:tblPr>
      <w:tblGrid>
        <w:gridCol w:w="4612"/>
        <w:gridCol w:w="4948"/>
      </w:tblGrid>
      <w:tr w:rsidR="00AF6B76" w:rsidRPr="000906F0" w:rsidTr="00AF6B76">
        <w:trPr>
          <w:trHeight w:val="1764"/>
        </w:trPr>
        <w:tc>
          <w:tcPr>
            <w:tcW w:w="4612" w:type="dxa"/>
          </w:tcPr>
          <w:p w:rsidR="00AF6B76" w:rsidRPr="000906F0" w:rsidRDefault="00AF6B76" w:rsidP="00832911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Pr="000906F0">
              <w:rPr>
                <w:b/>
                <w:sz w:val="24"/>
                <w:szCs w:val="24"/>
              </w:rPr>
              <w:t>:</w:t>
            </w:r>
          </w:p>
          <w:p w:rsidR="00AF6B76" w:rsidRPr="000906F0" w:rsidRDefault="00AF6B76" w:rsidP="00832911">
            <w:pPr>
              <w:pStyle w:val="af4"/>
              <w:rPr>
                <w:sz w:val="24"/>
                <w:szCs w:val="24"/>
              </w:rPr>
            </w:pPr>
          </w:p>
          <w:p w:rsidR="00AF6B76" w:rsidRPr="000906F0" w:rsidRDefault="00AF6B76" w:rsidP="0083291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AF6B76" w:rsidRPr="000906F0" w:rsidRDefault="00AF6B76" w:rsidP="00832911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  <w:r w:rsidRPr="000906F0">
              <w:rPr>
                <w:b/>
                <w:sz w:val="24"/>
                <w:szCs w:val="24"/>
              </w:rPr>
              <w:t>:</w:t>
            </w:r>
          </w:p>
          <w:p w:rsidR="00AF6B76" w:rsidRPr="000906F0" w:rsidRDefault="00AF6B76" w:rsidP="00832911">
            <w:pPr>
              <w:pStyle w:val="af4"/>
              <w:rPr>
                <w:sz w:val="24"/>
                <w:szCs w:val="24"/>
              </w:rPr>
            </w:pPr>
          </w:p>
          <w:p w:rsidR="00AF6B76" w:rsidRPr="000906F0" w:rsidRDefault="00AF6B76" w:rsidP="00832911">
            <w:pPr>
              <w:pStyle w:val="af4"/>
              <w:rPr>
                <w:sz w:val="24"/>
                <w:szCs w:val="24"/>
              </w:rPr>
            </w:pPr>
          </w:p>
        </w:tc>
      </w:tr>
    </w:tbl>
    <w:p w:rsidR="00292EA9" w:rsidRDefault="00292EA9" w:rsidP="00C86319">
      <w:pPr>
        <w:tabs>
          <w:tab w:val="left" w:pos="5387"/>
          <w:tab w:val="left" w:pos="680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B61539" w:rsidRDefault="00B61539" w:rsidP="00C86319">
      <w:pPr>
        <w:tabs>
          <w:tab w:val="left" w:pos="5387"/>
          <w:tab w:val="left" w:pos="680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B61539" w:rsidRDefault="00B61539" w:rsidP="00C86319">
      <w:pPr>
        <w:tabs>
          <w:tab w:val="left" w:pos="5387"/>
          <w:tab w:val="left" w:pos="680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B61539" w:rsidRDefault="00B61539" w:rsidP="00C86319">
      <w:pPr>
        <w:tabs>
          <w:tab w:val="left" w:pos="5387"/>
          <w:tab w:val="left" w:pos="680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B61539" w:rsidRDefault="00B61539" w:rsidP="00C86319">
      <w:pPr>
        <w:tabs>
          <w:tab w:val="left" w:pos="5387"/>
          <w:tab w:val="left" w:pos="680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B61539" w:rsidRDefault="00B61539" w:rsidP="00C86319">
      <w:pPr>
        <w:tabs>
          <w:tab w:val="left" w:pos="5387"/>
          <w:tab w:val="left" w:pos="680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B61539" w:rsidRDefault="00B61539" w:rsidP="00C86319">
      <w:pPr>
        <w:tabs>
          <w:tab w:val="left" w:pos="5387"/>
          <w:tab w:val="left" w:pos="680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B61539" w:rsidRDefault="00B61539" w:rsidP="00C86319">
      <w:pPr>
        <w:tabs>
          <w:tab w:val="left" w:pos="5387"/>
          <w:tab w:val="left" w:pos="680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B61539" w:rsidRPr="00292EA9" w:rsidRDefault="00B61539" w:rsidP="00C86319">
      <w:pPr>
        <w:tabs>
          <w:tab w:val="left" w:pos="5387"/>
          <w:tab w:val="left" w:pos="680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AF6B76" w:rsidP="00785F25">
      <w:pPr>
        <w:tabs>
          <w:tab w:val="left" w:pos="5387"/>
          <w:tab w:val="left" w:pos="6804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92EA9" w:rsidRPr="00292EA9">
        <w:rPr>
          <w:rFonts w:ascii="Times New Roman" w:hAnsi="Times New Roman" w:cs="Times New Roman"/>
          <w:sz w:val="24"/>
          <w:szCs w:val="24"/>
        </w:rPr>
        <w:t>риложение 1 к договору</w:t>
      </w:r>
    </w:p>
    <w:p w:rsidR="00292EA9" w:rsidRPr="00292EA9" w:rsidRDefault="00292EA9" w:rsidP="00785F25">
      <w:pPr>
        <w:tabs>
          <w:tab w:val="left" w:pos="5387"/>
          <w:tab w:val="left" w:pos="6804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№ _____ от ____________</w:t>
      </w:r>
    </w:p>
    <w:p w:rsidR="00785F25" w:rsidRPr="00785F25" w:rsidRDefault="00785F25" w:rsidP="00785F25">
      <w:pPr>
        <w:tabs>
          <w:tab w:val="left" w:pos="0"/>
        </w:tabs>
        <w:suppressAutoHyphens/>
        <w:spacing w:after="0" w:line="240" w:lineRule="auto"/>
        <w:ind w:right="-710"/>
        <w:jc w:val="center"/>
        <w:rPr>
          <w:rFonts w:ascii="Times New Roman" w:eastAsia="Times New Roman;Times New Roman" w:hAnsi="Times New Roman" w:cs="Times New Roman"/>
          <w:b/>
          <w:sz w:val="26"/>
          <w:szCs w:val="26"/>
          <w:lang w:eastAsia="zh-CN"/>
        </w:rPr>
      </w:pPr>
      <w:r w:rsidRPr="00785F25">
        <w:rPr>
          <w:rFonts w:ascii="Times New Roman" w:eastAsia="Times New Roman;Times New Roman" w:hAnsi="Times New Roman" w:cs="Times New Roman"/>
          <w:b/>
          <w:sz w:val="26"/>
          <w:szCs w:val="26"/>
          <w:lang w:eastAsia="zh-CN"/>
        </w:rPr>
        <w:t>График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center"/>
        <w:rPr>
          <w:rFonts w:ascii="Times New Roman" w:eastAsia="Times New Roman;Times New Roman" w:hAnsi="Times New Roman" w:cs="Times New Roman"/>
          <w:b/>
          <w:sz w:val="26"/>
          <w:szCs w:val="26"/>
          <w:lang w:eastAsia="zh-CN"/>
        </w:rPr>
      </w:pPr>
      <w:r w:rsidRPr="00785F25">
        <w:rPr>
          <w:rFonts w:ascii="Times New Roman" w:eastAsia="Times New Roman;Times New Roman" w:hAnsi="Times New Roman" w:cs="Times New Roman"/>
          <w:b/>
          <w:sz w:val="26"/>
          <w:szCs w:val="26"/>
          <w:lang w:eastAsia="zh-CN"/>
        </w:rPr>
        <w:t>периодичности регламентных работ по комплексному техническому обслуживанию внутренних инженерных сетей и оборудования*</w:t>
      </w:r>
    </w:p>
    <w:p w:rsidR="00785F25" w:rsidRPr="00785F25" w:rsidRDefault="00785F25" w:rsidP="00785F25">
      <w:pPr>
        <w:tabs>
          <w:tab w:val="left" w:pos="5387"/>
          <w:tab w:val="left" w:pos="6804"/>
        </w:tabs>
        <w:suppressAutoHyphens/>
        <w:spacing w:after="0" w:line="240" w:lineRule="auto"/>
        <w:ind w:right="-568"/>
        <w:jc w:val="center"/>
        <w:rPr>
          <w:rFonts w:ascii="Times New Roman" w:eastAsia="Times New Roman;Times New Roman" w:hAnsi="Times New Roman" w:cs="Times New Roman"/>
          <w:sz w:val="26"/>
          <w:szCs w:val="26"/>
          <w:lang w:eastAsia="zh-CN"/>
        </w:rPr>
      </w:pPr>
    </w:p>
    <w:tbl>
      <w:tblPr>
        <w:tblW w:w="16068" w:type="dxa"/>
        <w:tblInd w:w="-6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578"/>
        <w:gridCol w:w="851"/>
        <w:gridCol w:w="5387"/>
        <w:gridCol w:w="850"/>
        <w:gridCol w:w="851"/>
        <w:gridCol w:w="708"/>
        <w:gridCol w:w="851"/>
        <w:gridCol w:w="992"/>
      </w:tblGrid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>№ п/п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Наименование обслуживаемых систем, оборудования. Состав выполняемых работ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ЕТО</w:t>
            </w: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ежедневно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ТО 1</w:t>
            </w: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еженедельно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ТО2</w:t>
            </w: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ежемесячно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1 раз в год +</w:t>
            </w: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2 раза в год 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По мере необходимости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 xml:space="preserve">1. Санитарно-технические системы </w:t>
            </w:r>
          </w:p>
        </w:tc>
      </w:tr>
      <w:tr w:rsidR="00785F25" w:rsidRPr="00785F25" w:rsidTr="00C21C40">
        <w:trPr>
          <w:gridBefore w:val="1"/>
          <w:wBefore w:w="5578" w:type="dxa"/>
          <w:trHeight w:val="219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numPr>
                <w:ilvl w:val="1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Насосы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Надзор за отсутствием посторонних шумов, стуков, вибраций.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Надзор за исправным состоянием и правильным положением запорной регулирующей арматуры, своевременное отключение неисправного оборудования.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осевого разбега и свободного вращения вала, соосности насоса с приводом электродвигателя, состояния соединительной муфты, работы приемного и обратного клапанов.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Выемка ротора и осмотр внутренних поверхностей корпуса; ремонт и частичная замена дисков; шлифовка шеек вала и его правка;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Смена уплотнительных колец.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Балансировка ротора.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Смена прокладок, ремонт и перенабивка сальников.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подшипников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  <w:trHeight w:val="178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1.2. Внутренние трубопроводы всех сантехнических систем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1.2.1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Наружный осмотр трубопроводов для выявления неплотностей в раструбах, сварных стыках, фланцевых соединениях и состояния теплоизоляции, антикоррозийного покрытия трубопроводов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1.2.2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неплотности и течи с помощью сварки, подчеканки, установки хомутов.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1.2.3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засоров канализационных сетей и ливневой канализации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1.2.4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Оповещение Заказчика о необходимости проведения текущего (капитального) ремонта - замены трубопроводов, изоляции, антикоррозийного покрытия трубопроводов и т.д. Участие в составлении дефектных актов.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1.3. Санитарно-техническое оборудование, водоразборная арматура, трапы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Наружный осмотр для выявления течи посуды (умывальники, раковины, мойки, ванны, унитазы, писсуары)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выявленных течей, прочистка посуды без снятия, укрепление расшатавшейся посуды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1.3.3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вышедшей из строя посуды, приборов (умывальники, раковины, унитазы, ванны, мойки, писсуары)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выявленных дефектов при очередном осмотре оборудования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в процессе ликвидации аварии отдельных участков трубопроводов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Частичная замена фланцев, прокладок и вышедшей из строя арматуры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right="121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Смена сальниковой набивки в арматуре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Ремонт теплоизоляции, восстановление антикоррозийного покрытия, окраска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Испытание на плотность, гидравлические испытания на прочность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Замена отдельных групп радиаторов, регулировочной арматуры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Ремонт сливных и воздушных труб теплового пункта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1.4. Трубопроводная арматура, смесители, водоразборные краны, смывные бачки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1.4.1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Осмотры для выявления течи и устранения их. Замена отдельных деталей.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1.4.2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Мелкий ремонт без снятия.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1.4.3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Подтягивание гаек сальников, уплотнение и смена сальниковой набивки, прокладок.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1.4.4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Регулировка подачи и уровня воды в смывных бачках.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 xml:space="preserve">1.5. Насосные станции 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1.5.1.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Осмотры для выявления течи и устранение течи.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1.5.2.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готовности резервного оборудования к немедленному пуску.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1.5.3.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работы водозаборной и запорно-регулирующей арматуры.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1.5.4.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насосов на наличие внешних повреждений и отклонений от технических показателей.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1.5.5.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рабочих блоков и решеток от твердых и жидких отложений.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1.5.6.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контрольно-измерительных приборов и средств управления, пусковых устройств.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1.5.7.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масла.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1.5.4.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всасывающей линии перед пуском насоса.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1.6. Баки запаса воды (баки-аккумуляторы)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1.6.1.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Осмотры для выявления течи и устранение течи.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1.6.2.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срабатывания блокировочных устройств, обеспечивающих полное прекращение подачи воды в бак при достижении ее верхнего предельного уровня, а так же отключения насосов разрядки при достижении ее нижнего предельного уровня.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1.6.3.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аппаратуры для контроля уровня воды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1.6.4.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сигнализации, электроприводов, схем питания насосов, запорной электрифицированной арматуры.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1.6.5.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Очистка от остаточных осадков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>2. Системы теплоснабжения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2.1. Тепловые пункты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2.1.1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Обеспечение в тепловом пункте наличия оперативного журнала, инструкции по обслуживанию, схемы теплового узла, графика температур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2.1.2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Ревизия оборудования и арматуры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2.1.3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Производство ремонтно-профилактических работ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2.1.4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Ремонт и восстановление теплоизоляции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2.1.5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Опрессовка системы, составление акта сдачи-приемки узла совместно с представителями сетевого района и энергонадзорной организацией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2.1.6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Контроль за показаниями термометров, манометров и при обнаружении нарушений теплового режима (температуры, давления).  Устранение причин нарушения (совместно с теплоснабжающей организацией)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2.1.7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Окраска элементов сетей и оборудования теплоузла в соответствующие цвета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  <w:trHeight w:val="96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2.2. Водонагреватели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2.2.1 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Проводить осмотр на герметичность секций водоподогревателей, фланцевых соединений, запорно-регулирующей арматуры и своевременно устранять появившиеся течи, нарушения изоляции.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2.2.2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Своевременно оповещать Заказчика о необходимости привлечения специализированной организации для проведения работ по очистке и промывке водонагревателей от накипи и отложений.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  <w:trHeight w:val="214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2.3. Радиаторы разных типов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2.3.1 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Осмотры радиаторов после заполнения теплоносителем системы отопления на прогрев и течи.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2.3.2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Своевременное устранение течи и пуск воздуха из радиаторов.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2.3.3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Периодическая проверка крепления радиаторов к строительным конструкциям.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>3. Сети электроснабжения, электрооборудование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3.1. Электродвигатели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электродвигателя на отсутствие посторонних шумов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Контроль за нагрузкой, температурой подшипников, обмоток и корпуса, смазки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Контроль исправности заземляющих устройств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Протирка и чистка доступных частей двигателя от пыли и грязи.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Восстановление изоляции и перемычек и выводных концов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Отключение электродвигателя в аварийных ситуациях.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Разборка и сборка электродвигателя в нужном для производства работ объеме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Промывка подшипников, замена при необходимости; замена смазки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состояния и надежности крепления лобовых частей обмоток и устранение дефектов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местных повреждений изоляции обмоток статора и ротора; сушка обмоток и покрытие лобовых частей обмоток лаком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3.1.11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и подтяжка крепежных соединений и контактов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Замена крепежных деталей; зачистка и шлифовка колец и коллекторов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Траверс, проверка состояния и правильности маркировки выводных концов обмоток, зажимных щитков с необходимым ремонтом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защитного заземления; подсоединение к электросети; проверка работы на холостом ходу и под нагрузкой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повреждений окраски; проведение приемо-сдаточных испытаний и оформление сдачи двигателя после ремонта.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Участие в приемо-сдаточных испытаниях после монтажа, ремонта и наладки электродвигателя и систем его защиты, и правления.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3.2. Пускорегулирующая аппаратура (рубильники и переключатели, выключатели автоматические, пускатели магнитные, пакетные выключатели и переключатели, кнопки управления и кнопочные посты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соответствия аппарата условиям эксплуатации и нагрузки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правильности подключения к аппаратам электропроводки и сетей заземления,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исправности кожухов, рукояток, замков, ручек и другой арматуры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соответствующих надписей на аппаратах и их восстановление,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наличия нагревательных элементов и тепловых реле и их соответствие номинальному току электроприемника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Чистка аппаратов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Затяжка крепежных деталей.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предохранителей и плавких вставок.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Наружный и внутренний осмотр аппаратов и ликвидация видимых повреждений.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Частичная разборка аппарата, чистка и промывка деталей, ремонт или замена дефектных деталей и узлов; проверка и подтяжка всех креплений;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исправности заземления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наконечников и выводов внутренней цепи аппарата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Чистка контактов от грязи и наплывов. </w:t>
            </w:r>
          </w:p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и восстановление изоляции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и регулировка реле защиты и управления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Сборка аппарата; регулировка узлов аппарата, проверка его работы.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3.3. Розетки, выключатели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3.3.1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соответствующих надписей на розетках и их восстановление. Проверка исправности выключателей, розеток. Крепление выключателей и розеток.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3.4. Светильники с лампами накаливания и люминесцентными лампами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3.4.1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Замена ламп накаливания и люминесцентных ламп, стартеров.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3.4.2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изоляции, плотности присоединения контактов проводов, наличия и правильности заземления светильников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3.4.3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Снятие светильников для очистки плафонов, рассеивателей.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3.5. Внутренние силовые и осветительные сети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прочности крепления мест механической защиты, мест ввода в аппараты, распределительные пункты, защиты проводок в местах входа и выхода в трубы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состояния и крепления конструкций, по которым проложен кабель и провода,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паек и плотности соединений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Осмотр мест прохода сетей через стены и перекрытия, изоляции электросетей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Восстановление нарушенной маркировки, надписей и предупредительных плакатов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Контроль за отсутствием перегревов и соответствием сетей фактическим нагрузкам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провеса сетей, мест с поврежденной изоляцией.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Принятие необходимых мер вплоть до немедленного отключения сетей при аварийных ситуациях.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Участие в приемке сетей после их монтажа и ремонта.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Замена отдельных участков сетей с ветхой или поврежденной изоляцией, а также недостаточным сечением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Проведением измерений сопротивления изоляции на реконструируемом участке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Протирка изоляторов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скоб и креплений, подтяжка сетей, упорядочение их раскладки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Перепайка наконечников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выключателей, розеток, разъемов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  <w:trHeight w:val="174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3.6. Электроосветительная арматура (светильники с лампами накаливания и люминесцентными лампами)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Разборка светильника, удаление с него пыли и грязи, протирка арматуры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крепления патронов, контактов с заменой неисправных и перезарядка проводов в светильнике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рефлекторов и отдельных светильников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наличия занулений и заземлений и исправление обнаруженных дефектов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надежности креплений светильников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ЭПРА (дросселей)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Подключение светильника к электрической сети, проверка его работоспособности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3.7. Сети заземления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3.7.1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Наружный осмотр сетей заземления и проверка отсутствия обрывов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3.7.2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плотности болтовых присоединений заземляющих проводников к сети заземления и оборудованию, подлежащему заземлению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3.7.3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Восстановление поврежденных заземляющих проводников от сети заземления до оборудования, подлежащего заземлению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numPr>
                <w:ilvl w:val="1"/>
                <w:numId w:val="8"/>
              </w:num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Силовые щиты и щиты освещения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присоединения проводов и кабелей, надежности припайки наконечников,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исправности приборов, предохранителей, автоматов, наличие изоляционных втулок для вводных концов, междуфазных перегородок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Зачистка контактов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наличия заземления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крепления щита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Ремонт всех комплектующих аппаратов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Заменой отдельных аппаратов 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и ремонт ошиновки и электропроводки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Подтяжка всех креплений и выводов; окраска панелей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правильности надписей наименования групп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от пыли и грязи всех комплектующих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>4. Контрольно-измерительные приборы и автоматика (КИП и А)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Осмотры внешней части приборов и средств КИПиА, проверка исправности электропроводки, пломб и других коммуникаций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Смазка механизмов движения приборов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Смена прокладок и уплотнений, промывка и чистка деталей, контактов реле, датчиков, исполнительных механизмов, их регулировка без снятия с места установки.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Подтяжка контактов и крепежей средств КИП и А.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Представление измерительных приборов на поверку по установленным срокам. Отправка приборов в ремонт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Частичная разборка, исправление или замена поврежденных стрелок, пружин, трубок, винтов, контактов, держателей диаграммы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Пополнение недостающих и замена изношенных крепежных деталей, замена стекол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качества изоляции цепей прибора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Регулировка подвижной части прибора с ремонтом и установкой дополнительного сопротивления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Подгонка показаний приборов в класс точности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578" w:type="dxa"/>
            <w:shd w:val="clear" w:color="auto" w:fill="auto"/>
            <w:vAlign w:val="center"/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</w:p>
        </w:tc>
        <w:tc>
          <w:tcPr>
            <w:tcW w:w="10490" w:type="dxa"/>
            <w:gridSpan w:val="7"/>
            <w:shd w:val="clear" w:color="auto" w:fill="auto"/>
            <w:vAlign w:val="center"/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>5. Системы вентиляции и кондиционирования воздуха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90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>Агрегат приточный, вентилятор центробежный (радиальный)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96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5.1. Вентилятор радиальный (центробежный) с приводом от электродвигателя (с приводом клиноременным)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рабочего колеса на предмет повреждения и загрязнения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рабочего колеса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</w:rPr>
            </w:pPr>
            <w:r w:rsidRPr="00785F25">
              <w:rPr>
                <w:rFonts w:ascii="Times New Roman" w:eastAsia="DejaVu Sans" w:hAnsi="Times New Roman" w:cs="Times New Roman"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Окраска рабочего колеса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виброизоляторов вентилятора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подшипников вентилятора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09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5.1.6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 герметичность гибких соединительных вставок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5.1.7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наружных и внутренних поверхностей корпуса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55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5.1.8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болтовых соединений блоков корпуса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81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5.1.9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и натяжения клиновых ремней (при наличии)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42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5.1.10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параллельности шкивов (при наличии) эл. двигателя и вентилятора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63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</w:rPr>
              <w:t>5.2.</w:t>
            </w: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 xml:space="preserve"> Трехфазные асинхронные двигатели переменного тока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1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крепления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5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уровня шума, вибрации и загрязнения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5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Замер величины тока и напряжения питания эл. двигателя по фазам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5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крепления защитного кожуха и клемной коробки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корпуса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43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</w:rPr>
              <w:t>5.3.</w:t>
            </w: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 xml:space="preserve"> Релейные схемы, узлы управления, регулирования и защиты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5.3.1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электрических соединений в щите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54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5.3.2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световой сигнализации на панели щита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5.3.3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коммутационной аппаратуры щита автоматики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7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5.3.4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контактов заземления воздуховодов, эл. двигателей, корпуса вентилятора.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5.4. Запирающие устройства контура автоматического регулирования (для агрегата приточного)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5.4.1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легкости хода лопаток клапана воздушного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 w:firstLine="179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11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5.4.2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рычажного механизма клапана воздушного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 w:firstLine="179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5.4.3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вышедших из строя элементов клапана воздушного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 w:firstLine="179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5.4.4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электрического привода клапана воздушного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 w:firstLine="179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74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5.5. Пыле-грязеулавливающие устройства (для агрегата приточного)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5.5.1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степени загрязнения с помощью измерения давления воздуха на фильтрах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5.5.2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фильтров на предмет повреждения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29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5.5.3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уплотнения корпусов фильтровых камер на герметичность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8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5.5.4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фильтроматериала в связи с загрязнением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5.5.5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фильтра водяного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88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40"/>
              <w:jc w:val="center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5</w:t>
            </w: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.6. Теплообменные устройства и системы теплоснабжения (для агрегата приточного)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624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5.6.1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теплообменников на предмет повреждения и загрязнения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5.6.2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теплообменников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5.6.3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теплоизоляции трубопроводов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88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5.6.4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клапана водяного регулирующего подачу теплоносителя (в зимний период эксплуатации)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88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5.6.5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запорной арматуры узла регулирования теплоносителя (в зимний период эксплуатации)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00"/>
        </w:trPr>
        <w:tc>
          <w:tcPr>
            <w:tcW w:w="10490" w:type="dxa"/>
            <w:gridSpan w:val="7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</w:rPr>
              <w:t>5.7. Вентилятор канальный. Вентилятор крышный. Вентилятор осевой.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00"/>
        </w:trPr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93" w:right="-109"/>
              <w:jc w:val="center"/>
              <w:rPr>
                <w:rFonts w:ascii="Times New Roman" w:eastAsia="Times New Roman;Times New Roman" w:hAnsi="Times New Roman" w:cs="Times New Roman"/>
                <w:color w:val="000000"/>
              </w:rPr>
            </w:pPr>
            <w:r w:rsidRPr="00785F25">
              <w:rPr>
                <w:rFonts w:ascii="Times New Roman" w:eastAsia="Times New Roman;Times New Roman" w:hAnsi="Times New Roman" w:cs="Times New Roman"/>
                <w:color w:val="000000"/>
              </w:rPr>
              <w:t>5.7.1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Проверка крепления двигателя</w:t>
            </w:r>
          </w:p>
        </w:tc>
        <w:tc>
          <w:tcPr>
            <w:tcW w:w="850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97"/>
        </w:trPr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93" w:right="-109"/>
              <w:jc w:val="center"/>
              <w:rPr>
                <w:rFonts w:ascii="Times New Roman" w:eastAsia="Times New Roman;Times New Roman" w:hAnsi="Times New Roman" w:cs="Times New Roman"/>
                <w:color w:val="000000"/>
              </w:rPr>
            </w:pPr>
            <w:r w:rsidRPr="00785F25">
              <w:rPr>
                <w:rFonts w:ascii="Times New Roman" w:eastAsia="Times New Roman;Times New Roman" w:hAnsi="Times New Roman" w:cs="Times New Roman"/>
                <w:color w:val="000000"/>
              </w:rPr>
              <w:t>5.7.2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световой сигнализации на панели щита управления</w:t>
            </w:r>
          </w:p>
        </w:tc>
        <w:tc>
          <w:tcPr>
            <w:tcW w:w="850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27"/>
        </w:trPr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93" w:right="-109"/>
              <w:jc w:val="center"/>
              <w:rPr>
                <w:rFonts w:ascii="Times New Roman" w:eastAsia="Times New Roman;Times New Roman" w:hAnsi="Times New Roman" w:cs="Times New Roman"/>
                <w:color w:val="000000"/>
              </w:rPr>
            </w:pPr>
            <w:r w:rsidRPr="00785F25">
              <w:rPr>
                <w:rFonts w:ascii="Times New Roman" w:eastAsia="Times New Roman;Times New Roman" w:hAnsi="Times New Roman" w:cs="Times New Roman"/>
                <w:color w:val="000000"/>
              </w:rPr>
              <w:t>5.7.3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Проверка уровня шума, вибрации и степени нагрева двигателя</w:t>
            </w:r>
          </w:p>
        </w:tc>
        <w:tc>
          <w:tcPr>
            <w:tcW w:w="850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96"/>
        </w:trPr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93" w:right="-109"/>
              <w:jc w:val="center"/>
              <w:rPr>
                <w:rFonts w:ascii="Times New Roman" w:eastAsia="Times New Roman;Times New Roman" w:hAnsi="Times New Roman" w:cs="Times New Roman"/>
                <w:color w:val="000000"/>
              </w:rPr>
            </w:pPr>
            <w:r w:rsidRPr="00785F25">
              <w:rPr>
                <w:rFonts w:ascii="Times New Roman" w:eastAsia="Times New Roman;Times New Roman" w:hAnsi="Times New Roman" w:cs="Times New Roman"/>
                <w:color w:val="000000"/>
              </w:rPr>
              <w:t>5.7.4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Проверка всех заземляющих соединений</w:t>
            </w:r>
          </w:p>
        </w:tc>
        <w:tc>
          <w:tcPr>
            <w:tcW w:w="850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55"/>
        </w:trPr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93" w:right="-109"/>
              <w:jc w:val="center"/>
              <w:rPr>
                <w:rFonts w:ascii="Times New Roman" w:eastAsia="Times New Roman;Times New Roman" w:hAnsi="Times New Roman" w:cs="Times New Roman"/>
                <w:color w:val="000000"/>
              </w:rPr>
            </w:pPr>
            <w:r w:rsidRPr="00785F25">
              <w:rPr>
                <w:rFonts w:ascii="Times New Roman" w:eastAsia="Times New Roman;Times New Roman" w:hAnsi="Times New Roman" w:cs="Times New Roman"/>
                <w:color w:val="000000"/>
              </w:rPr>
              <w:t>5.7.5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Замер величины тока и напряжения питания эл. двигателя по фазам</w:t>
            </w:r>
          </w:p>
        </w:tc>
        <w:tc>
          <w:tcPr>
            <w:tcW w:w="850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77"/>
        </w:trPr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93" w:right="-109"/>
              <w:jc w:val="center"/>
              <w:rPr>
                <w:rFonts w:ascii="Times New Roman" w:eastAsia="Times New Roman;Times New Roman" w:hAnsi="Times New Roman" w:cs="Times New Roman"/>
                <w:color w:val="000000"/>
              </w:rPr>
            </w:pPr>
            <w:r w:rsidRPr="00785F25">
              <w:rPr>
                <w:rFonts w:ascii="Times New Roman" w:eastAsia="Times New Roman;Times New Roman" w:hAnsi="Times New Roman" w:cs="Times New Roman"/>
                <w:color w:val="000000"/>
              </w:rPr>
              <w:t>5.7.6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 xml:space="preserve"> Проверка исправности пускозащитной аппаратуры</w:t>
            </w:r>
          </w:p>
        </w:tc>
        <w:tc>
          <w:tcPr>
            <w:tcW w:w="850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 xml:space="preserve">Кондиционер центральный 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605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5.8. Вентилятор радиальный (центробежный) с приводом от электродвигателя (с приводом клиноременным)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рабочего колеса на предмет повреждения и загрязнения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55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рабочего колеса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</w:rPr>
            </w:pPr>
            <w:r w:rsidRPr="00785F25">
              <w:rPr>
                <w:rFonts w:ascii="Times New Roman" w:eastAsia="DejaVu Sans" w:hAnsi="Times New Roman" w:cs="Times New Roman"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Окраска рабочего колеса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виброизоляторов вентилятора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8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 герметичность гибких соединительных вставок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5.8.6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уровня шума подшипников двигателя и степень его загрязнения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5.8.7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и натяжения клиновых ремней (при наличии)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45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5.8.8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параллельности шкивов эл. двигателя и вентилятора (при наличии)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62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1080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5.9. Ревизия теплообменных устройств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5.9.1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теплообменников на предмет повреждения и загрязнения 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5.9.2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поверхностей теплообменников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5.9.3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конденсатоотвода (в летний период эксплуатации)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5.9.4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Прочистка конденсатного отвода (в летний период эксплуатации)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60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360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5.10. Пыле-грязеулавливающие устройства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5.10.1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степени загрязнения фильтра воздушного (замер значений перепада давления на фильтре)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5.10.2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уплотнения корпусов фильтровых камер на герметичность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78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5.10.3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фильтроматериала в связи с загрязнением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37" w:right="-14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5.10.4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фильтра водяного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37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94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720" w:right="-103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5.11. Запирающие устройства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5.11.1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легкости хода лопаток клапана воздушного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5.11.2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рычажного механизма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5.11.3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вышедших из строя элементов клапана воздушного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5.11.4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электрического привода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31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720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5.12. Корпус агрегата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688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5.12.1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уплотнителя в стыковых соединениях блоков корпуса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5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5.12.2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болтовых соединений блоков корпуса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75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5.12.3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наружных и внутренних поверхностей корпуса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720"/>
              <w:jc w:val="center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5</w:t>
            </w: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.13. Средства автоматики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сигнальной арматуры на панели щита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9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электрических соединений в щите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5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датчиков температуры, влажности.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коммутационной аппаратуры щита автоматики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реле перепада давления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выявленных неисправностей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5.13.6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контактов заземления воздуховодов, эл. двигателей, корпуса кондиционера.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2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5.13.7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насоса центробежного циркуляционного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720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5.14. Системы тепло</w:t>
            </w:r>
            <w:r w:rsidRPr="00785F25">
              <w:rPr>
                <w:rFonts w:ascii="Times New Roman" w:eastAsia="DejaVu Sans" w:hAnsi="Times New Roman" w:cs="Times New Roman"/>
                <w:i/>
                <w:iCs/>
                <w:lang w:val="en-US"/>
              </w:rPr>
              <w:t>/</w:t>
            </w: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холодоснабжения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5.14.1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теплоизоляции трубо/фреонопроводов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65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5.14.2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состояния клапана водяного регулирующего подачу 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0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5.14.3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состояния запорной арматуры установленной на узле регулирования 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5.14.4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неисправностей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5.14.5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состояния фланцевых и сварных соединений системы тепло/холодоснабжения 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35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5.14.6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насоса центробежного циркуляционного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</w:rPr>
              <w:t>5.15.</w:t>
            </w: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 xml:space="preserve"> Трехфазные асинхронные двигатели переменного тока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5.15.1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крепления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5.15.2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уровня шума и вибрации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5.15.3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Замер величины тока и напряжения питания эл. двигателя по фазам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5.15.4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крепления защитного кожуха и клемной коробки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5.15.5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корпуса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iCs/>
                <w:lang w:eastAsia="zh-CN"/>
              </w:rPr>
              <w:t>5.16.</w:t>
            </w: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 xml:space="preserve"> Пароувлажненитель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5.16.1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нагревательных элементов парогенератора (в зимний период эксплуатации)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5.16.2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сигнальной арматуры на панели щита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5.16.3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парораспределителя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5.16.4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паропровода и дренажа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5.16.5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нагревательных элементов от накипи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5.16.6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перфорации парораспределителя от накипи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iCs/>
                <w:lang w:eastAsia="zh-CN"/>
              </w:rPr>
              <w:t>5.17.</w:t>
            </w: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 xml:space="preserve"> Канальный электрический нагреватель (доводчик)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5.17.1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электрических соединений в щите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5.17.2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датчиков термостата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5.17.3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нагревательных элементов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i/>
                <w:lang w:eastAsia="zh-CN"/>
              </w:rPr>
              <w:t>5.18. Чиллер (холодильный агрегат)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5.18.1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температуры в охлажденном объеме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5.18.2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Проверка фильтра контура холодоснабжения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5.18.3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Контроль состояния испарителя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5.18.4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уровня хладагента в ресивере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5.18.5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highlight w:val="yellow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Контроль расхода и влажности хладагента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5.18.6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</w:t>
            </w:r>
            <w:r w:rsidRPr="00785F25">
              <w:rPr>
                <w:rFonts w:ascii="Times New Roman" w:eastAsia="Times New Roman;Times New Roman" w:hAnsi="Times New Roman" w:cs="Times New Roman"/>
              </w:rPr>
              <w:t>запорной задвижки контура холодоснабжения</w:t>
            </w: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5.18.7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работы </w:t>
            </w:r>
            <w:r w:rsidRPr="00785F25">
              <w:rPr>
                <w:rFonts w:ascii="Times New Roman" w:eastAsia="Times New Roman;Times New Roman" w:hAnsi="Times New Roman" w:cs="Times New Roman"/>
              </w:rPr>
              <w:t>насоса центробежного циркуляционного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5.19. Вентилятор осевой обдува конденсатора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5.19.1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рабочего колеса на предмет повреждения и загрязнения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5.19.2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уровня шума подшипников, двигателя и степени его загрязнения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27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5.19.3.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Замер величин тока, напряжения по фазам и сопротивления изоляции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5.20. Компрессор винтовой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5.20.1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воздухозаборника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color w:val="FF0000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5.20.2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фильтра воздушного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5.20.3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Контроль уровня масла в картере компрессора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color w:val="FF0000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5.20.4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температуры, давления нагнетания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5.20.5.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прозрачности и чистоты масла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5.21. Установка теплообменная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5.21.1.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теплообменников на предмет загрязнения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5.21.2.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конденсатоотвода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5.21.3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Прочистка конденсатоотвода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5.22. Автоматика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5.22.1.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электрических соединений и аппаратуры в щите управления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5.22.2.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сигнальной арматуры на панели щита управления.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5.22.3.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датчика температуры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89"/>
        </w:trPr>
        <w:tc>
          <w:tcPr>
            <w:tcW w:w="851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5.22.4.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Проверка всех заземляющих соединений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</w:tbl>
    <w:p w:rsidR="00292EA9" w:rsidRPr="00292EA9" w:rsidRDefault="00292EA9" w:rsidP="00292EA9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785F2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*-</w:t>
      </w:r>
      <w:r w:rsidR="007B3EC3">
        <w:rPr>
          <w:rFonts w:ascii="Times New Roman" w:hAnsi="Times New Roman" w:cs="Times New Roman"/>
          <w:sz w:val="24"/>
          <w:szCs w:val="24"/>
        </w:rPr>
        <w:t> </w:t>
      </w:r>
      <w:r w:rsidR="007B3EC3" w:rsidRPr="00292EA9">
        <w:rPr>
          <w:rFonts w:ascii="Times New Roman" w:hAnsi="Times New Roman" w:cs="Times New Roman"/>
          <w:sz w:val="24"/>
          <w:szCs w:val="24"/>
        </w:rPr>
        <w:t>Виды работ,</w:t>
      </w:r>
      <w:r w:rsidRPr="00292EA9">
        <w:rPr>
          <w:rFonts w:ascii="Times New Roman" w:hAnsi="Times New Roman" w:cs="Times New Roman"/>
          <w:sz w:val="24"/>
          <w:szCs w:val="24"/>
        </w:rPr>
        <w:t xml:space="preserve"> предусмотренные графиком периодичности регламентных работ по</w:t>
      </w:r>
      <w:r w:rsidR="00785F25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 xml:space="preserve">техническому обслуживанию внутренних инженерных сетей и </w:t>
      </w:r>
      <w:r w:rsidR="007B3EC3" w:rsidRPr="00292EA9">
        <w:rPr>
          <w:rFonts w:ascii="Times New Roman" w:hAnsi="Times New Roman" w:cs="Times New Roman"/>
          <w:sz w:val="24"/>
          <w:szCs w:val="24"/>
        </w:rPr>
        <w:t>оборудования,</w:t>
      </w:r>
      <w:r w:rsidRPr="00292EA9">
        <w:rPr>
          <w:rFonts w:ascii="Times New Roman" w:hAnsi="Times New Roman" w:cs="Times New Roman"/>
          <w:sz w:val="24"/>
          <w:szCs w:val="24"/>
        </w:rPr>
        <w:t xml:space="preserve"> являются обобщенными для учреждений здравоохранения, участвующих в процедуре закупки и корректируются индивидуально для каждого учреждения</w:t>
      </w:r>
      <w:r w:rsidR="00AC2D7E">
        <w:rPr>
          <w:rFonts w:ascii="Times New Roman" w:hAnsi="Times New Roman" w:cs="Times New Roman"/>
          <w:sz w:val="24"/>
          <w:szCs w:val="24"/>
        </w:rPr>
        <w:t xml:space="preserve">. </w:t>
      </w:r>
      <w:r w:rsidR="00E52BA2">
        <w:rPr>
          <w:rFonts w:ascii="Times New Roman" w:hAnsi="Times New Roman" w:cs="Times New Roman"/>
        </w:rPr>
        <w:t xml:space="preserve">В перечень работ </w:t>
      </w:r>
      <w:r w:rsidR="00AC2D7E">
        <w:rPr>
          <w:rFonts w:ascii="Times New Roman" w:hAnsi="Times New Roman" w:cs="Times New Roman"/>
        </w:rPr>
        <w:t>работы по техническому обслуживанию кондиционеров</w:t>
      </w:r>
      <w:r w:rsidR="0035706B">
        <w:rPr>
          <w:rFonts w:ascii="Times New Roman" w:hAnsi="Times New Roman" w:cs="Times New Roman"/>
        </w:rPr>
        <w:t xml:space="preserve"> типа </w:t>
      </w:r>
      <w:r w:rsidR="00AC2D7E">
        <w:rPr>
          <w:rFonts w:ascii="Times New Roman" w:hAnsi="Times New Roman" w:cs="Times New Roman"/>
        </w:rPr>
        <w:t>сплит-систем</w:t>
      </w:r>
      <w:r w:rsidR="0035706B">
        <w:rPr>
          <w:rFonts w:ascii="Times New Roman" w:hAnsi="Times New Roman" w:cs="Times New Roman"/>
        </w:rPr>
        <w:t xml:space="preserve">а, мульти-сплит-система </w:t>
      </w:r>
      <w:r w:rsidR="00AC2D7E">
        <w:rPr>
          <w:rFonts w:ascii="Times New Roman" w:hAnsi="Times New Roman" w:cs="Times New Roman"/>
        </w:rPr>
        <w:t>не входят.</w:t>
      </w:r>
    </w:p>
    <w:p w:rsidR="00292EA9" w:rsidRPr="00292EA9" w:rsidRDefault="00292EA9" w:rsidP="00292EA9">
      <w:pPr>
        <w:spacing w:after="0"/>
        <w:rPr>
          <w:rFonts w:ascii="Times New Roman" w:hAnsi="Times New Roman" w:cs="Times New Roman"/>
          <w:sz w:val="24"/>
          <w:szCs w:val="24"/>
        </w:rPr>
        <w:sectPr w:rsidR="00292EA9" w:rsidRPr="00292EA9" w:rsidSect="007A1077">
          <w:headerReference w:type="default" r:id="rId7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785F25" w:rsidRP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F25">
        <w:rPr>
          <w:rFonts w:ascii="Times New Roman" w:hAnsi="Times New Roman" w:cs="Times New Roman"/>
          <w:sz w:val="24"/>
          <w:szCs w:val="24"/>
        </w:rPr>
        <w:t xml:space="preserve"> к договору</w:t>
      </w:r>
    </w:p>
    <w:p w:rsidR="00292EA9" w:rsidRPr="00292EA9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sz w:val="24"/>
          <w:szCs w:val="24"/>
        </w:rPr>
        <w:t>№ _____ от ____________</w:t>
      </w:r>
    </w:p>
    <w:p w:rsidR="00292EA9" w:rsidRPr="00292EA9" w:rsidRDefault="00292EA9" w:rsidP="00292EA9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85F25" w:rsidRPr="00785F25" w:rsidRDefault="00785F25" w:rsidP="00785F25">
      <w:pPr>
        <w:suppressAutoHyphens/>
        <w:spacing w:after="0" w:line="240" w:lineRule="auto"/>
        <w:ind w:right="-568"/>
        <w:jc w:val="center"/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  <w:t>Перечень границ</w:t>
      </w:r>
    </w:p>
    <w:p w:rsidR="00785F25" w:rsidRPr="00785F25" w:rsidRDefault="00785F25" w:rsidP="00785F25">
      <w:pPr>
        <w:suppressAutoHyphens/>
        <w:spacing w:after="0" w:line="240" w:lineRule="auto"/>
        <w:ind w:right="-568"/>
        <w:jc w:val="center"/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  <w:t>по обслуживаемым сетям и оборудованию</w:t>
      </w:r>
    </w:p>
    <w:p w:rsidR="00785F25" w:rsidRPr="00785F25" w:rsidRDefault="00785F25" w:rsidP="00785F25">
      <w:pPr>
        <w:suppressAutoHyphens/>
        <w:spacing w:after="0" w:line="240" w:lineRule="auto"/>
        <w:ind w:right="-568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По обслуживаемым сетям и оборудованию Исполнитель обеспечивает ТО в границах: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а) по электроснабжению – от наконечников питающего кабеля в вводно-распределительном устройстве до обслуживаемого электроприёмника включительно.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По электроприёмникам, обслуживаемым другими подрядными (сторонними) организациями - от наконечников питающего кабеля в вводно-распределительном устройстве до защитного отключающего устройства (автомата, рубильника) или штепсельного разъёма включительно;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б) по водопроводу – от наружной стены фундамента здания до обслуживаемого оборудования или сантехпосуды включительно.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По оборудованию, обслуживаемому другими подрядными (сторонними) организациями, границей раздела является первая секущая задвижка (вентиль) со стороны магистральных трубопроводов, или в точках подключения обслуживаемых систем в соответствии с проектными данными;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в) по теплоснабжению – от наружной стены фундамента здания, включая систему отопления и горячего водоснабжения.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По оборудованию, обслуживаемому другими подрядными (сторонними) организациями, граница раздела ответственности устанавливается на основании 3-х стороннего акта, или в точках подключения обслуживаемых систем по проектным данным;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г) по фекальной канализации – от первого выпускного колодца до сантехнического оборудования включительно, за исключением участков технологической канализации (гипсоотстойники и др.);</w:t>
      </w:r>
    </w:p>
    <w:p w:rsidR="00785F25" w:rsidRPr="00785F25" w:rsidRDefault="00785F25" w:rsidP="00785F25">
      <w:pPr>
        <w:suppressAutoHyphens/>
        <w:spacing w:after="0" w:line="240" w:lineRule="auto"/>
        <w:ind w:right="-568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д) по ливневой канализации – от первого выпускного колодца до водоприемника.</w:t>
      </w:r>
    </w:p>
    <w:p w:rsidR="00292EA9" w:rsidRPr="00292EA9" w:rsidRDefault="00292EA9" w:rsidP="00BF283E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BF283E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BF283E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785F25" w:rsidRPr="00292EA9" w:rsidRDefault="00785F25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785F25" w:rsidRP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F25">
        <w:rPr>
          <w:rFonts w:ascii="Times New Roman" w:hAnsi="Times New Roman" w:cs="Times New Roman"/>
          <w:sz w:val="24"/>
          <w:szCs w:val="24"/>
        </w:rPr>
        <w:t xml:space="preserve"> к договору</w:t>
      </w:r>
    </w:p>
    <w:p w:rsidR="00785F25" w:rsidRPr="00292EA9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sz w:val="24"/>
          <w:szCs w:val="24"/>
        </w:rPr>
        <w:t>№ _____ от ____________</w:t>
      </w:r>
    </w:p>
    <w:p w:rsidR="00D241DC" w:rsidRDefault="00D241DC" w:rsidP="00D241DC">
      <w:pPr>
        <w:tabs>
          <w:tab w:val="left" w:pos="5387"/>
          <w:tab w:val="left" w:pos="6804"/>
        </w:tabs>
        <w:spacing w:after="0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D241DC" w:rsidRDefault="00D241DC" w:rsidP="00D241DC">
      <w:pPr>
        <w:tabs>
          <w:tab w:val="left" w:pos="5387"/>
          <w:tab w:val="left" w:pos="6804"/>
        </w:tabs>
        <w:spacing w:after="0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785F25" w:rsidRPr="00785F25" w:rsidRDefault="00785F25" w:rsidP="00785F25">
      <w:pPr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b/>
          <w:sz w:val="24"/>
          <w:szCs w:val="24"/>
        </w:rPr>
        <w:t>График планово-предупредительных ремонтов (ППР</w:t>
      </w:r>
      <w:r w:rsidRPr="00785F25">
        <w:rPr>
          <w:rFonts w:ascii="Times New Roman" w:hAnsi="Times New Roman" w:cs="Times New Roman"/>
          <w:sz w:val="24"/>
          <w:szCs w:val="24"/>
        </w:rPr>
        <w:t>)</w:t>
      </w:r>
    </w:p>
    <w:p w:rsidR="00785F25" w:rsidRPr="00604CE7" w:rsidRDefault="00785F25" w:rsidP="00785F25">
      <w:pPr>
        <w:rPr>
          <w:sz w:val="26"/>
          <w:szCs w:val="26"/>
        </w:rPr>
      </w:pPr>
    </w:p>
    <w:p w:rsidR="00785F25" w:rsidRPr="00604CE7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85F25" w:rsidRP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F25">
        <w:rPr>
          <w:rFonts w:ascii="Times New Roman" w:hAnsi="Times New Roman" w:cs="Times New Roman"/>
          <w:sz w:val="24"/>
          <w:szCs w:val="24"/>
        </w:rPr>
        <w:t xml:space="preserve"> к договору</w:t>
      </w:r>
    </w:p>
    <w:p w:rsidR="00785F25" w:rsidRPr="00292EA9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sz w:val="24"/>
          <w:szCs w:val="24"/>
        </w:rPr>
        <w:t>№ _____ от ____________</w:t>
      </w:r>
    </w:p>
    <w:p w:rsidR="00292EA9" w:rsidRPr="00292EA9" w:rsidRDefault="00292EA9" w:rsidP="00292EA9">
      <w:pPr>
        <w:tabs>
          <w:tab w:val="left" w:pos="9210"/>
        </w:tabs>
        <w:spacing w:after="0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</w:r>
    </w:p>
    <w:p w:rsidR="00292EA9" w:rsidRPr="00292EA9" w:rsidRDefault="00292EA9" w:rsidP="00292EA9">
      <w:pPr>
        <w:tabs>
          <w:tab w:val="left" w:pos="5387"/>
          <w:tab w:val="left" w:pos="6804"/>
        </w:tabs>
        <w:spacing w:after="0"/>
        <w:ind w:right="-710"/>
        <w:jc w:val="center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tabs>
          <w:tab w:val="left" w:pos="3480"/>
        </w:tabs>
        <w:spacing w:after="0"/>
        <w:ind w:right="-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Протокол согласования договорной цены</w:t>
      </w:r>
    </w:p>
    <w:p w:rsidR="00292EA9" w:rsidRPr="00292EA9" w:rsidRDefault="00292EA9" w:rsidP="00292EA9">
      <w:pPr>
        <w:tabs>
          <w:tab w:val="left" w:pos="3480"/>
        </w:tabs>
        <w:spacing w:after="0"/>
        <w:ind w:right="-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EA9" w:rsidRPr="00292EA9" w:rsidRDefault="00292EA9" w:rsidP="00292EA9">
      <w:pPr>
        <w:tabs>
          <w:tab w:val="left" w:pos="3480"/>
        </w:tabs>
        <w:spacing w:after="0"/>
        <w:ind w:right="-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EA9" w:rsidRPr="00292EA9" w:rsidRDefault="00292EA9" w:rsidP="00292EA9">
      <w:pPr>
        <w:tabs>
          <w:tab w:val="left" w:pos="3480"/>
        </w:tabs>
        <w:spacing w:after="0"/>
        <w:ind w:right="-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8D8" w:rsidRPr="00292EA9" w:rsidRDefault="002178D8" w:rsidP="00292E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78D8" w:rsidRPr="00292EA9" w:rsidSect="0026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8A" w:rsidRDefault="0078228A" w:rsidP="007A1077">
      <w:pPr>
        <w:spacing w:after="0" w:line="240" w:lineRule="auto"/>
      </w:pPr>
      <w:r>
        <w:separator/>
      </w:r>
    </w:p>
  </w:endnote>
  <w:endnote w:type="continuationSeparator" w:id="0">
    <w:p w:rsidR="0078228A" w:rsidRDefault="0078228A" w:rsidP="007A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8A" w:rsidRDefault="0078228A" w:rsidP="007A1077">
      <w:pPr>
        <w:spacing w:after="0" w:line="240" w:lineRule="auto"/>
      </w:pPr>
      <w:r>
        <w:separator/>
      </w:r>
    </w:p>
  </w:footnote>
  <w:footnote w:type="continuationSeparator" w:id="0">
    <w:p w:rsidR="0078228A" w:rsidRDefault="0078228A" w:rsidP="007A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4361"/>
      <w:docPartObj>
        <w:docPartGallery w:val="Page Numbers (Top of Page)"/>
        <w:docPartUnique/>
      </w:docPartObj>
    </w:sdtPr>
    <w:sdtEndPr/>
    <w:sdtContent>
      <w:p w:rsidR="007E560F" w:rsidRDefault="007E560F" w:rsidP="007A10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4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0E6"/>
    <w:multiLevelType w:val="hybridMultilevel"/>
    <w:tmpl w:val="1864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C06"/>
    <w:multiLevelType w:val="multilevel"/>
    <w:tmpl w:val="32F668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EB293D"/>
    <w:multiLevelType w:val="hybridMultilevel"/>
    <w:tmpl w:val="924E5E9C"/>
    <w:lvl w:ilvl="0" w:tplc="F7F8A4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6EE4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3854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FCD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F4B5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760D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D2FF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261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4820A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71C56"/>
    <w:multiLevelType w:val="multilevel"/>
    <w:tmpl w:val="928A4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110F1A7D"/>
    <w:multiLevelType w:val="hybridMultilevel"/>
    <w:tmpl w:val="0F24255E"/>
    <w:lvl w:ilvl="0" w:tplc="37AADD66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04C64"/>
    <w:multiLevelType w:val="hybridMultilevel"/>
    <w:tmpl w:val="FEF6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3EE1"/>
    <w:multiLevelType w:val="hybridMultilevel"/>
    <w:tmpl w:val="E9261C44"/>
    <w:lvl w:ilvl="0" w:tplc="D1BEF418">
      <w:start w:val="1"/>
      <w:numFmt w:val="decimal"/>
      <w:lvlText w:val="%1."/>
      <w:lvlJc w:val="left"/>
      <w:pPr>
        <w:ind w:left="1080" w:hanging="360"/>
      </w:pPr>
      <w:rPr>
        <w:rFonts w:ascii="Times New Roman;Times New Roman" w:hAnsi="Times New Roman;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023A2"/>
    <w:multiLevelType w:val="hybridMultilevel"/>
    <w:tmpl w:val="0A60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2E5A"/>
    <w:multiLevelType w:val="multilevel"/>
    <w:tmpl w:val="F31C01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i/>
      </w:rPr>
    </w:lvl>
    <w:lvl w:ilvl="2">
      <w:start w:val="8"/>
      <w:numFmt w:val="decimal"/>
      <w:lvlText w:val="%1.%2.%3."/>
      <w:lvlJc w:val="left"/>
      <w:pPr>
        <w:ind w:left="12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i/>
      </w:rPr>
    </w:lvl>
  </w:abstractNum>
  <w:abstractNum w:abstractNumId="9" w15:restartNumberingAfterBreak="0">
    <w:nsid w:val="27D95DC8"/>
    <w:multiLevelType w:val="multilevel"/>
    <w:tmpl w:val="086A4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646645"/>
    <w:multiLevelType w:val="multilevel"/>
    <w:tmpl w:val="78D28DA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3AA51D60"/>
    <w:multiLevelType w:val="multilevel"/>
    <w:tmpl w:val="3454EF2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3D9B2F02"/>
    <w:multiLevelType w:val="multilevel"/>
    <w:tmpl w:val="19A4E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E5054AD"/>
    <w:multiLevelType w:val="hybridMultilevel"/>
    <w:tmpl w:val="0E84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D1BE9"/>
    <w:multiLevelType w:val="multilevel"/>
    <w:tmpl w:val="025A9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3F1DB9"/>
    <w:multiLevelType w:val="hybridMultilevel"/>
    <w:tmpl w:val="C7C8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376D6"/>
    <w:multiLevelType w:val="multilevel"/>
    <w:tmpl w:val="5D7A993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500231F8"/>
    <w:multiLevelType w:val="multilevel"/>
    <w:tmpl w:val="DA06C626"/>
    <w:lvl w:ilvl="0">
      <w:start w:val="5"/>
      <w:numFmt w:val="decimal"/>
      <w:lvlText w:val="%1"/>
      <w:lvlJc w:val="left"/>
      <w:pPr>
        <w:ind w:left="90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  <w:i/>
      </w:rPr>
    </w:lvl>
    <w:lvl w:ilvl="2">
      <w:start w:val="6"/>
      <w:numFmt w:val="decimal"/>
      <w:isLgl/>
      <w:lvlText w:val="%1.%2.%3."/>
      <w:lvlJc w:val="left"/>
      <w:pPr>
        <w:ind w:left="126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i/>
      </w:rPr>
    </w:lvl>
  </w:abstractNum>
  <w:abstractNum w:abstractNumId="18" w15:restartNumberingAfterBreak="0">
    <w:nsid w:val="5FA74D83"/>
    <w:multiLevelType w:val="multilevel"/>
    <w:tmpl w:val="E49C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0A0EE2"/>
    <w:multiLevelType w:val="hybridMultilevel"/>
    <w:tmpl w:val="FC6E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17B6C"/>
    <w:multiLevelType w:val="multilevel"/>
    <w:tmpl w:val="624ED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2D4467"/>
    <w:multiLevelType w:val="hybridMultilevel"/>
    <w:tmpl w:val="3C38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92D32"/>
    <w:multiLevelType w:val="hybridMultilevel"/>
    <w:tmpl w:val="BAB8A626"/>
    <w:lvl w:ilvl="0" w:tplc="C49E632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E05165"/>
    <w:multiLevelType w:val="hybridMultilevel"/>
    <w:tmpl w:val="A1C0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D2012"/>
    <w:multiLevelType w:val="multilevel"/>
    <w:tmpl w:val="FFC01C4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A0793C"/>
    <w:multiLevelType w:val="multilevel"/>
    <w:tmpl w:val="6ADE53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3"/>
  </w:num>
  <w:num w:numId="13">
    <w:abstractNumId w:val="20"/>
  </w:num>
  <w:num w:numId="14">
    <w:abstractNumId w:val="9"/>
  </w:num>
  <w:num w:numId="15">
    <w:abstractNumId w:val="14"/>
  </w:num>
  <w:num w:numId="16">
    <w:abstractNumId w:val="6"/>
  </w:num>
  <w:num w:numId="17">
    <w:abstractNumId w:val="22"/>
  </w:num>
  <w:num w:numId="18">
    <w:abstractNumId w:val="23"/>
  </w:num>
  <w:num w:numId="19">
    <w:abstractNumId w:val="0"/>
  </w:num>
  <w:num w:numId="20">
    <w:abstractNumId w:val="5"/>
  </w:num>
  <w:num w:numId="21">
    <w:abstractNumId w:val="13"/>
  </w:num>
  <w:num w:numId="22">
    <w:abstractNumId w:val="7"/>
  </w:num>
  <w:num w:numId="23">
    <w:abstractNumId w:val="24"/>
  </w:num>
  <w:num w:numId="24">
    <w:abstractNumId w:val="25"/>
  </w:num>
  <w:num w:numId="25">
    <w:abstractNumId w:val="17"/>
  </w:num>
  <w:num w:numId="26">
    <w:abstractNumId w:val="8"/>
  </w:num>
  <w:num w:numId="27">
    <w:abstractNumId w:val="4"/>
  </w:num>
  <w:num w:numId="28">
    <w:abstractNumId w:val="21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A9"/>
    <w:rsid w:val="00044E18"/>
    <w:rsid w:val="002079E5"/>
    <w:rsid w:val="002178D8"/>
    <w:rsid w:val="0026329C"/>
    <w:rsid w:val="00292EA9"/>
    <w:rsid w:val="002D329B"/>
    <w:rsid w:val="0035706B"/>
    <w:rsid w:val="00374B17"/>
    <w:rsid w:val="0039245E"/>
    <w:rsid w:val="003D507E"/>
    <w:rsid w:val="00415BD6"/>
    <w:rsid w:val="00443034"/>
    <w:rsid w:val="00483C2F"/>
    <w:rsid w:val="00484984"/>
    <w:rsid w:val="00520C39"/>
    <w:rsid w:val="00547D1A"/>
    <w:rsid w:val="005E2903"/>
    <w:rsid w:val="00654AE1"/>
    <w:rsid w:val="0078228A"/>
    <w:rsid w:val="00785F25"/>
    <w:rsid w:val="007A1077"/>
    <w:rsid w:val="007B3EC3"/>
    <w:rsid w:val="007E560F"/>
    <w:rsid w:val="008D5659"/>
    <w:rsid w:val="0090482E"/>
    <w:rsid w:val="009B0DFA"/>
    <w:rsid w:val="009D06C2"/>
    <w:rsid w:val="00A4474A"/>
    <w:rsid w:val="00A5574D"/>
    <w:rsid w:val="00A72781"/>
    <w:rsid w:val="00A9311B"/>
    <w:rsid w:val="00AB5058"/>
    <w:rsid w:val="00AC2D7E"/>
    <w:rsid w:val="00AC57B8"/>
    <w:rsid w:val="00AF6B76"/>
    <w:rsid w:val="00B14B76"/>
    <w:rsid w:val="00B61539"/>
    <w:rsid w:val="00B64673"/>
    <w:rsid w:val="00BF283E"/>
    <w:rsid w:val="00C86319"/>
    <w:rsid w:val="00D241DC"/>
    <w:rsid w:val="00E501B3"/>
    <w:rsid w:val="00E52BA2"/>
    <w:rsid w:val="00E92169"/>
    <w:rsid w:val="00F1376D"/>
    <w:rsid w:val="00F1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67A2"/>
  <w15:docId w15:val="{B601BF60-284F-407B-88C5-49221224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9C"/>
  </w:style>
  <w:style w:type="paragraph" w:styleId="1">
    <w:name w:val="heading 1"/>
    <w:basedOn w:val="a"/>
    <w:next w:val="a"/>
    <w:link w:val="10"/>
    <w:qFormat/>
    <w:rsid w:val="00292EA9"/>
    <w:pPr>
      <w:keepNext/>
      <w:numPr>
        <w:numId w:val="1"/>
      </w:numPr>
      <w:suppressAutoHyphens/>
      <w:spacing w:after="0" w:line="240" w:lineRule="auto"/>
      <w:ind w:left="851" w:firstLine="0"/>
      <w:outlineLvl w:val="0"/>
    </w:pPr>
    <w:rPr>
      <w:rFonts w:ascii="Times New Roman;Times New Roman" w:eastAsia="Times New Roman;Times New Roman" w:hAnsi="Times New Roman;Times New Roman" w:cs="Times New Roman;Times New Roman"/>
      <w:sz w:val="24"/>
      <w:szCs w:val="20"/>
      <w:lang w:val="en-US" w:eastAsia="zh-CN"/>
    </w:rPr>
  </w:style>
  <w:style w:type="paragraph" w:styleId="2">
    <w:name w:val="heading 2"/>
    <w:basedOn w:val="a"/>
    <w:next w:val="a"/>
    <w:link w:val="20"/>
    <w:unhideWhenUsed/>
    <w:qFormat/>
    <w:rsid w:val="00292EA9"/>
    <w:pPr>
      <w:keepNext/>
      <w:numPr>
        <w:ilvl w:val="1"/>
        <w:numId w:val="1"/>
      </w:numPr>
      <w:suppressAutoHyphens/>
      <w:spacing w:after="0" w:line="240" w:lineRule="auto"/>
      <w:ind w:left="1134" w:right="849" w:hanging="2410"/>
      <w:jc w:val="center"/>
      <w:outlineLvl w:val="1"/>
    </w:pPr>
    <w:rPr>
      <w:rFonts w:ascii="Times New Roman;Times New Roman" w:eastAsia="Times New Roman;Times New Roman" w:hAnsi="Times New Roman;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292EA9"/>
    <w:pPr>
      <w:keepNext/>
      <w:numPr>
        <w:ilvl w:val="2"/>
        <w:numId w:val="1"/>
      </w:numPr>
      <w:suppressAutoHyphens/>
      <w:spacing w:after="0" w:line="240" w:lineRule="auto"/>
      <w:ind w:left="851" w:right="-2" w:hanging="709"/>
      <w:outlineLvl w:val="2"/>
    </w:pPr>
    <w:rPr>
      <w:rFonts w:ascii="Times New Roman;Times New Roman" w:eastAsia="Times New Roman;Times New Roman" w:hAnsi="Times New Roman;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292EA9"/>
    <w:pPr>
      <w:keepNext/>
      <w:numPr>
        <w:ilvl w:val="3"/>
        <w:numId w:val="1"/>
      </w:numPr>
      <w:suppressAutoHyphens/>
      <w:spacing w:after="0" w:line="240" w:lineRule="auto"/>
      <w:ind w:left="4536" w:hanging="5387"/>
      <w:jc w:val="center"/>
      <w:outlineLvl w:val="3"/>
    </w:pPr>
    <w:rPr>
      <w:rFonts w:ascii="Times New Roman;Times New Roman" w:eastAsia="Times New Roman;Times New Roman" w:hAnsi="Times New Roman;Times New Roman" w:cs="Times New Roman"/>
      <w:b/>
      <w:sz w:val="24"/>
      <w:szCs w:val="20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292EA9"/>
    <w:pPr>
      <w:keepNext/>
      <w:numPr>
        <w:ilvl w:val="4"/>
        <w:numId w:val="1"/>
      </w:numPr>
      <w:suppressAutoHyphens/>
      <w:spacing w:after="0" w:line="240" w:lineRule="auto"/>
      <w:ind w:left="4320" w:firstLine="0"/>
      <w:outlineLvl w:val="4"/>
    </w:pPr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292EA9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;Times New Roman" w:eastAsia="Times New Roman;Times New Roman" w:hAnsi="Times New Roman;Times New Roman" w:cs="Times New Roman"/>
      <w:b/>
      <w:sz w:val="28"/>
      <w:szCs w:val="2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292EA9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292EA9"/>
    <w:pPr>
      <w:keepNext/>
      <w:numPr>
        <w:ilvl w:val="7"/>
        <w:numId w:val="1"/>
      </w:numPr>
      <w:suppressAutoHyphens/>
      <w:spacing w:after="0" w:line="240" w:lineRule="auto"/>
      <w:ind w:left="0" w:firstLine="720"/>
      <w:jc w:val="both"/>
      <w:outlineLvl w:val="7"/>
    </w:pPr>
    <w:rPr>
      <w:rFonts w:ascii="Times New Roman;Times New Roman" w:eastAsia="Times New Roman;Times New Roman" w:hAnsi="Times New Roman;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292EA9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;Times New Roman" w:eastAsia="Times New Roman;Times New Roman" w:hAnsi="Times New Roman;Times New Roman" w:cs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A9"/>
    <w:rPr>
      <w:rFonts w:ascii="Times New Roman;Times New Roman" w:eastAsia="Times New Roman;Times New Roman" w:hAnsi="Times New Roman;Times New Roman" w:cs="Times New Roman;Times New Roman"/>
      <w:sz w:val="24"/>
      <w:szCs w:val="20"/>
      <w:lang w:val="en-US" w:eastAsia="zh-CN"/>
    </w:rPr>
  </w:style>
  <w:style w:type="character" w:customStyle="1" w:styleId="20">
    <w:name w:val="Заголовок 2 Знак"/>
    <w:basedOn w:val="a0"/>
    <w:link w:val="2"/>
    <w:rsid w:val="00292EA9"/>
    <w:rPr>
      <w:rFonts w:ascii="Times New Roman;Times New Roman" w:eastAsia="Times New Roman;Times New Roman" w:hAnsi="Times New Roman;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92EA9"/>
    <w:rPr>
      <w:rFonts w:ascii="Times New Roman;Times New Roman" w:eastAsia="Times New Roman;Times New Roman" w:hAnsi="Times New Roman;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92EA9"/>
    <w:rPr>
      <w:rFonts w:ascii="Times New Roman;Times New Roman" w:eastAsia="Times New Roman;Times New Roman" w:hAnsi="Times New Roman;Times New Roman" w:cs="Times New Roman"/>
      <w:b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292EA9"/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292EA9"/>
    <w:rPr>
      <w:rFonts w:ascii="Times New Roman;Times New Roman" w:eastAsia="Times New Roman;Times New Roman" w:hAnsi="Times New Roman;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292EA9"/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292EA9"/>
    <w:rPr>
      <w:rFonts w:ascii="Times New Roman;Times New Roman" w:eastAsia="Times New Roman;Times New Roman" w:hAnsi="Times New Roman;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292EA9"/>
    <w:rPr>
      <w:rFonts w:ascii="Times New Roman;Times New Roman" w:eastAsia="Times New Roman;Times New Roman" w:hAnsi="Times New Roman;Times New Roman" w:cs="Times New Roman"/>
      <w:b/>
      <w:szCs w:val="20"/>
      <w:lang w:eastAsia="zh-CN"/>
    </w:rPr>
  </w:style>
  <w:style w:type="paragraph" w:styleId="a3">
    <w:name w:val="annotation text"/>
    <w:basedOn w:val="a"/>
    <w:link w:val="a4"/>
    <w:uiPriority w:val="99"/>
    <w:semiHidden/>
    <w:unhideWhenUsed/>
    <w:rsid w:val="00292EA9"/>
    <w:pPr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92EA9"/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292EA9"/>
    <w:pPr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292EA9"/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nhideWhenUsed/>
    <w:rsid w:val="00292EA9"/>
    <w:pPr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rsid w:val="00292EA9"/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unhideWhenUsed/>
    <w:rsid w:val="00292EA9"/>
    <w:pPr>
      <w:suppressAutoHyphens/>
      <w:spacing w:after="120" w:line="240" w:lineRule="auto"/>
    </w:pPr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292EA9"/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paragraph" w:styleId="ab">
    <w:name w:val="Subtitle"/>
    <w:basedOn w:val="a"/>
    <w:next w:val="a"/>
    <w:link w:val="ac"/>
    <w:uiPriority w:val="11"/>
    <w:qFormat/>
    <w:rsid w:val="00292EA9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c">
    <w:name w:val="Подзаголовок Знак"/>
    <w:basedOn w:val="a0"/>
    <w:link w:val="ab"/>
    <w:uiPriority w:val="11"/>
    <w:rsid w:val="00292EA9"/>
    <w:rPr>
      <w:rFonts w:ascii="Cambria" w:eastAsia="Times New Roman" w:hAnsi="Cambria" w:cs="Times New Roman"/>
      <w:sz w:val="24"/>
      <w:szCs w:val="24"/>
      <w:lang w:eastAsia="zh-CN"/>
    </w:rPr>
  </w:style>
  <w:style w:type="paragraph" w:styleId="21">
    <w:name w:val="Body Text 2"/>
    <w:basedOn w:val="a"/>
    <w:link w:val="22"/>
    <w:unhideWhenUsed/>
    <w:rsid w:val="00292EA9"/>
    <w:pPr>
      <w:suppressAutoHyphens/>
      <w:spacing w:after="0" w:line="240" w:lineRule="auto"/>
      <w:jc w:val="both"/>
    </w:pPr>
    <w:rPr>
      <w:rFonts w:ascii="Times New Roman;Times New Roman" w:eastAsia="Times New Roman;Times New Roman" w:hAnsi="Times New Roman;Times New Roman" w:cs="Times New Roman"/>
      <w:szCs w:val="20"/>
      <w:lang w:eastAsia="zh-CN"/>
    </w:rPr>
  </w:style>
  <w:style w:type="character" w:customStyle="1" w:styleId="22">
    <w:name w:val="Основной текст 2 Знак"/>
    <w:basedOn w:val="a0"/>
    <w:link w:val="21"/>
    <w:rsid w:val="00292EA9"/>
    <w:rPr>
      <w:rFonts w:ascii="Times New Roman;Times New Roman" w:eastAsia="Times New Roman;Times New Roman" w:hAnsi="Times New Roman;Times New Roman" w:cs="Times New Roman"/>
      <w:szCs w:val="20"/>
      <w:lang w:eastAsia="zh-CN"/>
    </w:rPr>
  </w:style>
  <w:style w:type="paragraph" w:styleId="23">
    <w:name w:val="Body Text Indent 2"/>
    <w:basedOn w:val="a"/>
    <w:link w:val="24"/>
    <w:unhideWhenUsed/>
    <w:rsid w:val="00292EA9"/>
    <w:pPr>
      <w:suppressAutoHyphens/>
      <w:spacing w:after="0" w:line="240" w:lineRule="auto"/>
      <w:ind w:left="1560" w:hanging="709"/>
    </w:pPr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character" w:customStyle="1" w:styleId="24">
    <w:name w:val="Основной текст с отступом 2 Знак"/>
    <w:basedOn w:val="a0"/>
    <w:link w:val="23"/>
    <w:rsid w:val="00292EA9"/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paragraph" w:styleId="31">
    <w:name w:val="Body Text Indent 3"/>
    <w:basedOn w:val="a"/>
    <w:link w:val="32"/>
    <w:unhideWhenUsed/>
    <w:rsid w:val="00292EA9"/>
    <w:pPr>
      <w:suppressAutoHyphens/>
      <w:spacing w:after="0" w:line="240" w:lineRule="auto"/>
      <w:ind w:left="1560"/>
    </w:pPr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292EA9"/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paragraph" w:styleId="ad">
    <w:name w:val="Block Text"/>
    <w:basedOn w:val="a"/>
    <w:unhideWhenUsed/>
    <w:rsid w:val="00292EA9"/>
    <w:pPr>
      <w:suppressAutoHyphens/>
      <w:spacing w:after="0" w:line="240" w:lineRule="auto"/>
      <w:ind w:left="5387" w:right="1132" w:hanging="5387"/>
    </w:pPr>
    <w:rPr>
      <w:rFonts w:ascii="Times New Roman;Times New Roman" w:eastAsia="Times New Roman;Times New Roman" w:hAnsi="Times New Roman;Times New Roman" w:cs="Times New Roman;Times New Roman"/>
      <w:sz w:val="24"/>
      <w:szCs w:val="20"/>
      <w:lang w:eastAsia="zh-CN"/>
    </w:rPr>
  </w:style>
  <w:style w:type="paragraph" w:styleId="ae">
    <w:name w:val="Document Map"/>
    <w:basedOn w:val="a"/>
    <w:link w:val="af"/>
    <w:unhideWhenUsed/>
    <w:rsid w:val="00292EA9"/>
    <w:pPr>
      <w:shd w:val="clear" w:color="auto" w:fill="000080"/>
      <w:suppressAutoHyphens/>
      <w:spacing w:after="0" w:line="240" w:lineRule="auto"/>
    </w:pPr>
    <w:rPr>
      <w:rFonts w:ascii="Tahoma" w:eastAsia="Times New Roman;Times New Roman" w:hAnsi="Tahoma" w:cs="Times New Roman"/>
      <w:sz w:val="20"/>
      <w:szCs w:val="20"/>
      <w:lang w:eastAsia="zh-CN"/>
    </w:rPr>
  </w:style>
  <w:style w:type="character" w:customStyle="1" w:styleId="af">
    <w:name w:val="Схема документа Знак"/>
    <w:basedOn w:val="a0"/>
    <w:link w:val="ae"/>
    <w:rsid w:val="00292EA9"/>
    <w:rPr>
      <w:rFonts w:ascii="Tahoma" w:eastAsia="Times New Roman;Times New Roman" w:hAnsi="Tahoma" w:cs="Times New Roman"/>
      <w:sz w:val="20"/>
      <w:szCs w:val="20"/>
      <w:shd w:val="clear" w:color="auto" w:fill="000080"/>
      <w:lang w:eastAsia="zh-CN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292EA9"/>
    <w:rPr>
      <w:b/>
      <w:bCs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292EA9"/>
    <w:rPr>
      <w:rFonts w:ascii="Times New Roman;Times New Roman" w:eastAsia="Times New Roman;Times New Roman" w:hAnsi="Times New Roman;Times New Roman" w:cs="Times New Roman"/>
      <w:b/>
      <w:bCs/>
      <w:sz w:val="20"/>
      <w:szCs w:val="20"/>
      <w:lang w:eastAsia="zh-CN"/>
    </w:rPr>
  </w:style>
  <w:style w:type="paragraph" w:styleId="af2">
    <w:name w:val="Balloon Text"/>
    <w:basedOn w:val="a"/>
    <w:link w:val="af3"/>
    <w:unhideWhenUsed/>
    <w:rsid w:val="00292EA9"/>
    <w:pPr>
      <w:suppressAutoHyphens/>
      <w:spacing w:after="0" w:line="240" w:lineRule="auto"/>
    </w:pPr>
    <w:rPr>
      <w:rFonts w:ascii="Tahoma" w:eastAsia="Times New Roman;Times New Roman" w:hAnsi="Tahoma" w:cs="Times New Roman"/>
      <w:sz w:val="16"/>
      <w:szCs w:val="16"/>
      <w:lang w:eastAsia="zh-CN"/>
    </w:rPr>
  </w:style>
  <w:style w:type="character" w:customStyle="1" w:styleId="af3">
    <w:name w:val="Текст выноски Знак"/>
    <w:basedOn w:val="a0"/>
    <w:link w:val="af2"/>
    <w:rsid w:val="00292EA9"/>
    <w:rPr>
      <w:rFonts w:ascii="Tahoma" w:eastAsia="Times New Roman;Times New Roman" w:hAnsi="Tahoma" w:cs="Times New Roman"/>
      <w:sz w:val="16"/>
      <w:szCs w:val="16"/>
      <w:lang w:eastAsia="zh-CN"/>
    </w:rPr>
  </w:style>
  <w:style w:type="paragraph" w:styleId="af4">
    <w:name w:val="No Spacing"/>
    <w:uiPriority w:val="1"/>
    <w:qFormat/>
    <w:rsid w:val="00292EA9"/>
    <w:pPr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paragraph" w:styleId="af5">
    <w:name w:val="List Paragraph"/>
    <w:basedOn w:val="a"/>
    <w:uiPriority w:val="99"/>
    <w:qFormat/>
    <w:rsid w:val="00292EA9"/>
    <w:pPr>
      <w:suppressAutoHyphens/>
      <w:spacing w:after="0" w:line="240" w:lineRule="auto"/>
      <w:ind w:left="720"/>
      <w:contextualSpacing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paragraph" w:customStyle="1" w:styleId="TextBody">
    <w:name w:val="Text Body"/>
    <w:basedOn w:val="a"/>
    <w:rsid w:val="00292EA9"/>
    <w:pPr>
      <w:suppressAutoHyphens/>
      <w:spacing w:after="0" w:line="240" w:lineRule="auto"/>
      <w:jc w:val="both"/>
    </w:pPr>
    <w:rPr>
      <w:rFonts w:ascii="Times New Roman;Times New Roman" w:eastAsia="Times New Roman;Times New Roman" w:hAnsi="Times New Roman;Times New Roman" w:cs="Times New Roman;Times New Roman"/>
      <w:sz w:val="24"/>
      <w:szCs w:val="20"/>
      <w:lang w:eastAsia="zh-CN"/>
    </w:rPr>
  </w:style>
  <w:style w:type="paragraph" w:customStyle="1" w:styleId="Heading">
    <w:name w:val="Heading"/>
    <w:basedOn w:val="a"/>
    <w:next w:val="TextBody"/>
    <w:rsid w:val="00292EA9"/>
    <w:pPr>
      <w:suppressAutoHyphens/>
      <w:spacing w:after="0" w:line="240" w:lineRule="auto"/>
      <w:jc w:val="center"/>
    </w:pPr>
    <w:rPr>
      <w:rFonts w:ascii="Times New Roman;Times New Roman" w:eastAsia="Times New Roman;Times New Roman" w:hAnsi="Times New Roman;Times New Roman" w:cs="Times New Roman;Times New Roman"/>
      <w:b/>
      <w:sz w:val="28"/>
      <w:szCs w:val="20"/>
      <w:lang w:eastAsia="zh-CN"/>
    </w:rPr>
  </w:style>
  <w:style w:type="paragraph" w:customStyle="1" w:styleId="11">
    <w:name w:val="Название объекта1"/>
    <w:basedOn w:val="a"/>
    <w:rsid w:val="00292EA9"/>
    <w:pPr>
      <w:suppressLineNumbers/>
      <w:suppressAutoHyphens/>
      <w:spacing w:before="120" w:after="120" w:line="240" w:lineRule="auto"/>
    </w:pPr>
    <w:rPr>
      <w:rFonts w:ascii="Times New Roman;Times New Roman" w:eastAsia="Times New Roman;Times New Roman" w:hAnsi="Times New Roman;Times New Roman" w:cs="Times New Roman;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292EA9"/>
    <w:pPr>
      <w:suppressLineNumbers/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paragraph" w:customStyle="1" w:styleId="TextBodyIndent">
    <w:name w:val="Text Body Indent"/>
    <w:basedOn w:val="a"/>
    <w:rsid w:val="00292EA9"/>
    <w:pPr>
      <w:suppressAutoHyphens/>
      <w:spacing w:after="0" w:line="240" w:lineRule="auto"/>
      <w:ind w:left="851"/>
    </w:pPr>
    <w:rPr>
      <w:rFonts w:ascii="Times New Roman;Times New Roman" w:eastAsia="Times New Roman;Times New Roman" w:hAnsi="Times New Roman;Times New Roman" w:cs="Times New Roman;Times New Roman"/>
      <w:sz w:val="28"/>
      <w:szCs w:val="20"/>
      <w:lang w:eastAsia="zh-CN"/>
    </w:rPr>
  </w:style>
  <w:style w:type="paragraph" w:customStyle="1" w:styleId="TableContents">
    <w:name w:val="Table Contents"/>
    <w:basedOn w:val="a"/>
    <w:rsid w:val="00292EA9"/>
    <w:pPr>
      <w:suppressLineNumbers/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292EA9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292EA9"/>
    <w:pPr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character" w:customStyle="1" w:styleId="25">
    <w:name w:val="Основной текст (2)_"/>
    <w:link w:val="26"/>
    <w:uiPriority w:val="99"/>
    <w:locked/>
    <w:rsid w:val="00292EA9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92EA9"/>
    <w:pPr>
      <w:shd w:val="clear" w:color="auto" w:fill="FFFFFF"/>
      <w:spacing w:after="0" w:line="240" w:lineRule="atLeast"/>
      <w:ind w:hanging="1120"/>
    </w:pPr>
    <w:rPr>
      <w:rFonts w:ascii="Times New Roman" w:hAnsi="Times New Roman" w:cs="Times New Roman"/>
      <w:sz w:val="38"/>
      <w:szCs w:val="38"/>
    </w:rPr>
  </w:style>
  <w:style w:type="character" w:customStyle="1" w:styleId="71">
    <w:name w:val="Основной текст (7)_"/>
    <w:link w:val="72"/>
    <w:uiPriority w:val="99"/>
    <w:locked/>
    <w:rsid w:val="00292EA9"/>
    <w:rPr>
      <w:rFonts w:ascii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292EA9"/>
    <w:pPr>
      <w:shd w:val="clear" w:color="auto" w:fill="FFFFFF"/>
      <w:spacing w:before="60" w:after="0" w:line="240" w:lineRule="atLeast"/>
    </w:pPr>
    <w:rPr>
      <w:rFonts w:ascii="Times New Roman" w:hAnsi="Times New Roman" w:cs="Times New Roman"/>
      <w:i/>
      <w:iCs/>
      <w:sz w:val="13"/>
      <w:szCs w:val="13"/>
    </w:rPr>
  </w:style>
  <w:style w:type="paragraph" w:customStyle="1" w:styleId="ConsNonformat">
    <w:name w:val="ConsNonformat"/>
    <w:uiPriority w:val="99"/>
    <w:rsid w:val="00292E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6">
    <w:name w:val="annotation reference"/>
    <w:uiPriority w:val="99"/>
    <w:semiHidden/>
    <w:unhideWhenUsed/>
    <w:rsid w:val="00292EA9"/>
    <w:rPr>
      <w:sz w:val="16"/>
      <w:szCs w:val="16"/>
    </w:rPr>
  </w:style>
  <w:style w:type="character" w:customStyle="1" w:styleId="WW8Num1z0">
    <w:name w:val="WW8Num1z0"/>
    <w:rsid w:val="00292EA9"/>
  </w:style>
  <w:style w:type="character" w:customStyle="1" w:styleId="WW8Num1z1">
    <w:name w:val="WW8Num1z1"/>
    <w:rsid w:val="00292EA9"/>
  </w:style>
  <w:style w:type="character" w:customStyle="1" w:styleId="WW8Num1z2">
    <w:name w:val="WW8Num1z2"/>
    <w:rsid w:val="00292EA9"/>
  </w:style>
  <w:style w:type="character" w:customStyle="1" w:styleId="WW8Num1z3">
    <w:name w:val="WW8Num1z3"/>
    <w:rsid w:val="00292EA9"/>
  </w:style>
  <w:style w:type="character" w:customStyle="1" w:styleId="WW8Num1z4">
    <w:name w:val="WW8Num1z4"/>
    <w:rsid w:val="00292EA9"/>
  </w:style>
  <w:style w:type="character" w:customStyle="1" w:styleId="WW8Num1z5">
    <w:name w:val="WW8Num1z5"/>
    <w:rsid w:val="00292EA9"/>
  </w:style>
  <w:style w:type="character" w:customStyle="1" w:styleId="WW8Num1z6">
    <w:name w:val="WW8Num1z6"/>
    <w:rsid w:val="00292EA9"/>
  </w:style>
  <w:style w:type="character" w:customStyle="1" w:styleId="WW8Num1z7">
    <w:name w:val="WW8Num1z7"/>
    <w:rsid w:val="00292EA9"/>
  </w:style>
  <w:style w:type="character" w:customStyle="1" w:styleId="WW8Num1z8">
    <w:name w:val="WW8Num1z8"/>
    <w:rsid w:val="00292EA9"/>
  </w:style>
  <w:style w:type="character" w:customStyle="1" w:styleId="WW8Num2z0">
    <w:name w:val="WW8Num2z0"/>
    <w:rsid w:val="00292EA9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sid w:val="00292EA9"/>
    <w:rPr>
      <w:rFonts w:ascii="Courier New" w:hAnsi="Courier New" w:cs="Courier New" w:hint="default"/>
    </w:rPr>
  </w:style>
  <w:style w:type="character" w:customStyle="1" w:styleId="WW8Num2z2">
    <w:name w:val="WW8Num2z2"/>
    <w:rsid w:val="00292EA9"/>
    <w:rPr>
      <w:rFonts w:ascii="Wingdings" w:hAnsi="Wingdings" w:cs="Wingdings" w:hint="default"/>
    </w:rPr>
  </w:style>
  <w:style w:type="character" w:customStyle="1" w:styleId="WW8Num3z0">
    <w:name w:val="WW8Num3z0"/>
    <w:rsid w:val="00292EA9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sid w:val="00292EA9"/>
    <w:rPr>
      <w:rFonts w:ascii="Courier New" w:hAnsi="Courier New" w:cs="Courier New" w:hint="default"/>
    </w:rPr>
  </w:style>
  <w:style w:type="character" w:customStyle="1" w:styleId="WW8Num3z2">
    <w:name w:val="WW8Num3z2"/>
    <w:rsid w:val="00292EA9"/>
    <w:rPr>
      <w:rFonts w:ascii="Wingdings" w:hAnsi="Wingdings" w:cs="Wingdings" w:hint="default"/>
    </w:rPr>
  </w:style>
  <w:style w:type="character" w:customStyle="1" w:styleId="WW8Num4z0">
    <w:name w:val="WW8Num4z0"/>
    <w:rsid w:val="00292EA9"/>
    <w:rPr>
      <w:rFonts w:ascii="Symbol" w:hAnsi="Symbol" w:cs="Symbol" w:hint="default"/>
      <w:sz w:val="24"/>
      <w:szCs w:val="24"/>
    </w:rPr>
  </w:style>
  <w:style w:type="character" w:customStyle="1" w:styleId="WW8Num4z1">
    <w:name w:val="WW8Num4z1"/>
    <w:rsid w:val="00292EA9"/>
    <w:rPr>
      <w:rFonts w:ascii="Courier New" w:hAnsi="Courier New" w:cs="Courier New" w:hint="default"/>
    </w:rPr>
  </w:style>
  <w:style w:type="character" w:customStyle="1" w:styleId="WW8Num4z2">
    <w:name w:val="WW8Num4z2"/>
    <w:rsid w:val="00292EA9"/>
    <w:rPr>
      <w:rFonts w:ascii="Wingdings" w:hAnsi="Wingdings" w:cs="Wingdings" w:hint="default"/>
    </w:rPr>
  </w:style>
  <w:style w:type="character" w:customStyle="1" w:styleId="WW8Num5z0">
    <w:name w:val="WW8Num5z0"/>
    <w:rsid w:val="00292EA9"/>
  </w:style>
  <w:style w:type="character" w:customStyle="1" w:styleId="WW8Num5z1">
    <w:name w:val="WW8Num5z1"/>
    <w:rsid w:val="00292EA9"/>
  </w:style>
  <w:style w:type="character" w:customStyle="1" w:styleId="WW8Num5z2">
    <w:name w:val="WW8Num5z2"/>
    <w:rsid w:val="00292EA9"/>
  </w:style>
  <w:style w:type="character" w:customStyle="1" w:styleId="WW8Num5z3">
    <w:name w:val="WW8Num5z3"/>
    <w:rsid w:val="00292EA9"/>
  </w:style>
  <w:style w:type="character" w:customStyle="1" w:styleId="WW8Num5z4">
    <w:name w:val="WW8Num5z4"/>
    <w:rsid w:val="00292EA9"/>
  </w:style>
  <w:style w:type="character" w:customStyle="1" w:styleId="WW8Num5z5">
    <w:name w:val="WW8Num5z5"/>
    <w:rsid w:val="00292EA9"/>
  </w:style>
  <w:style w:type="character" w:customStyle="1" w:styleId="WW8Num5z6">
    <w:name w:val="WW8Num5z6"/>
    <w:rsid w:val="00292EA9"/>
  </w:style>
  <w:style w:type="character" w:customStyle="1" w:styleId="WW8Num5z7">
    <w:name w:val="WW8Num5z7"/>
    <w:rsid w:val="00292EA9"/>
  </w:style>
  <w:style w:type="character" w:customStyle="1" w:styleId="WW8Num5z8">
    <w:name w:val="WW8Num5z8"/>
    <w:rsid w:val="00292EA9"/>
  </w:style>
  <w:style w:type="character" w:customStyle="1" w:styleId="WW8Num2z3">
    <w:name w:val="WW8Num2z3"/>
    <w:rsid w:val="00292EA9"/>
  </w:style>
  <w:style w:type="character" w:customStyle="1" w:styleId="WW8Num2z4">
    <w:name w:val="WW8Num2z4"/>
    <w:rsid w:val="00292EA9"/>
  </w:style>
  <w:style w:type="character" w:customStyle="1" w:styleId="WW8Num2z5">
    <w:name w:val="WW8Num2z5"/>
    <w:rsid w:val="00292EA9"/>
  </w:style>
  <w:style w:type="character" w:customStyle="1" w:styleId="WW8Num2z6">
    <w:name w:val="WW8Num2z6"/>
    <w:rsid w:val="00292EA9"/>
  </w:style>
  <w:style w:type="character" w:customStyle="1" w:styleId="WW8Num2z7">
    <w:name w:val="WW8Num2z7"/>
    <w:rsid w:val="00292EA9"/>
  </w:style>
  <w:style w:type="character" w:customStyle="1" w:styleId="WW8Num2z8">
    <w:name w:val="WW8Num2z8"/>
    <w:rsid w:val="00292EA9"/>
  </w:style>
  <w:style w:type="character" w:customStyle="1" w:styleId="WW8Num4z3">
    <w:name w:val="WW8Num4z3"/>
    <w:rsid w:val="00292EA9"/>
  </w:style>
  <w:style w:type="character" w:customStyle="1" w:styleId="WW8Num4z4">
    <w:name w:val="WW8Num4z4"/>
    <w:rsid w:val="00292EA9"/>
  </w:style>
  <w:style w:type="character" w:customStyle="1" w:styleId="WW8Num4z5">
    <w:name w:val="WW8Num4z5"/>
    <w:rsid w:val="00292EA9"/>
  </w:style>
  <w:style w:type="character" w:customStyle="1" w:styleId="WW8Num4z6">
    <w:name w:val="WW8Num4z6"/>
    <w:rsid w:val="00292EA9"/>
  </w:style>
  <w:style w:type="character" w:customStyle="1" w:styleId="WW8Num4z7">
    <w:name w:val="WW8Num4z7"/>
    <w:rsid w:val="00292EA9"/>
  </w:style>
  <w:style w:type="character" w:customStyle="1" w:styleId="WW8Num4z8">
    <w:name w:val="WW8Num4z8"/>
    <w:rsid w:val="00292EA9"/>
  </w:style>
  <w:style w:type="character" w:customStyle="1" w:styleId="WW8Num6z0">
    <w:name w:val="WW8Num6z0"/>
    <w:rsid w:val="00292EA9"/>
  </w:style>
  <w:style w:type="character" w:customStyle="1" w:styleId="WW8Num7z0">
    <w:name w:val="WW8Num7z0"/>
    <w:rsid w:val="00292EA9"/>
  </w:style>
  <w:style w:type="character" w:customStyle="1" w:styleId="WW8Num7z1">
    <w:name w:val="WW8Num7z1"/>
    <w:rsid w:val="00292EA9"/>
  </w:style>
  <w:style w:type="character" w:customStyle="1" w:styleId="WW8Num7z2">
    <w:name w:val="WW8Num7z2"/>
    <w:rsid w:val="00292EA9"/>
  </w:style>
  <w:style w:type="character" w:customStyle="1" w:styleId="WW8Num7z3">
    <w:name w:val="WW8Num7z3"/>
    <w:rsid w:val="00292EA9"/>
  </w:style>
  <w:style w:type="character" w:customStyle="1" w:styleId="WW8Num7z4">
    <w:name w:val="WW8Num7z4"/>
    <w:rsid w:val="00292EA9"/>
  </w:style>
  <w:style w:type="character" w:customStyle="1" w:styleId="WW8Num7z5">
    <w:name w:val="WW8Num7z5"/>
    <w:rsid w:val="00292EA9"/>
  </w:style>
  <w:style w:type="character" w:customStyle="1" w:styleId="WW8Num7z6">
    <w:name w:val="WW8Num7z6"/>
    <w:rsid w:val="00292EA9"/>
  </w:style>
  <w:style w:type="character" w:customStyle="1" w:styleId="WW8Num7z7">
    <w:name w:val="WW8Num7z7"/>
    <w:rsid w:val="00292EA9"/>
  </w:style>
  <w:style w:type="character" w:customStyle="1" w:styleId="WW8Num7z8">
    <w:name w:val="WW8Num7z8"/>
    <w:rsid w:val="00292EA9"/>
  </w:style>
  <w:style w:type="character" w:customStyle="1" w:styleId="WW8Num8z0">
    <w:name w:val="WW8Num8z0"/>
    <w:rsid w:val="00292EA9"/>
  </w:style>
  <w:style w:type="character" w:customStyle="1" w:styleId="WW8Num9z0">
    <w:name w:val="WW8Num9z0"/>
    <w:rsid w:val="00292EA9"/>
  </w:style>
  <w:style w:type="character" w:customStyle="1" w:styleId="WW8Num9z1">
    <w:name w:val="WW8Num9z1"/>
    <w:rsid w:val="00292EA9"/>
  </w:style>
  <w:style w:type="character" w:customStyle="1" w:styleId="WW8Num9z2">
    <w:name w:val="WW8Num9z2"/>
    <w:rsid w:val="00292EA9"/>
  </w:style>
  <w:style w:type="character" w:customStyle="1" w:styleId="WW8Num9z3">
    <w:name w:val="WW8Num9z3"/>
    <w:rsid w:val="00292EA9"/>
  </w:style>
  <w:style w:type="character" w:customStyle="1" w:styleId="WW8Num9z4">
    <w:name w:val="WW8Num9z4"/>
    <w:rsid w:val="00292EA9"/>
  </w:style>
  <w:style w:type="character" w:customStyle="1" w:styleId="WW8Num9z5">
    <w:name w:val="WW8Num9z5"/>
    <w:rsid w:val="00292EA9"/>
  </w:style>
  <w:style w:type="character" w:customStyle="1" w:styleId="WW8Num9z6">
    <w:name w:val="WW8Num9z6"/>
    <w:rsid w:val="00292EA9"/>
  </w:style>
  <w:style w:type="character" w:customStyle="1" w:styleId="WW8Num9z7">
    <w:name w:val="WW8Num9z7"/>
    <w:rsid w:val="00292EA9"/>
  </w:style>
  <w:style w:type="character" w:customStyle="1" w:styleId="WW8Num9z8">
    <w:name w:val="WW8Num9z8"/>
    <w:rsid w:val="00292EA9"/>
  </w:style>
  <w:style w:type="character" w:customStyle="1" w:styleId="12">
    <w:name w:val="Номер страницы1"/>
    <w:basedOn w:val="a0"/>
    <w:rsid w:val="00292EA9"/>
  </w:style>
  <w:style w:type="character" w:customStyle="1" w:styleId="214pt1">
    <w:name w:val="Основной текст (2) + 14 pt1"/>
    <w:uiPriority w:val="99"/>
    <w:rsid w:val="00292EA9"/>
    <w:rPr>
      <w:rFonts w:ascii="Times New Roman" w:hAnsi="Times New Roman" w:cs="Times New Roman" w:hint="default"/>
      <w:spacing w:val="0"/>
      <w:sz w:val="28"/>
      <w:szCs w:val="28"/>
      <w:shd w:val="clear" w:color="auto" w:fill="FFFFFF"/>
    </w:rPr>
  </w:style>
  <w:style w:type="character" w:customStyle="1" w:styleId="FontStyle15">
    <w:name w:val="Font Style15"/>
    <w:uiPriority w:val="99"/>
    <w:rsid w:val="00292EA9"/>
    <w:rPr>
      <w:rFonts w:ascii="Times New Roman" w:hAnsi="Times New Roman" w:cs="Times New Roman" w:hint="default"/>
      <w:b/>
      <w:bCs/>
      <w:sz w:val="24"/>
      <w:szCs w:val="24"/>
    </w:rPr>
  </w:style>
  <w:style w:type="table" w:styleId="af7">
    <w:name w:val="Table Grid"/>
    <w:basedOn w:val="a1"/>
    <w:uiPriority w:val="59"/>
    <w:rsid w:val="00292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"/>
    <w:basedOn w:val="TextBody"/>
    <w:unhideWhenUsed/>
    <w:rsid w:val="00292EA9"/>
  </w:style>
  <w:style w:type="numbering" w:customStyle="1" w:styleId="13">
    <w:name w:val="Нет списка1"/>
    <w:next w:val="a2"/>
    <w:uiPriority w:val="99"/>
    <w:semiHidden/>
    <w:unhideWhenUsed/>
    <w:rsid w:val="00785F25"/>
  </w:style>
  <w:style w:type="numbering" w:customStyle="1" w:styleId="WW8Num1">
    <w:name w:val="WW8Num1"/>
    <w:rsid w:val="00785F25"/>
  </w:style>
  <w:style w:type="numbering" w:customStyle="1" w:styleId="WW8Num2">
    <w:name w:val="WW8Num2"/>
    <w:rsid w:val="00785F25"/>
  </w:style>
  <w:style w:type="numbering" w:customStyle="1" w:styleId="WW8Num3">
    <w:name w:val="WW8Num3"/>
    <w:rsid w:val="00785F25"/>
  </w:style>
  <w:style w:type="numbering" w:customStyle="1" w:styleId="WW8Num4">
    <w:name w:val="WW8Num4"/>
    <w:rsid w:val="00785F25"/>
  </w:style>
  <w:style w:type="numbering" w:customStyle="1" w:styleId="WW8Num5">
    <w:name w:val="WW8Num5"/>
    <w:rsid w:val="00785F25"/>
  </w:style>
  <w:style w:type="numbering" w:customStyle="1" w:styleId="110">
    <w:name w:val="Нет списка11"/>
    <w:next w:val="a2"/>
    <w:uiPriority w:val="99"/>
    <w:semiHidden/>
    <w:unhideWhenUsed/>
    <w:rsid w:val="00785F25"/>
  </w:style>
  <w:style w:type="numbering" w:customStyle="1" w:styleId="WW8Num11">
    <w:name w:val="WW8Num11"/>
    <w:rsid w:val="00785F25"/>
  </w:style>
  <w:style w:type="numbering" w:customStyle="1" w:styleId="WW8Num21">
    <w:name w:val="WW8Num21"/>
    <w:rsid w:val="00785F25"/>
  </w:style>
  <w:style w:type="numbering" w:customStyle="1" w:styleId="WW8Num31">
    <w:name w:val="WW8Num31"/>
    <w:rsid w:val="00785F25"/>
  </w:style>
  <w:style w:type="numbering" w:customStyle="1" w:styleId="WW8Num41">
    <w:name w:val="WW8Num41"/>
    <w:rsid w:val="00785F25"/>
  </w:style>
  <w:style w:type="numbering" w:customStyle="1" w:styleId="WW8Num51">
    <w:name w:val="WW8Num51"/>
    <w:rsid w:val="00785F25"/>
  </w:style>
  <w:style w:type="table" w:customStyle="1" w:styleId="14">
    <w:name w:val="Сетка таблицы1"/>
    <w:basedOn w:val="a1"/>
    <w:next w:val="af7"/>
    <w:uiPriority w:val="59"/>
    <w:rsid w:val="00785F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5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Plain Text"/>
    <w:basedOn w:val="a"/>
    <w:link w:val="afa"/>
    <w:rsid w:val="00785F25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785F2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5921</Words>
  <Characters>33752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zamahch</dc:creator>
  <cp:keywords/>
  <dc:description/>
  <cp:lastModifiedBy>NachZAKUP</cp:lastModifiedBy>
  <cp:revision>8</cp:revision>
  <cp:lastPrinted>2019-06-27T11:37:00Z</cp:lastPrinted>
  <dcterms:created xsi:type="dcterms:W3CDTF">2020-02-07T05:09:00Z</dcterms:created>
  <dcterms:modified xsi:type="dcterms:W3CDTF">2020-02-10T13:56:00Z</dcterms:modified>
</cp:coreProperties>
</file>