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2B8D" w14:textId="77777777" w:rsidR="00DC1D73" w:rsidRPr="00632912" w:rsidRDefault="00DC1D73" w:rsidP="00195B0A">
      <w:pPr>
        <w:suppressAutoHyphens/>
        <w:autoSpaceDE w:val="0"/>
        <w:autoSpaceDN w:val="0"/>
        <w:adjustRightInd w:val="0"/>
        <w:jc w:val="both"/>
        <w:rPr>
          <w:sz w:val="24"/>
          <w:szCs w:val="24"/>
        </w:rPr>
      </w:pPr>
    </w:p>
    <w:p w14:paraId="0CCE714E" w14:textId="77777777" w:rsidR="00DC1D73" w:rsidRPr="00632912" w:rsidRDefault="00DC1D73" w:rsidP="00DC1D73">
      <w:pPr>
        <w:spacing w:line="280" w:lineRule="exact"/>
        <w:jc w:val="center"/>
        <w:rPr>
          <w:b/>
          <w:bCs/>
          <w:sz w:val="24"/>
          <w:szCs w:val="24"/>
        </w:rPr>
      </w:pPr>
      <w:r w:rsidRPr="00632912">
        <w:rPr>
          <w:b/>
          <w:bCs/>
          <w:sz w:val="24"/>
          <w:szCs w:val="24"/>
        </w:rPr>
        <w:t>КОНТРАКТ №________</w:t>
      </w:r>
    </w:p>
    <w:p w14:paraId="66DD6FD6" w14:textId="77777777" w:rsidR="00DC1D73" w:rsidRPr="00632912" w:rsidRDefault="00DC1D73" w:rsidP="00DC1D73">
      <w:pPr>
        <w:spacing w:line="280" w:lineRule="exact"/>
        <w:jc w:val="center"/>
        <w:rPr>
          <w:b/>
          <w:bCs/>
          <w:sz w:val="24"/>
          <w:szCs w:val="24"/>
        </w:rPr>
      </w:pPr>
      <w:r w:rsidRPr="00632912">
        <w:rPr>
          <w:b/>
          <w:bCs/>
          <w:spacing w:val="-2"/>
          <w:sz w:val="24"/>
          <w:szCs w:val="24"/>
          <w:lang w:val="en-US"/>
        </w:rPr>
        <w:t>CONTRACT</w:t>
      </w:r>
      <w:r w:rsidRPr="00632912">
        <w:rPr>
          <w:b/>
          <w:bCs/>
          <w:spacing w:val="-2"/>
          <w:sz w:val="24"/>
          <w:szCs w:val="24"/>
        </w:rPr>
        <w:t xml:space="preserve"> №_________</w:t>
      </w:r>
    </w:p>
    <w:p w14:paraId="58184EEA" w14:textId="77777777" w:rsidR="00DC1D73" w:rsidRPr="00632912" w:rsidRDefault="00DC1D73" w:rsidP="00DC1D73">
      <w:pPr>
        <w:spacing w:line="280" w:lineRule="exact"/>
        <w:jc w:val="center"/>
        <w:rPr>
          <w:b/>
          <w:bCs/>
          <w:sz w:val="24"/>
          <w:szCs w:val="24"/>
        </w:rPr>
      </w:pPr>
      <w:r w:rsidRPr="00632912">
        <w:rPr>
          <w:b/>
          <w:bCs/>
          <w:sz w:val="24"/>
          <w:szCs w:val="24"/>
        </w:rPr>
        <w:t>(на поставку товара нерезидентами стран-членов Евразийского экономического союза</w:t>
      </w:r>
      <w:r w:rsidR="006713EB" w:rsidRPr="00632912">
        <w:rPr>
          <w:b/>
          <w:bCs/>
          <w:sz w:val="24"/>
          <w:szCs w:val="24"/>
        </w:rPr>
        <w:t xml:space="preserve"> на условиях </w:t>
      </w:r>
      <w:r w:rsidR="006713EB" w:rsidRPr="00632912">
        <w:rPr>
          <w:b/>
          <w:bCs/>
          <w:sz w:val="24"/>
          <w:szCs w:val="24"/>
          <w:lang w:val="en-US"/>
        </w:rPr>
        <w:t>DAP</w:t>
      </w:r>
      <w:r w:rsidR="006713EB" w:rsidRPr="00632912">
        <w:rPr>
          <w:b/>
          <w:bCs/>
          <w:sz w:val="24"/>
          <w:szCs w:val="24"/>
        </w:rPr>
        <w:t xml:space="preserve"> </w:t>
      </w:r>
      <w:r w:rsidR="006713EB" w:rsidRPr="00632912">
        <w:rPr>
          <w:b/>
          <w:bCs/>
          <w:sz w:val="24"/>
          <w:szCs w:val="24"/>
          <w:lang w:val="en-US"/>
        </w:rPr>
        <w:t>c</w:t>
      </w:r>
      <w:r w:rsidR="006713EB" w:rsidRPr="00632912">
        <w:rPr>
          <w:b/>
          <w:bCs/>
          <w:sz w:val="24"/>
          <w:szCs w:val="24"/>
        </w:rPr>
        <w:t xml:space="preserve"> оплатой по факту поставки товара</w:t>
      </w:r>
      <w:r w:rsidRPr="00632912">
        <w:rPr>
          <w:b/>
          <w:bCs/>
          <w:sz w:val="24"/>
          <w:szCs w:val="24"/>
        </w:rPr>
        <w:t>)</w:t>
      </w:r>
    </w:p>
    <w:tbl>
      <w:tblPr>
        <w:tblW w:w="529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7"/>
      </w:tblGrid>
      <w:tr w:rsidR="002E2284" w:rsidRPr="001D7061" w14:paraId="130423FA" w14:textId="77777777" w:rsidTr="002E2284">
        <w:tc>
          <w:tcPr>
            <w:tcW w:w="5000" w:type="pct"/>
          </w:tcPr>
          <w:p w14:paraId="5F5628B6" w14:textId="77777777" w:rsidR="002E2284" w:rsidRPr="000476FC" w:rsidRDefault="002E2284" w:rsidP="00195B0A">
            <w:pPr>
              <w:widowControl w:val="0"/>
              <w:jc w:val="both"/>
              <w:rPr>
                <w:sz w:val="24"/>
                <w:szCs w:val="24"/>
              </w:rPr>
            </w:pPr>
            <w:proofErr w:type="spellStart"/>
            <w:r w:rsidRPr="000476FC">
              <w:rPr>
                <w:sz w:val="24"/>
                <w:szCs w:val="24"/>
              </w:rPr>
              <w:t>аг.Лесной</w:t>
            </w:r>
            <w:proofErr w:type="spellEnd"/>
            <w:r w:rsidRPr="000476FC">
              <w:rPr>
                <w:sz w:val="24"/>
                <w:szCs w:val="24"/>
              </w:rPr>
              <w:t xml:space="preserve"> Минского района</w:t>
            </w:r>
          </w:p>
          <w:p w14:paraId="0764BFCA" w14:textId="2EBF5886" w:rsidR="002E2284" w:rsidRPr="000476FC" w:rsidRDefault="002E2284" w:rsidP="00195B0A">
            <w:pPr>
              <w:widowControl w:val="0"/>
              <w:jc w:val="both"/>
              <w:rPr>
                <w:sz w:val="24"/>
                <w:szCs w:val="24"/>
              </w:rPr>
            </w:pPr>
            <w:r w:rsidRPr="000476FC">
              <w:rPr>
                <w:sz w:val="24"/>
                <w:szCs w:val="24"/>
              </w:rPr>
              <w:t xml:space="preserve">Минской области                </w:t>
            </w:r>
            <w:r>
              <w:rPr>
                <w:sz w:val="24"/>
                <w:szCs w:val="24"/>
              </w:rPr>
              <w:t xml:space="preserve">                                                                      </w:t>
            </w:r>
            <w:proofErr w:type="gramStart"/>
            <w:r>
              <w:rPr>
                <w:sz w:val="24"/>
                <w:szCs w:val="24"/>
              </w:rPr>
              <w:t xml:space="preserve"> </w:t>
            </w:r>
            <w:r w:rsidRPr="000476FC">
              <w:rPr>
                <w:sz w:val="24"/>
                <w:szCs w:val="24"/>
              </w:rPr>
              <w:t xml:space="preserve">  «</w:t>
            </w:r>
            <w:proofErr w:type="gramEnd"/>
            <w:r w:rsidRPr="000476FC">
              <w:rPr>
                <w:sz w:val="24"/>
                <w:szCs w:val="24"/>
              </w:rPr>
              <w:t>___» ______ 202__</w:t>
            </w:r>
          </w:p>
          <w:p w14:paraId="3F1E4A8D" w14:textId="77777777" w:rsidR="002E2284" w:rsidRPr="000476FC" w:rsidRDefault="002E2284" w:rsidP="00DC1D73">
            <w:pPr>
              <w:ind w:firstLine="252"/>
              <w:jc w:val="both"/>
              <w:rPr>
                <w:b/>
                <w:bCs/>
                <w:sz w:val="24"/>
                <w:szCs w:val="24"/>
              </w:rPr>
            </w:pPr>
          </w:p>
          <w:p w14:paraId="081ED679" w14:textId="77777777" w:rsidR="002E2284" w:rsidRPr="000476FC" w:rsidRDefault="002E2284" w:rsidP="00DC1D73">
            <w:pPr>
              <w:ind w:firstLine="252"/>
              <w:jc w:val="both"/>
              <w:rPr>
                <w:sz w:val="24"/>
                <w:szCs w:val="24"/>
              </w:rPr>
            </w:pPr>
            <w:r w:rsidRPr="000476FC">
              <w:rPr>
                <w:sz w:val="24"/>
                <w:szCs w:val="24"/>
              </w:rPr>
              <w:t>_______________________________, именуемое в дальнейшем «Продавец», в лице _________________, действую</w:t>
            </w:r>
            <w:r w:rsidRPr="000476FC">
              <w:rPr>
                <w:sz w:val="24"/>
                <w:szCs w:val="24"/>
              </w:rPr>
              <w:softHyphen/>
              <w:t xml:space="preserve">щего на основании _________________ (Устава, доверенности, Учредительного договора, иного документа, подтверждающего полномочия лица) с одной стороны, и государственное учреждение «Республиканский научно-практический центр онкологии и медицинской радиологии </w:t>
            </w:r>
            <w:proofErr w:type="spellStart"/>
            <w:r w:rsidRPr="000476FC">
              <w:rPr>
                <w:sz w:val="24"/>
                <w:szCs w:val="24"/>
              </w:rPr>
              <w:t>им.Н.Н.Александрова</w:t>
            </w:r>
            <w:proofErr w:type="spellEnd"/>
            <w:r w:rsidRPr="000476FC">
              <w:rPr>
                <w:sz w:val="24"/>
                <w:szCs w:val="24"/>
              </w:rPr>
              <w:t>» , Республика Беларусь, именуемое в дальнейшем «Покупатель», в лице _____________________, действующего на основании ___________________ (Устава, доверенности), с другой стороны, заключили настоящий контракт о нижеследующем:</w:t>
            </w:r>
          </w:p>
          <w:p w14:paraId="22168BDE" w14:textId="77777777" w:rsidR="002E2284" w:rsidRPr="000476FC" w:rsidRDefault="002E2284" w:rsidP="00DC1D73">
            <w:pPr>
              <w:ind w:firstLine="252"/>
              <w:jc w:val="both"/>
              <w:rPr>
                <w:sz w:val="24"/>
                <w:szCs w:val="24"/>
              </w:rPr>
            </w:pPr>
          </w:p>
          <w:p w14:paraId="5600880F" w14:textId="77777777" w:rsidR="002E2284" w:rsidRPr="000476FC" w:rsidRDefault="002E2284" w:rsidP="00DC1D73">
            <w:pPr>
              <w:numPr>
                <w:ilvl w:val="0"/>
                <w:numId w:val="8"/>
              </w:numPr>
              <w:ind w:firstLine="252"/>
              <w:jc w:val="center"/>
              <w:rPr>
                <w:b/>
                <w:bCs/>
                <w:caps/>
                <w:sz w:val="24"/>
                <w:szCs w:val="24"/>
                <w:lang w:val="en-US"/>
              </w:rPr>
            </w:pPr>
            <w:r w:rsidRPr="000476FC">
              <w:rPr>
                <w:b/>
                <w:bCs/>
                <w:caps/>
                <w:sz w:val="24"/>
                <w:szCs w:val="24"/>
              </w:rPr>
              <w:t>Предмет Контракта</w:t>
            </w:r>
          </w:p>
          <w:p w14:paraId="6D707B11" w14:textId="77777777" w:rsidR="002E2284" w:rsidRPr="000476FC" w:rsidRDefault="002E2284" w:rsidP="00DC1D73">
            <w:pPr>
              <w:ind w:firstLine="252"/>
              <w:jc w:val="both"/>
              <w:rPr>
                <w:b/>
                <w:bCs/>
                <w:caps/>
                <w:sz w:val="24"/>
                <w:szCs w:val="24"/>
                <w:lang w:val="en-US"/>
              </w:rPr>
            </w:pPr>
          </w:p>
          <w:p w14:paraId="0F2E304B" w14:textId="77777777" w:rsidR="002E2284" w:rsidRPr="000476FC" w:rsidRDefault="002E2284" w:rsidP="003F1179">
            <w:pPr>
              <w:tabs>
                <w:tab w:val="num" w:pos="735"/>
              </w:tabs>
              <w:jc w:val="both"/>
              <w:rPr>
                <w:snapToGrid w:val="0"/>
                <w:sz w:val="24"/>
                <w:szCs w:val="24"/>
              </w:rPr>
            </w:pPr>
            <w:r w:rsidRPr="000476FC">
              <w:rPr>
                <w:snapToGrid w:val="0"/>
                <w:sz w:val="24"/>
                <w:szCs w:val="24"/>
              </w:rPr>
              <w:t xml:space="preserve">1.1.Продавец поставляет изделия медицинского назначения (далее – товар), </w:t>
            </w:r>
            <w:r w:rsidRPr="000476FC">
              <w:rPr>
                <w:sz w:val="24"/>
                <w:szCs w:val="24"/>
              </w:rPr>
              <w:t xml:space="preserve">выполняет обязательства, предусмотренные настоящим контрактом, а Покупатель принимает и оплачивает поставляемый по настоящему контракту товар </w:t>
            </w:r>
            <w:r w:rsidRPr="000476FC">
              <w:rPr>
                <w:snapToGrid w:val="0"/>
                <w:sz w:val="24"/>
                <w:szCs w:val="24"/>
              </w:rPr>
              <w:t xml:space="preserve">в количестве, ассортименте по ценам, указанным в </w:t>
            </w:r>
            <w:r w:rsidRPr="000476FC">
              <w:rPr>
                <w:snapToGrid w:val="0"/>
                <w:spacing w:val="2"/>
                <w:sz w:val="24"/>
                <w:szCs w:val="24"/>
              </w:rPr>
              <w:t>Спецификации (</w:t>
            </w:r>
            <w:proofErr w:type="spellStart"/>
            <w:r w:rsidRPr="000476FC">
              <w:rPr>
                <w:snapToGrid w:val="0"/>
                <w:spacing w:val="2"/>
                <w:sz w:val="24"/>
                <w:szCs w:val="24"/>
              </w:rPr>
              <w:t>ях</w:t>
            </w:r>
            <w:proofErr w:type="spellEnd"/>
            <w:r w:rsidRPr="000476FC">
              <w:rPr>
                <w:snapToGrid w:val="0"/>
                <w:spacing w:val="2"/>
                <w:sz w:val="24"/>
                <w:szCs w:val="24"/>
              </w:rPr>
              <w:t xml:space="preserve">) №__ (Приложение(я) №__) </w:t>
            </w:r>
            <w:r w:rsidRPr="000476FC">
              <w:rPr>
                <w:snapToGrid w:val="0"/>
                <w:sz w:val="24"/>
                <w:szCs w:val="24"/>
              </w:rPr>
              <w:t>к настоящему контракту, которые являются неотъемлемой его частью.</w:t>
            </w:r>
          </w:p>
          <w:p w14:paraId="79FF5D1F" w14:textId="48CBF327" w:rsidR="002E2284" w:rsidRPr="000476FC" w:rsidRDefault="002E2284" w:rsidP="00B701E8">
            <w:pPr>
              <w:tabs>
                <w:tab w:val="num" w:pos="735"/>
              </w:tabs>
              <w:jc w:val="both"/>
              <w:rPr>
                <w:snapToGrid w:val="0"/>
                <w:sz w:val="24"/>
                <w:szCs w:val="24"/>
              </w:rPr>
            </w:pPr>
            <w:r w:rsidRPr="000476FC">
              <w:rPr>
                <w:snapToGrid w:val="0"/>
                <w:sz w:val="24"/>
                <w:szCs w:val="24"/>
              </w:rPr>
              <w:t>1.2. Не допускается изменение условий договора при его исполнении в части предмета закупки и требований к предмету закупки, его объема (количества), порядка оплаты, сроков исполнения обязательств Продавцом, цены договора, ответственности сторон за неисполнение или ненадлежащее исполнение договора, за исключением случаев, установленных в абзаце 2-3 настоящего пункта.</w:t>
            </w:r>
          </w:p>
          <w:p w14:paraId="54A47116" w14:textId="77777777" w:rsidR="002E2284" w:rsidRPr="000476FC" w:rsidRDefault="002E2284" w:rsidP="00B701E8">
            <w:pPr>
              <w:tabs>
                <w:tab w:val="num" w:pos="735"/>
              </w:tabs>
              <w:jc w:val="both"/>
              <w:rPr>
                <w:snapToGrid w:val="0"/>
                <w:sz w:val="24"/>
                <w:szCs w:val="24"/>
              </w:rPr>
            </w:pPr>
            <w:r w:rsidRPr="000476FC">
              <w:rPr>
                <w:snapToGrid w:val="0"/>
                <w:sz w:val="24"/>
                <w:szCs w:val="24"/>
              </w:rPr>
              <w:t>При обоснованной невозможности исполнения договора Поставщиком по согласованию с Покупателем допускается поставка товаров, являвшихся предметом закупки, показатели (характеристики) которых являются аналогичными или улучшенными по сравнению с показателями (характеристиками), указанными в договоре. В этом случае соответствующие изменения должны быть внесены в договор.</w:t>
            </w:r>
          </w:p>
          <w:p w14:paraId="43933887" w14:textId="77777777" w:rsidR="002E2284" w:rsidRPr="000476FC" w:rsidRDefault="002E2284" w:rsidP="00B701E8">
            <w:pPr>
              <w:tabs>
                <w:tab w:val="num" w:pos="735"/>
              </w:tabs>
              <w:jc w:val="both"/>
              <w:rPr>
                <w:snapToGrid w:val="0"/>
                <w:sz w:val="24"/>
                <w:szCs w:val="24"/>
              </w:rPr>
            </w:pPr>
            <w:r w:rsidRPr="000476FC">
              <w:rPr>
                <w:snapToGrid w:val="0"/>
                <w:sz w:val="24"/>
                <w:szCs w:val="24"/>
              </w:rPr>
              <w:t>Допускается изменение условий договора в случаях:</w:t>
            </w:r>
          </w:p>
          <w:p w14:paraId="01EC5D3A" w14:textId="77777777" w:rsidR="002E2284" w:rsidRPr="000476FC" w:rsidRDefault="002E2284" w:rsidP="00B701E8">
            <w:pPr>
              <w:tabs>
                <w:tab w:val="num" w:pos="735"/>
              </w:tabs>
              <w:jc w:val="both"/>
              <w:rPr>
                <w:snapToGrid w:val="0"/>
                <w:sz w:val="24"/>
                <w:szCs w:val="24"/>
              </w:rPr>
            </w:pPr>
            <w:r w:rsidRPr="000476FC">
              <w:rPr>
                <w:snapToGrid w:val="0"/>
                <w:sz w:val="24"/>
                <w:szCs w:val="24"/>
              </w:rPr>
              <w:t xml:space="preserve">увеличения, за исключением случаев, предусмотренных в абзаце третьем настоящей части, объема (количества) товаров (работ, услуг) не более чем на 15 процентов по отношению к предусмотренному договором при его заключении объему (количеству) соответствующих товаров (работ, услуг).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 </w:t>
            </w:r>
          </w:p>
          <w:p w14:paraId="63C126CD" w14:textId="77777777" w:rsidR="002E2284" w:rsidRPr="000476FC" w:rsidRDefault="002E2284" w:rsidP="00B701E8">
            <w:pPr>
              <w:tabs>
                <w:tab w:val="num" w:pos="735"/>
              </w:tabs>
              <w:jc w:val="both"/>
              <w:rPr>
                <w:snapToGrid w:val="0"/>
                <w:sz w:val="24"/>
                <w:szCs w:val="24"/>
              </w:rPr>
            </w:pPr>
            <w:r w:rsidRPr="000476FC">
              <w:rPr>
                <w:snapToGrid w:val="0"/>
                <w:sz w:val="24"/>
                <w:szCs w:val="24"/>
              </w:rPr>
              <w:t>увеличения объема (количества) товаров (работ, услуг) в рамках договоров, заключенных по результатам процедур закупок из одного источника, проведенных в соответствии с пунктами 12, 13, 23, 52, 53 Приложение 1 к постановлению Совета Министров Республики Беларусь от 15.03.2012 № 229 «О совершенствовании отношений в области закупок товаров (работ, услуг) за счет собственных средств» по ценам (тарифам), установленным законодательством.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w:t>
            </w:r>
          </w:p>
          <w:p w14:paraId="03FA712D" w14:textId="77777777" w:rsidR="002E2284" w:rsidRPr="000476FC" w:rsidRDefault="002E2284" w:rsidP="00B701E8">
            <w:pPr>
              <w:tabs>
                <w:tab w:val="num" w:pos="735"/>
              </w:tabs>
              <w:jc w:val="both"/>
              <w:rPr>
                <w:snapToGrid w:val="0"/>
                <w:sz w:val="24"/>
                <w:szCs w:val="24"/>
              </w:rPr>
            </w:pPr>
            <w:r w:rsidRPr="000476FC">
              <w:rPr>
                <w:snapToGrid w:val="0"/>
                <w:sz w:val="24"/>
                <w:szCs w:val="24"/>
              </w:rPr>
              <w:t xml:space="preserve">уменьшения объема (количества) товаров (работ, услуг) в случае утраты потребности в приобретении предусмотренного договором при его заключении объема (количества) соответствующих товаров (работ, услуг). В этом случае стоимость товаров (работ, услуг) </w:t>
            </w:r>
            <w:r w:rsidRPr="000476FC">
              <w:rPr>
                <w:snapToGrid w:val="0"/>
                <w:sz w:val="24"/>
                <w:szCs w:val="24"/>
              </w:rPr>
              <w:lastRenderedPageBreak/>
              <w:t>уменьшается пропорционально уменьшению их объема (количества), а сопутствующих работ (услуг) – с учетом этого уменьшения;</w:t>
            </w:r>
          </w:p>
          <w:p w14:paraId="39D488A4" w14:textId="7BB6727C" w:rsidR="002E2284" w:rsidRPr="000476FC" w:rsidRDefault="002E2284" w:rsidP="00B701E8">
            <w:pPr>
              <w:tabs>
                <w:tab w:val="num" w:pos="735"/>
              </w:tabs>
              <w:jc w:val="both"/>
              <w:rPr>
                <w:snapToGrid w:val="0"/>
                <w:sz w:val="24"/>
                <w:szCs w:val="24"/>
              </w:rPr>
            </w:pPr>
            <w:r w:rsidRPr="000476FC">
              <w:rPr>
                <w:snapToGrid w:val="0"/>
                <w:sz w:val="24"/>
                <w:szCs w:val="24"/>
              </w:rPr>
              <w:t>увеличения сроков исполнения обязательств Продавцом (подрядчиком, исполнителем) по инициативе Покупателя, если необходимо изменение конструктивных, технологических решений, требующих от Продавца (подрядчика, исполнителя) дополнительного времени для поставки или реализации иным способом товара (выполнения работы, оказания услуги), и такое изменение невозможно было предусмотреть при проведении процедуры закупки;</w:t>
            </w:r>
          </w:p>
          <w:p w14:paraId="298AC562" w14:textId="77777777" w:rsidR="002E2284" w:rsidRPr="000476FC" w:rsidRDefault="002E2284" w:rsidP="00B701E8">
            <w:pPr>
              <w:tabs>
                <w:tab w:val="num" w:pos="735"/>
              </w:tabs>
              <w:jc w:val="both"/>
              <w:rPr>
                <w:snapToGrid w:val="0"/>
                <w:sz w:val="24"/>
                <w:szCs w:val="24"/>
              </w:rPr>
            </w:pPr>
            <w:r w:rsidRPr="000476FC">
              <w:rPr>
                <w:snapToGrid w:val="0"/>
                <w:sz w:val="24"/>
                <w:szCs w:val="24"/>
              </w:rPr>
              <w:t>уменьшения цены договора без изменения объема (количества) товаров (работ, услуг), в том числе их потребительских, функциональных, технических, качественных и эксплуатационных показателей характеристик;</w:t>
            </w:r>
          </w:p>
          <w:p w14:paraId="4BC31738" w14:textId="77777777" w:rsidR="002E2284" w:rsidRPr="000476FC" w:rsidRDefault="002E2284" w:rsidP="00B701E8">
            <w:pPr>
              <w:tabs>
                <w:tab w:val="num" w:pos="735"/>
              </w:tabs>
              <w:jc w:val="both"/>
              <w:rPr>
                <w:snapToGrid w:val="0"/>
                <w:sz w:val="24"/>
                <w:szCs w:val="24"/>
              </w:rPr>
            </w:pPr>
            <w:r w:rsidRPr="000476FC">
              <w:rPr>
                <w:snapToGrid w:val="0"/>
                <w:sz w:val="24"/>
                <w:szCs w:val="24"/>
              </w:rPr>
              <w:t>изменения цены договора в связи с изменением законодательства, а также в случае изменения регулируемых цен (тарифов);</w:t>
            </w:r>
          </w:p>
          <w:p w14:paraId="165E9849" w14:textId="618E0F45" w:rsidR="002E2284" w:rsidRPr="000476FC" w:rsidRDefault="002E2284" w:rsidP="00B701E8">
            <w:pPr>
              <w:tabs>
                <w:tab w:val="num" w:pos="735"/>
              </w:tabs>
              <w:jc w:val="both"/>
              <w:rPr>
                <w:snapToGrid w:val="0"/>
                <w:sz w:val="24"/>
                <w:szCs w:val="24"/>
              </w:rPr>
            </w:pPr>
            <w:r w:rsidRPr="000476FC">
              <w:rPr>
                <w:snapToGrid w:val="0"/>
                <w:sz w:val="24"/>
                <w:szCs w:val="24"/>
              </w:rPr>
              <w:t xml:space="preserve">изменения срока исполнения обязательств </w:t>
            </w:r>
            <w:proofErr w:type="spellStart"/>
            <w:r w:rsidRPr="000476FC">
              <w:rPr>
                <w:snapToGrid w:val="0"/>
                <w:sz w:val="24"/>
                <w:szCs w:val="24"/>
              </w:rPr>
              <w:t>Продавом</w:t>
            </w:r>
            <w:proofErr w:type="spellEnd"/>
            <w:r w:rsidRPr="000476FC">
              <w:rPr>
                <w:snapToGrid w:val="0"/>
                <w:sz w:val="24"/>
                <w:szCs w:val="24"/>
              </w:rPr>
              <w:t xml:space="preserve"> (подрядчиком, исполнителем) в связи с невозможностью их исполнения вследствие возникновения обстоятельств непреодолимой силы;</w:t>
            </w:r>
          </w:p>
          <w:p w14:paraId="46F68F17" w14:textId="00AE2699" w:rsidR="002E2284" w:rsidRPr="000476FC" w:rsidRDefault="002E2284" w:rsidP="00B701E8">
            <w:pPr>
              <w:tabs>
                <w:tab w:val="num" w:pos="735"/>
              </w:tabs>
              <w:jc w:val="both"/>
              <w:rPr>
                <w:snapToGrid w:val="0"/>
                <w:sz w:val="24"/>
                <w:szCs w:val="24"/>
              </w:rPr>
            </w:pPr>
            <w:r w:rsidRPr="000476FC">
              <w:rPr>
                <w:snapToGrid w:val="0"/>
                <w:sz w:val="24"/>
                <w:szCs w:val="24"/>
              </w:rPr>
              <w:t>изменения в 2023 году цены договора, если такие изменения при приобретении товаров (работ, услуг) по перечням, предусмотренным приложениями 5 и 6 к Регламенту, а также сырья, материалов, комплектующих, используемых при производстве таких товаров (выполнении работ, оказании услуг), невозможно было предусмотреть при проведении процедуры закупки. Размер изменения цены договора должен быть подтвержден соответствующим расчетом Продавца (подрядчика, исполнителя);</w:t>
            </w:r>
          </w:p>
          <w:p w14:paraId="7BDC2F15" w14:textId="40B5EBA7" w:rsidR="002E2284" w:rsidRPr="000476FC" w:rsidRDefault="002E2284" w:rsidP="00B701E8">
            <w:pPr>
              <w:tabs>
                <w:tab w:val="num" w:pos="735"/>
              </w:tabs>
              <w:jc w:val="both"/>
              <w:rPr>
                <w:snapToGrid w:val="0"/>
                <w:sz w:val="24"/>
                <w:szCs w:val="24"/>
              </w:rPr>
            </w:pPr>
            <w:r w:rsidRPr="000476FC">
              <w:rPr>
                <w:snapToGrid w:val="0"/>
                <w:sz w:val="24"/>
                <w:szCs w:val="24"/>
              </w:rPr>
              <w:t>изменения в 2023 году сроков исполнения обязательств Продавцом (подрядчиком, исполнителем), порядка оплаты, если необходимость таких изменений невозможно было предусмотреть при проведении процедуры государственной закупки. Невозможность исполнения обязательств без изменения указанных условий должна быть подтверждена соответствующим обоснованием Продавца (подрядчика, исполнителя);</w:t>
            </w:r>
          </w:p>
          <w:p w14:paraId="22114DB0" w14:textId="77777777" w:rsidR="002E2284" w:rsidRPr="000476FC" w:rsidRDefault="002E2284" w:rsidP="00DC1D73">
            <w:pPr>
              <w:ind w:firstLine="252"/>
              <w:jc w:val="center"/>
              <w:rPr>
                <w:b/>
                <w:bCs/>
                <w:caps/>
                <w:sz w:val="24"/>
                <w:szCs w:val="24"/>
              </w:rPr>
            </w:pPr>
          </w:p>
          <w:p w14:paraId="0CDE2A2A" w14:textId="77777777" w:rsidR="002E2284" w:rsidRPr="000476FC" w:rsidRDefault="002E2284" w:rsidP="00DC1D73">
            <w:pPr>
              <w:ind w:firstLine="252"/>
              <w:jc w:val="center"/>
              <w:rPr>
                <w:b/>
                <w:bCs/>
                <w:caps/>
                <w:sz w:val="24"/>
                <w:szCs w:val="24"/>
              </w:rPr>
            </w:pPr>
            <w:r w:rsidRPr="000476FC">
              <w:rPr>
                <w:b/>
                <w:bCs/>
                <w:caps/>
                <w:sz w:val="24"/>
                <w:szCs w:val="24"/>
              </w:rPr>
              <w:t>2. Цены и сумма Контракта</w:t>
            </w:r>
          </w:p>
          <w:p w14:paraId="42043CD6" w14:textId="77777777" w:rsidR="002E2284" w:rsidRPr="000476FC" w:rsidRDefault="002E2284" w:rsidP="00DC1D73">
            <w:pPr>
              <w:ind w:firstLine="252"/>
              <w:jc w:val="both"/>
              <w:rPr>
                <w:b/>
                <w:bCs/>
                <w:caps/>
                <w:sz w:val="24"/>
                <w:szCs w:val="24"/>
              </w:rPr>
            </w:pPr>
          </w:p>
          <w:p w14:paraId="379EC4B2" w14:textId="77777777" w:rsidR="002E2284" w:rsidRPr="000476FC" w:rsidRDefault="002E2284" w:rsidP="004D581C">
            <w:pPr>
              <w:tabs>
                <w:tab w:val="center" w:pos="4677"/>
                <w:tab w:val="right" w:pos="9355"/>
              </w:tabs>
              <w:ind w:firstLine="252"/>
              <w:jc w:val="both"/>
              <w:rPr>
                <w:b/>
                <w:bCs/>
                <w:strike/>
                <w:sz w:val="24"/>
                <w:szCs w:val="24"/>
              </w:rPr>
            </w:pPr>
            <w:r w:rsidRPr="000476FC">
              <w:rPr>
                <w:rFonts w:eastAsia="Calibri"/>
                <w:sz w:val="24"/>
                <w:szCs w:val="24"/>
              </w:rPr>
              <w:t xml:space="preserve">2.1. Общая сумма контракта на условиях DAP Минск (Инкотермс 2020) по результатам закупки №______ составляет: ______________ </w:t>
            </w:r>
            <w:r w:rsidRPr="000476FC">
              <w:rPr>
                <w:rFonts w:eastAsia="Calibri"/>
                <w:i/>
                <w:iCs/>
                <w:sz w:val="24"/>
                <w:szCs w:val="24"/>
              </w:rPr>
              <w:t>(прописью) ______________ (валюта контракта)</w:t>
            </w:r>
          </w:p>
          <w:p w14:paraId="60ECAA2B" w14:textId="77777777" w:rsidR="002E2284" w:rsidRPr="000476FC" w:rsidRDefault="002E2284" w:rsidP="00DC1D73">
            <w:pPr>
              <w:ind w:firstLine="225"/>
              <w:jc w:val="both"/>
              <w:rPr>
                <w:sz w:val="24"/>
                <w:szCs w:val="24"/>
              </w:rPr>
            </w:pPr>
            <w:r w:rsidRPr="000476FC">
              <w:rPr>
                <w:sz w:val="24"/>
                <w:szCs w:val="24"/>
              </w:rPr>
              <w:t>В случае, если Продавец зарегистрирован в оффшорной зоне или банковский счет Продавца, указанный в настоящем контракте, открыт в оффшорной зоне, сумма стоимости товара, подлежащего оплате, снижается на 15% стоимости товара, подлежащего оплате.</w:t>
            </w:r>
          </w:p>
          <w:p w14:paraId="724914BA" w14:textId="77777777" w:rsidR="002E2284" w:rsidRPr="000476FC" w:rsidRDefault="002E2284" w:rsidP="00DC1D73">
            <w:pPr>
              <w:ind w:firstLine="252"/>
              <w:jc w:val="both"/>
              <w:rPr>
                <w:sz w:val="24"/>
                <w:szCs w:val="24"/>
              </w:rPr>
            </w:pPr>
            <w:r w:rsidRPr="000476FC">
              <w:rPr>
                <w:sz w:val="24"/>
                <w:szCs w:val="24"/>
              </w:rPr>
              <w:t xml:space="preserve">2.2. Сумма контракта, подлежащая оплате и указанная в п. 2.1. настоящего контракта, рассчитана  путем снижения стоимости, полученной по результатам процедуры государственной закупки  _________ в размере ________ (валюта) на сумму ________ (валюта), в которую в том числе входят таможенные пошлины, налоги, таможенные сборы, связанные с помещением товара по </w:t>
            </w:r>
            <w:r w:rsidRPr="000476FC">
              <w:rPr>
                <w:snapToGrid w:val="0"/>
                <w:spacing w:val="2"/>
                <w:sz w:val="24"/>
                <w:szCs w:val="24"/>
              </w:rPr>
              <w:t>Спецификации (ям) №__ (Приложение(я) №__)</w:t>
            </w:r>
            <w:r w:rsidRPr="000476FC">
              <w:rPr>
                <w:sz w:val="24"/>
                <w:szCs w:val="24"/>
              </w:rPr>
              <w:t xml:space="preserve"> настоящего контракта под таможенную процедуру выпуска для внутреннего потребления на территории Республики Беларусь (далее - таможенные платежи).</w:t>
            </w:r>
          </w:p>
          <w:p w14:paraId="78AD0CFE" w14:textId="77777777" w:rsidR="002E2284" w:rsidRPr="000476FC" w:rsidRDefault="002E2284" w:rsidP="00DC1D73">
            <w:pPr>
              <w:autoSpaceDE w:val="0"/>
              <w:autoSpaceDN w:val="0"/>
              <w:adjustRightInd w:val="0"/>
              <w:ind w:firstLine="249"/>
              <w:jc w:val="both"/>
              <w:rPr>
                <w:sz w:val="24"/>
                <w:szCs w:val="24"/>
              </w:rPr>
            </w:pPr>
            <w:r w:rsidRPr="000476FC">
              <w:rPr>
                <w:sz w:val="24"/>
                <w:szCs w:val="24"/>
              </w:rPr>
              <w:t>В случае, если размер фактически понесенных Покупателем таможенных платежей выше суммы _________ (валюта), Продавец перечисляет на р/с Покупателя разницу между суммой _____________ (валюта) и размером фактически понесенных таможенных платежей в течение 15 календарных дней с момента выставления Покупателем счет-фактуры.</w:t>
            </w:r>
          </w:p>
          <w:p w14:paraId="21D85BFE" w14:textId="77777777" w:rsidR="002E2284" w:rsidRPr="000476FC" w:rsidRDefault="002E2284" w:rsidP="00DC1D73">
            <w:pPr>
              <w:autoSpaceDE w:val="0"/>
              <w:autoSpaceDN w:val="0"/>
              <w:adjustRightInd w:val="0"/>
              <w:ind w:firstLine="249"/>
              <w:jc w:val="both"/>
              <w:rPr>
                <w:sz w:val="24"/>
                <w:szCs w:val="24"/>
              </w:rPr>
            </w:pPr>
            <w:r w:rsidRPr="000476FC">
              <w:rPr>
                <w:sz w:val="24"/>
                <w:szCs w:val="24"/>
              </w:rPr>
              <w:t xml:space="preserve">Размер понесенных Покупателем фактических таможенных платежей исчисляется в _____ </w:t>
            </w:r>
            <w:r w:rsidRPr="000476FC">
              <w:rPr>
                <w:i/>
                <w:iCs/>
                <w:sz w:val="24"/>
                <w:szCs w:val="24"/>
              </w:rPr>
              <w:t>(валюта контракта)</w:t>
            </w:r>
            <w:r w:rsidRPr="000476FC">
              <w:rPr>
                <w:sz w:val="24"/>
                <w:szCs w:val="24"/>
              </w:rPr>
              <w:t xml:space="preserve"> по курсу Национального банка Республики Беларусь на дату проведения соответствующих платежей Покупателем.</w:t>
            </w:r>
          </w:p>
          <w:p w14:paraId="044DF286" w14:textId="77777777" w:rsidR="002E2284" w:rsidRPr="000476FC" w:rsidRDefault="002E2284" w:rsidP="00DC1D73">
            <w:pPr>
              <w:ind w:right="34" w:firstLine="252"/>
              <w:jc w:val="both"/>
              <w:rPr>
                <w:sz w:val="24"/>
                <w:szCs w:val="24"/>
              </w:rPr>
            </w:pPr>
            <w:r w:rsidRPr="000476FC">
              <w:rPr>
                <w:sz w:val="24"/>
                <w:szCs w:val="24"/>
              </w:rPr>
              <w:t xml:space="preserve">2.3. Цена контракта принимается на условиях DAP Минск (Инкотермс-2020) и включает в себя стоимость товара, тары, экспортной упаковки, маркировки, возможной перевалки, доставки до пункта таможенного оформления г. Минска, предоставления технической </w:t>
            </w:r>
            <w:r w:rsidRPr="000476FC">
              <w:rPr>
                <w:sz w:val="24"/>
                <w:szCs w:val="24"/>
              </w:rPr>
              <w:lastRenderedPageBreak/>
              <w:t xml:space="preserve">документации, которая является характерной для данного вида товара, гарантийных обязательств в течение гарантийного срока, срока годности и (или) стерильности товара,  а также все налоги, таможенные пошлины, сборы и акцизы и другие денежные расходы, взимаемые в связи с выполнением настоящего контракта на территории страны Продавца, а также стран, из которых осуществляется отгрузка и ввоз на территорию Республики Беларусь. </w:t>
            </w:r>
          </w:p>
          <w:p w14:paraId="3D5DAA97" w14:textId="77777777" w:rsidR="002E2284" w:rsidRPr="000476FC" w:rsidRDefault="002E2284" w:rsidP="00DC1D73">
            <w:pPr>
              <w:ind w:firstLine="252"/>
              <w:jc w:val="both"/>
              <w:rPr>
                <w:b/>
                <w:bCs/>
                <w:caps/>
                <w:sz w:val="24"/>
                <w:szCs w:val="24"/>
              </w:rPr>
            </w:pPr>
          </w:p>
          <w:p w14:paraId="2AC6DE7D" w14:textId="77777777" w:rsidR="002E2284" w:rsidRPr="000476FC" w:rsidRDefault="002E2284" w:rsidP="00DC1D73">
            <w:pPr>
              <w:ind w:firstLine="252"/>
              <w:jc w:val="center"/>
              <w:rPr>
                <w:b/>
                <w:bCs/>
                <w:caps/>
                <w:sz w:val="24"/>
                <w:szCs w:val="24"/>
              </w:rPr>
            </w:pPr>
            <w:bookmarkStart w:id="0" w:name="_GoBack"/>
            <w:bookmarkEnd w:id="0"/>
            <w:r w:rsidRPr="000476FC">
              <w:rPr>
                <w:b/>
                <w:bCs/>
                <w:caps/>
                <w:sz w:val="24"/>
                <w:szCs w:val="24"/>
              </w:rPr>
              <w:t>3. Сроки И УСЛОВИЯ поставки</w:t>
            </w:r>
          </w:p>
          <w:p w14:paraId="2A521E8E" w14:textId="77777777" w:rsidR="002E2284" w:rsidRPr="000476FC" w:rsidRDefault="002E2284" w:rsidP="00DC1D73">
            <w:pPr>
              <w:ind w:firstLine="252"/>
              <w:jc w:val="both"/>
              <w:rPr>
                <w:b/>
                <w:bCs/>
                <w:caps/>
                <w:strike/>
                <w:sz w:val="24"/>
                <w:szCs w:val="24"/>
              </w:rPr>
            </w:pPr>
          </w:p>
          <w:p w14:paraId="2B6AE975" w14:textId="77777777" w:rsidR="002E2284" w:rsidRPr="000476FC" w:rsidRDefault="002E2284" w:rsidP="00DC1D73">
            <w:pPr>
              <w:widowControl w:val="0"/>
              <w:ind w:firstLine="252"/>
              <w:jc w:val="both"/>
              <w:rPr>
                <w:rFonts w:eastAsia="Calibri"/>
                <w:spacing w:val="-2"/>
                <w:sz w:val="24"/>
                <w:szCs w:val="24"/>
              </w:rPr>
            </w:pPr>
            <w:r w:rsidRPr="000476FC">
              <w:rPr>
                <w:rFonts w:eastAsia="Calibri"/>
                <w:sz w:val="24"/>
                <w:szCs w:val="24"/>
              </w:rPr>
              <w:t xml:space="preserve">3.1. </w:t>
            </w:r>
            <w:r w:rsidRPr="000476FC">
              <w:rPr>
                <w:rFonts w:eastAsia="Calibri"/>
                <w:spacing w:val="-2"/>
                <w:sz w:val="24"/>
                <w:szCs w:val="24"/>
              </w:rPr>
              <w:t xml:space="preserve">Товар, указанный в </w:t>
            </w:r>
            <w:r w:rsidRPr="000476FC">
              <w:rPr>
                <w:rFonts w:eastAsia="Calibri"/>
                <w:snapToGrid w:val="0"/>
                <w:spacing w:val="2"/>
                <w:sz w:val="24"/>
                <w:szCs w:val="24"/>
              </w:rPr>
              <w:t>Спецификации (</w:t>
            </w:r>
            <w:proofErr w:type="spellStart"/>
            <w:r w:rsidRPr="000476FC">
              <w:rPr>
                <w:rFonts w:eastAsia="Calibri"/>
                <w:snapToGrid w:val="0"/>
                <w:spacing w:val="2"/>
                <w:sz w:val="24"/>
                <w:szCs w:val="24"/>
              </w:rPr>
              <w:t>ях</w:t>
            </w:r>
            <w:proofErr w:type="spellEnd"/>
            <w:r w:rsidRPr="000476FC">
              <w:rPr>
                <w:rFonts w:eastAsia="Calibri"/>
                <w:snapToGrid w:val="0"/>
                <w:spacing w:val="2"/>
                <w:sz w:val="24"/>
                <w:szCs w:val="24"/>
              </w:rPr>
              <w:t>) №__ (Приложение (я) №__)</w:t>
            </w:r>
            <w:r w:rsidRPr="000476FC">
              <w:rPr>
                <w:rFonts w:eastAsia="Calibri"/>
                <w:spacing w:val="-2"/>
                <w:sz w:val="24"/>
                <w:szCs w:val="24"/>
              </w:rPr>
              <w:t xml:space="preserve"> к настоящему контракту, должен быть поставлен Продавцом </w:t>
            </w:r>
          </w:p>
          <w:p w14:paraId="3F8AE600" w14:textId="3DEADD70" w:rsidR="002E2284" w:rsidRPr="000476FC" w:rsidRDefault="002E2284" w:rsidP="00DC1D73">
            <w:pPr>
              <w:widowControl w:val="0"/>
              <w:ind w:firstLine="252"/>
              <w:jc w:val="both"/>
              <w:rPr>
                <w:rFonts w:eastAsia="Calibri"/>
                <w:sz w:val="24"/>
                <w:szCs w:val="24"/>
              </w:rPr>
            </w:pPr>
            <w:r w:rsidRPr="000476FC">
              <w:rPr>
                <w:rFonts w:eastAsia="Calibri"/>
                <w:spacing w:val="-2"/>
                <w:sz w:val="24"/>
                <w:szCs w:val="24"/>
              </w:rPr>
              <w:t>- в течение «____» календарных дней</w:t>
            </w:r>
            <w:r w:rsidRPr="000476FC">
              <w:rPr>
                <w:rFonts w:eastAsia="Calibri"/>
                <w:sz w:val="24"/>
                <w:szCs w:val="24"/>
              </w:rPr>
              <w:t xml:space="preserve"> с даты направления Покупателем Продавцу письменного уведомления о готовности принять товар в количестве, ассортименте, указанном в этом уведомлении.</w:t>
            </w:r>
          </w:p>
          <w:p w14:paraId="4EA66631"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w:t>
            </w:r>
          </w:p>
          <w:p w14:paraId="60AB379F"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Товар ввозится с территории ______________. </w:t>
            </w:r>
          </w:p>
          <w:p w14:paraId="2381B617" w14:textId="77777777" w:rsidR="002E2284" w:rsidRPr="000476FC" w:rsidRDefault="002E2284" w:rsidP="00DC1D73">
            <w:pPr>
              <w:widowControl w:val="0"/>
              <w:ind w:firstLine="180"/>
              <w:jc w:val="both"/>
              <w:rPr>
                <w:rFonts w:eastAsia="Calibri"/>
                <w:i/>
                <w:iCs/>
                <w:sz w:val="24"/>
                <w:szCs w:val="24"/>
              </w:rPr>
            </w:pPr>
            <w:r w:rsidRPr="000476FC">
              <w:rPr>
                <w:rFonts w:eastAsia="Calibri"/>
                <w:i/>
                <w:iCs/>
                <w:sz w:val="24"/>
                <w:szCs w:val="24"/>
              </w:rPr>
              <w:t xml:space="preserve">                                (указывается страна ввоза)</w:t>
            </w:r>
          </w:p>
          <w:p w14:paraId="42335657"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Не допускается поставка товаров происхождения стран членов ЕАЭС, а также происхождения стран, не являющихся членами ЕАЭС, но помещенных под таможенную процедуру выпуска для внутреннего потребления на территории стран членов ЕАЭС, путем их ввоза с территории стран, не являющихся членами ЕАЭС.</w:t>
            </w:r>
          </w:p>
          <w:p w14:paraId="4684141B"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3.2. Датой поставки товара Продавцом считается дата регистрации товара таможенным органом в зоне таможенного контроля г. Минска, включая дни, являющиеся в Республике Беларусь выходными и праздничными, при условии предоставления Продавцом всех документов согласно п. 3.5, п. 3.6 настоящего контракта. </w:t>
            </w:r>
          </w:p>
          <w:p w14:paraId="54043B1B"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В случае не предоставления хотя бы одного документа, предусмотренного п. 3.5, п. 3.6 настоящего контракта, поставка считается неисполненной до момента предоставления их Продавцом. При этом датой поставки товара является дата регистрации указанных документов Покупателем.</w:t>
            </w:r>
          </w:p>
          <w:p w14:paraId="415C58D8" w14:textId="77777777" w:rsidR="002E2284" w:rsidRPr="000476FC" w:rsidRDefault="002E2284" w:rsidP="001E7255">
            <w:pPr>
              <w:widowControl w:val="0"/>
              <w:jc w:val="both"/>
              <w:rPr>
                <w:rFonts w:eastAsia="Calibri"/>
                <w:sz w:val="24"/>
                <w:szCs w:val="24"/>
              </w:rPr>
            </w:pPr>
          </w:p>
          <w:p w14:paraId="0EC92EBD" w14:textId="77777777" w:rsidR="002E2284" w:rsidRPr="000476FC" w:rsidRDefault="002E2284" w:rsidP="00D021C1">
            <w:pPr>
              <w:widowControl w:val="0"/>
              <w:ind w:firstLine="180"/>
              <w:jc w:val="both"/>
              <w:rPr>
                <w:rFonts w:eastAsia="Calibri"/>
                <w:sz w:val="24"/>
                <w:szCs w:val="24"/>
              </w:rPr>
            </w:pPr>
            <w:r w:rsidRPr="000476FC">
              <w:rPr>
                <w:rFonts w:eastAsia="Calibri"/>
                <w:sz w:val="24"/>
                <w:szCs w:val="24"/>
              </w:rPr>
              <w:t xml:space="preserve">3.3. Товар должен быть направлен по адресу: </w:t>
            </w:r>
            <w:r w:rsidRPr="000476FC">
              <w:rPr>
                <w:rFonts w:eastAsia="Calibri"/>
                <w:sz w:val="24"/>
                <w:szCs w:val="24"/>
              </w:rPr>
              <w:br/>
              <w:t xml:space="preserve">Республика Беларусь, 223040, Минская обл., Минский р-н, </w:t>
            </w:r>
            <w:proofErr w:type="spellStart"/>
            <w:r w:rsidRPr="000476FC">
              <w:rPr>
                <w:rFonts w:eastAsia="Calibri"/>
                <w:sz w:val="24"/>
                <w:szCs w:val="24"/>
              </w:rPr>
              <w:t>аг.Лесной</w:t>
            </w:r>
            <w:proofErr w:type="spellEnd"/>
            <w:r w:rsidRPr="000476FC">
              <w:rPr>
                <w:rFonts w:eastAsia="Calibri"/>
                <w:sz w:val="24"/>
                <w:szCs w:val="24"/>
              </w:rPr>
              <w:t>., тел. _____________.</w:t>
            </w:r>
          </w:p>
          <w:p w14:paraId="5712BB16" w14:textId="77777777" w:rsidR="002E2284" w:rsidRPr="000476FC" w:rsidRDefault="002E2284" w:rsidP="00D021C1">
            <w:pPr>
              <w:autoSpaceDE w:val="0"/>
              <w:autoSpaceDN w:val="0"/>
              <w:adjustRightInd w:val="0"/>
              <w:ind w:firstLine="180"/>
              <w:jc w:val="both"/>
              <w:rPr>
                <w:sz w:val="24"/>
                <w:szCs w:val="24"/>
              </w:rPr>
            </w:pPr>
            <w:r w:rsidRPr="000476FC">
              <w:rPr>
                <w:sz w:val="24"/>
                <w:szCs w:val="24"/>
              </w:rPr>
              <w:t>Товар поставляется Продавцом на один из пунктов таможенного оформления Минска или Минской области.</w:t>
            </w:r>
          </w:p>
          <w:p w14:paraId="04A01E34" w14:textId="77777777" w:rsidR="002E2284" w:rsidRPr="000476FC" w:rsidRDefault="002E2284" w:rsidP="00DC1D73">
            <w:pPr>
              <w:keepLines/>
              <w:autoSpaceDE w:val="0"/>
              <w:autoSpaceDN w:val="0"/>
              <w:adjustRightInd w:val="0"/>
              <w:ind w:firstLine="180"/>
              <w:jc w:val="both"/>
              <w:rPr>
                <w:sz w:val="24"/>
                <w:szCs w:val="24"/>
              </w:rPr>
            </w:pPr>
            <w:r w:rsidRPr="000476FC">
              <w:rPr>
                <w:sz w:val="24"/>
                <w:szCs w:val="24"/>
              </w:rPr>
              <w:t xml:space="preserve">3.4. Продавец обязан направить Покупателю  по электронной </w:t>
            </w:r>
            <w:r w:rsidRPr="000476FC">
              <w:rPr>
                <w:b/>
                <w:sz w:val="24"/>
                <w:szCs w:val="24"/>
              </w:rPr>
              <w:t xml:space="preserve">почте </w:t>
            </w:r>
            <w:hyperlink r:id="rId7" w:history="1">
              <w:r w:rsidRPr="000476FC">
                <w:rPr>
                  <w:b/>
                  <w:sz w:val="24"/>
                  <w:szCs w:val="24"/>
                  <w:u w:val="single"/>
                </w:rPr>
                <w:t>_________________</w:t>
              </w:r>
            </w:hyperlink>
            <w:r w:rsidRPr="000476FC">
              <w:rPr>
                <w:b/>
                <w:sz w:val="24"/>
                <w:szCs w:val="24"/>
                <w:u w:val="single"/>
              </w:rPr>
              <w:t xml:space="preserve">  </w:t>
            </w:r>
            <w:r w:rsidRPr="000476FC">
              <w:rPr>
                <w:b/>
                <w:sz w:val="24"/>
                <w:szCs w:val="24"/>
              </w:rPr>
              <w:t xml:space="preserve"> </w:t>
            </w:r>
            <w:r w:rsidRPr="000476FC">
              <w:rPr>
                <w:sz w:val="24"/>
                <w:szCs w:val="24"/>
              </w:rPr>
              <w:t>до даты поставки товара на пункт таможенного оформления следующие документы и сведения:</w:t>
            </w:r>
          </w:p>
          <w:p w14:paraId="0DB350E3" w14:textId="77777777" w:rsidR="002E2284" w:rsidRPr="000476FC" w:rsidRDefault="002E2284" w:rsidP="00C0126F">
            <w:pPr>
              <w:keepLines/>
              <w:autoSpaceDE w:val="0"/>
              <w:autoSpaceDN w:val="0"/>
              <w:adjustRightInd w:val="0"/>
              <w:ind w:firstLine="180"/>
              <w:jc w:val="both"/>
              <w:rPr>
                <w:sz w:val="24"/>
                <w:szCs w:val="24"/>
              </w:rPr>
            </w:pPr>
            <w:r w:rsidRPr="000476FC">
              <w:rPr>
                <w:sz w:val="24"/>
                <w:szCs w:val="24"/>
              </w:rPr>
              <w:t>а) инвойс и перевод инвойса на русский язык;</w:t>
            </w:r>
          </w:p>
          <w:p w14:paraId="3332DD72" w14:textId="77777777" w:rsidR="002E2284" w:rsidRPr="000476FC" w:rsidRDefault="002E2284" w:rsidP="00DC1D73">
            <w:pPr>
              <w:keepLines/>
              <w:autoSpaceDE w:val="0"/>
              <w:autoSpaceDN w:val="0"/>
              <w:adjustRightInd w:val="0"/>
              <w:ind w:firstLine="180"/>
              <w:jc w:val="both"/>
              <w:rPr>
                <w:sz w:val="24"/>
                <w:szCs w:val="24"/>
              </w:rPr>
            </w:pPr>
            <w:r w:rsidRPr="000476FC">
              <w:rPr>
                <w:sz w:val="24"/>
                <w:szCs w:val="24"/>
              </w:rPr>
              <w:t>в) упаковочный лист;</w:t>
            </w:r>
          </w:p>
          <w:p w14:paraId="4166351B" w14:textId="77777777" w:rsidR="002E2284" w:rsidRPr="000476FC" w:rsidRDefault="002E2284" w:rsidP="00DC1D73">
            <w:pPr>
              <w:keepLines/>
              <w:autoSpaceDE w:val="0"/>
              <w:autoSpaceDN w:val="0"/>
              <w:adjustRightInd w:val="0"/>
              <w:ind w:firstLine="180"/>
              <w:jc w:val="both"/>
              <w:rPr>
                <w:sz w:val="24"/>
                <w:szCs w:val="24"/>
              </w:rPr>
            </w:pPr>
            <w:r w:rsidRPr="000476FC">
              <w:rPr>
                <w:sz w:val="24"/>
                <w:szCs w:val="24"/>
              </w:rPr>
              <w:t xml:space="preserve">с) сроки и условия хранения товара, к которому установлены специальные требования по хранению; </w:t>
            </w:r>
          </w:p>
          <w:p w14:paraId="09102CB8" w14:textId="77777777" w:rsidR="002E2284" w:rsidRPr="000476FC" w:rsidRDefault="002E2284" w:rsidP="00DC1D73">
            <w:pPr>
              <w:keepLines/>
              <w:autoSpaceDE w:val="0"/>
              <w:autoSpaceDN w:val="0"/>
              <w:adjustRightInd w:val="0"/>
              <w:ind w:firstLine="180"/>
              <w:jc w:val="both"/>
              <w:rPr>
                <w:sz w:val="24"/>
                <w:szCs w:val="24"/>
              </w:rPr>
            </w:pPr>
            <w:r w:rsidRPr="000476FC">
              <w:rPr>
                <w:sz w:val="24"/>
                <w:szCs w:val="24"/>
              </w:rPr>
              <w:t>д) иные документы, предусмотренные п. 3.5 настоящего контракта.</w:t>
            </w:r>
          </w:p>
          <w:p w14:paraId="4C905580" w14:textId="77777777" w:rsidR="002E2284" w:rsidRPr="000476FC" w:rsidRDefault="002E2284" w:rsidP="00E5553A">
            <w:pPr>
              <w:widowControl w:val="0"/>
              <w:ind w:firstLine="180"/>
              <w:jc w:val="both"/>
              <w:rPr>
                <w:rFonts w:eastAsia="Calibri"/>
                <w:sz w:val="24"/>
                <w:szCs w:val="24"/>
              </w:rPr>
            </w:pPr>
            <w:r w:rsidRPr="000476FC">
              <w:rPr>
                <w:rFonts w:eastAsia="Calibri"/>
                <w:sz w:val="24"/>
                <w:szCs w:val="24"/>
              </w:rPr>
              <w:t>3.5. Поставка товара должна сопровождаться следующими документами:</w:t>
            </w:r>
          </w:p>
          <w:p w14:paraId="582CF45A"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 - инвойс Продавца - 2 оригинала;</w:t>
            </w:r>
          </w:p>
          <w:p w14:paraId="4FA70D44"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 - упаковочный лист с указанием количества 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инвойса, (</w:t>
            </w:r>
            <w:r w:rsidRPr="000476FC">
              <w:rPr>
                <w:rFonts w:eastAsia="Calibri"/>
                <w:i/>
                <w:iCs/>
                <w:sz w:val="24"/>
                <w:szCs w:val="24"/>
              </w:rPr>
              <w:t xml:space="preserve">для стерильных медицинских изделий и изделий имеющих срок годности и (или) стерильности) </w:t>
            </w:r>
            <w:r w:rsidRPr="000476FC">
              <w:rPr>
                <w:rFonts w:eastAsia="Calibri"/>
                <w:sz w:val="24"/>
                <w:szCs w:val="24"/>
              </w:rPr>
              <w:t>номера партии (лота), даты изготовления, срока годности, стерильности, температурных условий хранения - 1 оригинал и 2 копии (допускается указание сведений, оговариваемых в данной части, в иных товаросопроводительных документах, но являющихся обязательными для их предоставления);</w:t>
            </w:r>
          </w:p>
          <w:p w14:paraId="56B4CB1C"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транспортная накладная (CMR или авианакладная) - 1 оригинал и 1 копия;</w:t>
            </w:r>
          </w:p>
          <w:p w14:paraId="70E0D01A"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 </w:t>
            </w:r>
            <w:r w:rsidRPr="000476FC">
              <w:rPr>
                <w:rFonts w:eastAsia="Calibri"/>
                <w:spacing w:val="-4"/>
                <w:sz w:val="24"/>
                <w:szCs w:val="24"/>
              </w:rPr>
              <w:t xml:space="preserve">документ о происхождении товара </w:t>
            </w:r>
            <w:r w:rsidRPr="000476FC">
              <w:rPr>
                <w:rFonts w:eastAsia="Calibri"/>
                <w:sz w:val="24"/>
                <w:szCs w:val="24"/>
              </w:rPr>
              <w:t>–</w:t>
            </w:r>
            <w:r w:rsidRPr="000476FC">
              <w:rPr>
                <w:rFonts w:eastAsia="Calibri"/>
                <w:spacing w:val="-4"/>
                <w:sz w:val="24"/>
                <w:szCs w:val="24"/>
              </w:rPr>
              <w:t xml:space="preserve"> 1 оригинал и 2 копии, заверенные Продавцом;</w:t>
            </w:r>
          </w:p>
          <w:p w14:paraId="7B9C7AF7" w14:textId="77777777" w:rsidR="002E2284" w:rsidRPr="000476FC" w:rsidRDefault="002E2284" w:rsidP="00DC1D73">
            <w:pPr>
              <w:widowControl w:val="0"/>
              <w:ind w:firstLine="180"/>
              <w:jc w:val="both"/>
              <w:rPr>
                <w:rFonts w:eastAsia="Calibri"/>
                <w:strike/>
                <w:sz w:val="24"/>
                <w:szCs w:val="24"/>
              </w:rPr>
            </w:pPr>
            <w:r w:rsidRPr="000476FC">
              <w:rPr>
                <w:rFonts w:eastAsia="Calibri"/>
                <w:sz w:val="24"/>
                <w:szCs w:val="24"/>
              </w:rPr>
              <w:lastRenderedPageBreak/>
              <w:t>-</w:t>
            </w:r>
            <w:r w:rsidRPr="000476FC">
              <w:rPr>
                <w:rFonts w:eastAsia="Calibri"/>
                <w:sz w:val="24"/>
                <w:szCs w:val="24"/>
                <w:lang w:eastAsia="en-US"/>
              </w:rPr>
              <w:t xml:space="preserve">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w:t>
            </w:r>
            <w:r w:rsidRPr="000476FC">
              <w:rPr>
                <w:rFonts w:eastAsia="Calibri"/>
                <w:sz w:val="24"/>
                <w:szCs w:val="24"/>
              </w:rPr>
              <w:t xml:space="preserve">или </w:t>
            </w:r>
            <w:r w:rsidRPr="000476FC">
              <w:rPr>
                <w:sz w:val="24"/>
                <w:szCs w:val="24"/>
              </w:rPr>
              <w:t>сведения из государственного реестра медицинской техники и изделий медицинского назначения Республики Беларусь</w:t>
            </w:r>
            <w:r w:rsidRPr="000476FC">
              <w:rPr>
                <w:rFonts w:eastAsia="Calibri"/>
                <w:sz w:val="24"/>
                <w:szCs w:val="24"/>
              </w:rPr>
              <w:t xml:space="preserve"> - 1 копия, </w:t>
            </w:r>
            <w:r w:rsidRPr="000476FC">
              <w:rPr>
                <w:rFonts w:eastAsia="Calibri"/>
                <w:spacing w:val="-4"/>
                <w:sz w:val="24"/>
                <w:szCs w:val="24"/>
              </w:rPr>
              <w:t>заверенная Продавцом;</w:t>
            </w:r>
          </w:p>
          <w:p w14:paraId="3D2649F2"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сертификат стерильности изготовителя (производителя) – 1 копия, заверенная Продавцом (</w:t>
            </w:r>
            <w:r w:rsidRPr="000476FC">
              <w:rPr>
                <w:rFonts w:eastAsia="Calibri"/>
                <w:i/>
                <w:iCs/>
                <w:sz w:val="24"/>
                <w:szCs w:val="24"/>
              </w:rPr>
              <w:t xml:space="preserve">для стерильных изделий, </w:t>
            </w:r>
            <w:r w:rsidRPr="000476FC">
              <w:rPr>
                <w:i/>
                <w:iCs/>
                <w:sz w:val="24"/>
                <w:szCs w:val="24"/>
              </w:rPr>
              <w:t>за исключением товара происхождения Республики Беларусь</w:t>
            </w:r>
            <w:r w:rsidRPr="000476FC">
              <w:rPr>
                <w:rFonts w:eastAsia="Calibri"/>
                <w:sz w:val="24"/>
                <w:szCs w:val="24"/>
              </w:rPr>
              <w:t>);</w:t>
            </w:r>
          </w:p>
          <w:p w14:paraId="00EF9844"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 заверенная Продавцом; (</w:t>
            </w:r>
            <w:r w:rsidRPr="000476FC">
              <w:rPr>
                <w:rFonts w:eastAsia="Calibri"/>
                <w:i/>
                <w:iCs/>
                <w:sz w:val="24"/>
                <w:szCs w:val="24"/>
              </w:rPr>
              <w:t xml:space="preserve">для стерильных медицинских изделий </w:t>
            </w:r>
            <w:r w:rsidRPr="000476FC">
              <w:rPr>
                <w:i/>
                <w:iCs/>
                <w:sz w:val="24"/>
                <w:szCs w:val="24"/>
              </w:rPr>
              <w:t>происхождения Республики Беларусь либо</w:t>
            </w:r>
            <w:r w:rsidRPr="000476FC">
              <w:rPr>
                <w:rFonts w:eastAsia="Calibri"/>
                <w:i/>
                <w:iCs/>
                <w:sz w:val="24"/>
                <w:szCs w:val="24"/>
              </w:rPr>
              <w:t xml:space="preserve"> в отношении которых имеется негативная письменная информация о фактах причинения вреда здоровью пациентов в результате нарушения их стерильности)</w:t>
            </w:r>
          </w:p>
          <w:p w14:paraId="02B129E5" w14:textId="77777777" w:rsidR="002E2284" w:rsidRPr="000476FC" w:rsidRDefault="002E2284" w:rsidP="00DC1D73">
            <w:pPr>
              <w:widowControl w:val="0"/>
              <w:ind w:firstLine="180"/>
              <w:jc w:val="both"/>
              <w:rPr>
                <w:rFonts w:eastAsia="Calibri"/>
                <w:sz w:val="24"/>
                <w:szCs w:val="24"/>
              </w:rPr>
            </w:pPr>
            <w:r w:rsidRPr="000476FC">
              <w:rPr>
                <w:rFonts w:eastAsia="Arial Unicode MS"/>
                <w:sz w:val="24"/>
                <w:szCs w:val="24"/>
              </w:rPr>
              <w:t xml:space="preserve">- сертификат соответствия Республики Беларусь или Таможенного союза, или ЕАЭС - </w:t>
            </w:r>
            <w:r w:rsidRPr="000476FC">
              <w:rPr>
                <w:rFonts w:eastAsia="Calibri"/>
                <w:sz w:val="24"/>
                <w:szCs w:val="24"/>
              </w:rPr>
              <w:t>1 копия, заверенная Продавцом</w:t>
            </w:r>
            <w:r w:rsidRPr="000476FC">
              <w:rPr>
                <w:rFonts w:eastAsia="Arial Unicode MS"/>
                <w:i/>
                <w:iCs/>
                <w:sz w:val="24"/>
                <w:szCs w:val="24"/>
              </w:rPr>
              <w:t xml:space="preserve"> (на компьютерную технику и иное оборудование, подлежащее обязательной сертификации в ЕАЭС);</w:t>
            </w:r>
          </w:p>
          <w:p w14:paraId="61A0EAB7" w14:textId="77777777" w:rsidR="002E2284" w:rsidRPr="000476FC" w:rsidRDefault="002E2284" w:rsidP="00E5553A">
            <w:pPr>
              <w:widowControl w:val="0"/>
              <w:ind w:firstLine="180"/>
              <w:jc w:val="both"/>
              <w:rPr>
                <w:rFonts w:eastAsia="Calibri"/>
                <w:strike/>
                <w:sz w:val="24"/>
                <w:szCs w:val="24"/>
              </w:rPr>
            </w:pPr>
            <w:r w:rsidRPr="000476FC">
              <w:rPr>
                <w:rFonts w:eastAsia="Calibri"/>
                <w:sz w:val="24"/>
                <w:szCs w:val="24"/>
              </w:rPr>
              <w:t xml:space="preserve">- действующее удостоверение о государственной гигиенической регистрации </w:t>
            </w:r>
            <w:r w:rsidRPr="000476FC">
              <w:rPr>
                <w:rFonts w:eastAsia="Arial Unicode MS"/>
                <w:sz w:val="24"/>
                <w:szCs w:val="24"/>
              </w:rPr>
              <w:t>Республики Беларусь либо свидетельство о государственной регистрации Таможенного союза или ЕАЭС</w:t>
            </w:r>
            <w:r w:rsidRPr="000476FC">
              <w:rPr>
                <w:rFonts w:eastAsia="Calibri"/>
                <w:sz w:val="24"/>
                <w:szCs w:val="24"/>
              </w:rPr>
              <w:t xml:space="preserve"> – 1 копия </w:t>
            </w:r>
            <w:r w:rsidRPr="000476FC">
              <w:rPr>
                <w:rFonts w:eastAsia="Calibri"/>
                <w:i/>
                <w:iCs/>
                <w:sz w:val="24"/>
                <w:szCs w:val="24"/>
              </w:rPr>
              <w:t>(для дезинфицирующих и моющих средств)</w:t>
            </w:r>
            <w:r w:rsidRPr="000476FC">
              <w:rPr>
                <w:rFonts w:eastAsia="Calibri"/>
                <w:sz w:val="24"/>
                <w:szCs w:val="24"/>
              </w:rPr>
              <w:t>;</w:t>
            </w:r>
          </w:p>
          <w:p w14:paraId="7559607B"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совместимость технических средств» (ТР ТС 020/2011), «О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 предоставляются при поставке товара:</w:t>
            </w:r>
          </w:p>
          <w:p w14:paraId="00D732CB" w14:textId="77777777" w:rsidR="002E2284" w:rsidRPr="000476FC" w:rsidRDefault="002E2284" w:rsidP="00E5553A">
            <w:pPr>
              <w:autoSpaceDE w:val="0"/>
              <w:autoSpaceDN w:val="0"/>
              <w:adjustRightInd w:val="0"/>
              <w:ind w:firstLine="180"/>
              <w:jc w:val="both"/>
              <w:rPr>
                <w:sz w:val="24"/>
                <w:szCs w:val="24"/>
              </w:rPr>
            </w:pPr>
            <w:r w:rsidRPr="000476FC">
              <w:rPr>
                <w:sz w:val="24"/>
                <w:szCs w:val="24"/>
              </w:rPr>
              <w:t xml:space="preserve">- декларации или сертификаты соответствия техническому регламенту – 1 копия, заверенная владельцем декларации или сертификата; </w:t>
            </w:r>
          </w:p>
          <w:p w14:paraId="5AC43CA2" w14:textId="77777777" w:rsidR="002E2284" w:rsidRPr="000476FC" w:rsidRDefault="002E2284" w:rsidP="00DC1D73">
            <w:pPr>
              <w:widowControl w:val="0"/>
              <w:ind w:firstLine="252"/>
              <w:jc w:val="both"/>
              <w:rPr>
                <w:rFonts w:eastAsia="Calibri"/>
                <w:sz w:val="24"/>
                <w:szCs w:val="24"/>
              </w:rPr>
            </w:pPr>
            <w:r w:rsidRPr="000476FC">
              <w:rPr>
                <w:rFonts w:eastAsia="Calibri"/>
                <w:sz w:val="24"/>
                <w:szCs w:val="24"/>
              </w:rPr>
              <w:t>3.7. Поставляемый Продавцом товар и инвойс должны соответствовать Спецификации (ям) к настоящему контракту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контракте и Спецификации (</w:t>
            </w:r>
            <w:proofErr w:type="spellStart"/>
            <w:r w:rsidRPr="000476FC">
              <w:rPr>
                <w:rFonts w:eastAsia="Calibri"/>
                <w:sz w:val="24"/>
                <w:szCs w:val="24"/>
              </w:rPr>
              <w:t>ях</w:t>
            </w:r>
            <w:proofErr w:type="spellEnd"/>
            <w:r w:rsidRPr="000476FC">
              <w:rPr>
                <w:rFonts w:eastAsia="Calibri"/>
                <w:sz w:val="24"/>
                <w:szCs w:val="24"/>
              </w:rPr>
              <w:t>).</w:t>
            </w:r>
          </w:p>
          <w:p w14:paraId="3556F71C" w14:textId="77777777" w:rsidR="002E2284" w:rsidRPr="000476FC" w:rsidRDefault="002E2284" w:rsidP="00DC1D73">
            <w:pPr>
              <w:widowControl w:val="0"/>
              <w:ind w:firstLine="252"/>
              <w:jc w:val="both"/>
              <w:rPr>
                <w:rFonts w:eastAsia="Calibri"/>
                <w:sz w:val="24"/>
                <w:szCs w:val="24"/>
              </w:rPr>
            </w:pPr>
            <w:r w:rsidRPr="000476FC">
              <w:rPr>
                <w:rFonts w:eastAsia="Calibri"/>
                <w:sz w:val="24"/>
                <w:szCs w:val="24"/>
              </w:rPr>
              <w:t>3.8. Вся товаросопроводительная документация по контракту составляется на английском или на английском и русском языках.</w:t>
            </w:r>
          </w:p>
          <w:p w14:paraId="6452AD75"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 Продавец в день поставки товара предоставляет Покупателю перевод на русский язык товаросопроводительной документации, предоставленной на английском языке.</w:t>
            </w:r>
          </w:p>
          <w:p w14:paraId="52D55BDC" w14:textId="77777777" w:rsidR="002E2284" w:rsidRPr="000476FC" w:rsidRDefault="002E2284" w:rsidP="00DC1D73">
            <w:pPr>
              <w:ind w:firstLine="180"/>
              <w:jc w:val="both"/>
              <w:rPr>
                <w:b/>
                <w:bCs/>
                <w:caps/>
                <w:strike/>
                <w:sz w:val="24"/>
                <w:szCs w:val="24"/>
              </w:rPr>
            </w:pPr>
          </w:p>
          <w:p w14:paraId="5E31F883" w14:textId="77777777" w:rsidR="002E2284" w:rsidRPr="000476FC" w:rsidRDefault="002E2284" w:rsidP="00DC1D73">
            <w:pPr>
              <w:ind w:firstLine="180"/>
              <w:jc w:val="center"/>
              <w:rPr>
                <w:b/>
                <w:bCs/>
                <w:caps/>
                <w:sz w:val="24"/>
                <w:szCs w:val="24"/>
              </w:rPr>
            </w:pPr>
            <w:r w:rsidRPr="000476FC">
              <w:rPr>
                <w:b/>
                <w:bCs/>
                <w:caps/>
                <w:sz w:val="24"/>
                <w:szCs w:val="24"/>
              </w:rPr>
              <w:t>4. Платежи</w:t>
            </w:r>
          </w:p>
          <w:p w14:paraId="3E17A184" w14:textId="77777777" w:rsidR="002E2284" w:rsidRPr="000476FC" w:rsidRDefault="002E2284" w:rsidP="00DC1D73">
            <w:pPr>
              <w:ind w:firstLine="180"/>
              <w:jc w:val="center"/>
              <w:rPr>
                <w:b/>
                <w:bCs/>
                <w:caps/>
                <w:sz w:val="24"/>
                <w:szCs w:val="24"/>
              </w:rPr>
            </w:pPr>
          </w:p>
          <w:p w14:paraId="2B9C1C52" w14:textId="77777777" w:rsidR="002E2284" w:rsidRPr="000476FC" w:rsidRDefault="002E2284" w:rsidP="00FF14B0">
            <w:pPr>
              <w:widowControl w:val="0"/>
              <w:ind w:firstLine="180"/>
              <w:jc w:val="both"/>
              <w:rPr>
                <w:rFonts w:eastAsia="Calibri"/>
                <w:sz w:val="24"/>
                <w:szCs w:val="24"/>
              </w:rPr>
            </w:pPr>
            <w:r w:rsidRPr="000476FC">
              <w:rPr>
                <w:rFonts w:eastAsia="Calibri"/>
                <w:sz w:val="24"/>
                <w:szCs w:val="24"/>
              </w:rPr>
              <w:t>4.1. Платежи за товар, указанный в Спецификации (</w:t>
            </w:r>
            <w:proofErr w:type="spellStart"/>
            <w:r w:rsidRPr="000476FC">
              <w:rPr>
                <w:rFonts w:eastAsia="Calibri"/>
                <w:sz w:val="24"/>
                <w:szCs w:val="24"/>
              </w:rPr>
              <w:t>ях</w:t>
            </w:r>
            <w:proofErr w:type="spellEnd"/>
            <w:r w:rsidRPr="000476FC">
              <w:rPr>
                <w:rFonts w:eastAsia="Calibri"/>
                <w:sz w:val="24"/>
                <w:szCs w:val="24"/>
              </w:rPr>
              <w:t xml:space="preserve">) №___ (Приложение (я) №__) настоящего контракта, будут произведены Покупателем в _____ </w:t>
            </w:r>
            <w:r w:rsidRPr="000476FC">
              <w:rPr>
                <w:rFonts w:eastAsia="Calibri"/>
                <w:i/>
                <w:iCs/>
                <w:sz w:val="24"/>
                <w:szCs w:val="24"/>
              </w:rPr>
              <w:t>(валюта контракта).</w:t>
            </w:r>
            <w:r w:rsidRPr="000476FC">
              <w:rPr>
                <w:rFonts w:eastAsia="Calibri"/>
                <w:sz w:val="24"/>
                <w:szCs w:val="24"/>
              </w:rPr>
              <w:t xml:space="preserve"> Оплата товара производится Покупателем путем перечисления денежных средств в полном объеме на счет Поставщика по факту поставки в течение </w:t>
            </w:r>
            <w:r w:rsidRPr="000476FC">
              <w:rPr>
                <w:rFonts w:eastAsia="Calibri"/>
                <w:sz w:val="24"/>
                <w:szCs w:val="24"/>
                <w:lang w:val="be-BY"/>
              </w:rPr>
              <w:t>_____________</w:t>
            </w:r>
            <w:proofErr w:type="gramStart"/>
            <w:r w:rsidRPr="000476FC">
              <w:rPr>
                <w:rFonts w:eastAsia="Calibri"/>
                <w:sz w:val="24"/>
                <w:szCs w:val="24"/>
              </w:rPr>
              <w:t>дней  и</w:t>
            </w:r>
            <w:proofErr w:type="gramEnd"/>
            <w:r w:rsidRPr="000476FC">
              <w:rPr>
                <w:rFonts w:eastAsia="Calibri"/>
                <w:sz w:val="24"/>
                <w:szCs w:val="24"/>
              </w:rPr>
              <w:t xml:space="preserve"> предоставления Продавцом всех документов, предусмотренных пунктом 3.5., пунктом 3.6. настоящего контракта.</w:t>
            </w:r>
          </w:p>
          <w:p w14:paraId="1EF747B0"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 xml:space="preserve"> 4.2. Банк Продавца:</w:t>
            </w:r>
          </w:p>
          <w:p w14:paraId="0F85F2DF" w14:textId="77777777" w:rsidR="002E2284" w:rsidRPr="000476FC" w:rsidRDefault="002E2284" w:rsidP="00DC1D73">
            <w:pPr>
              <w:widowControl w:val="0"/>
              <w:tabs>
                <w:tab w:val="center" w:pos="4677"/>
                <w:tab w:val="right" w:pos="9355"/>
              </w:tabs>
              <w:ind w:firstLine="180"/>
              <w:jc w:val="both"/>
              <w:rPr>
                <w:rFonts w:eastAsia="Calibri"/>
                <w:sz w:val="24"/>
                <w:szCs w:val="24"/>
              </w:rPr>
            </w:pPr>
            <w:r w:rsidRPr="000476FC">
              <w:rPr>
                <w:rFonts w:eastAsia="Calibri"/>
                <w:sz w:val="24"/>
                <w:szCs w:val="24"/>
              </w:rPr>
              <w:t>________________________________________</w:t>
            </w:r>
          </w:p>
          <w:p w14:paraId="20C316E0" w14:textId="77777777" w:rsidR="002E2284" w:rsidRPr="000476FC" w:rsidRDefault="002E2284" w:rsidP="00E5553A">
            <w:pPr>
              <w:widowControl w:val="0"/>
              <w:tabs>
                <w:tab w:val="center" w:pos="4677"/>
                <w:tab w:val="right" w:pos="9355"/>
              </w:tabs>
              <w:ind w:firstLine="180"/>
              <w:jc w:val="both"/>
              <w:rPr>
                <w:rFonts w:eastAsia="Calibri"/>
                <w:sz w:val="24"/>
                <w:szCs w:val="24"/>
              </w:rPr>
            </w:pPr>
            <w:r w:rsidRPr="000476FC">
              <w:rPr>
                <w:rFonts w:eastAsia="Calibri"/>
                <w:i/>
                <w:iCs/>
                <w:sz w:val="24"/>
                <w:szCs w:val="24"/>
              </w:rPr>
              <w:t>(указываются сведения, содержащиеся в предложении Продавца</w:t>
            </w:r>
            <w:r w:rsidRPr="000476FC">
              <w:rPr>
                <w:rFonts w:eastAsia="Calibri"/>
                <w:sz w:val="24"/>
                <w:szCs w:val="24"/>
              </w:rPr>
              <w:t>.</w:t>
            </w:r>
          </w:p>
          <w:p w14:paraId="77515C40" w14:textId="77777777" w:rsidR="002E2284" w:rsidRPr="000476FC" w:rsidRDefault="002E2284" w:rsidP="00DC1D73">
            <w:pPr>
              <w:widowControl w:val="0"/>
              <w:ind w:firstLine="180"/>
              <w:jc w:val="both"/>
              <w:rPr>
                <w:sz w:val="24"/>
                <w:szCs w:val="24"/>
              </w:rPr>
            </w:pPr>
            <w:r w:rsidRPr="000476FC">
              <w:rPr>
                <w:sz w:val="24"/>
                <w:szCs w:val="24"/>
              </w:rPr>
              <w:t>4.3. Все расходы и сборы, включая таможенные налоги, сборы и пошлины, акцизы по заключению и исполнению настоящего Контракта оплачиваются в стране Покупателя Покупателем, вне страны Покупателя - Продавцом.</w:t>
            </w:r>
          </w:p>
          <w:p w14:paraId="074CEB08" w14:textId="77777777" w:rsidR="002E2284" w:rsidRPr="000476FC" w:rsidRDefault="002E2284" w:rsidP="00DC1D73">
            <w:pPr>
              <w:widowControl w:val="0"/>
              <w:ind w:firstLine="180"/>
              <w:jc w:val="both"/>
              <w:rPr>
                <w:sz w:val="24"/>
                <w:szCs w:val="24"/>
              </w:rPr>
            </w:pPr>
            <w:r w:rsidRPr="000476FC">
              <w:rPr>
                <w:sz w:val="24"/>
                <w:szCs w:val="24"/>
              </w:rPr>
              <w:lastRenderedPageBreak/>
              <w:t>4.4. Датой оплаты товара считается дата списания банком валютных средств со счета Покупателя. По требованию Продавца Покупатель сообщает ему дату оплаты.</w:t>
            </w:r>
          </w:p>
          <w:p w14:paraId="2CE1350D" w14:textId="77777777" w:rsidR="002E2284" w:rsidRPr="000476FC" w:rsidRDefault="002E2284" w:rsidP="00DC1D73">
            <w:pPr>
              <w:widowControl w:val="0"/>
              <w:ind w:firstLine="180"/>
              <w:jc w:val="both"/>
              <w:rPr>
                <w:sz w:val="24"/>
                <w:szCs w:val="24"/>
              </w:rPr>
            </w:pPr>
            <w:r w:rsidRPr="000476FC">
              <w:rPr>
                <w:sz w:val="24"/>
                <w:szCs w:val="24"/>
              </w:rPr>
              <w:t>4.5. Источник финансирования -</w:t>
            </w:r>
          </w:p>
          <w:p w14:paraId="56BCEE77" w14:textId="77777777" w:rsidR="002E2284" w:rsidRPr="000476FC" w:rsidRDefault="002E2284" w:rsidP="00DC1D73">
            <w:pPr>
              <w:widowControl w:val="0"/>
              <w:ind w:firstLine="180"/>
              <w:jc w:val="both"/>
              <w:rPr>
                <w:b/>
                <w:bCs/>
                <w:sz w:val="24"/>
                <w:szCs w:val="24"/>
              </w:rPr>
            </w:pPr>
          </w:p>
          <w:p w14:paraId="291534A8" w14:textId="77777777" w:rsidR="002E2284" w:rsidRPr="000476FC" w:rsidRDefault="002E2284" w:rsidP="00DC1D73">
            <w:pPr>
              <w:ind w:firstLine="180"/>
              <w:jc w:val="center"/>
              <w:rPr>
                <w:rFonts w:eastAsia="Calibri"/>
                <w:b/>
                <w:bCs/>
                <w:sz w:val="24"/>
                <w:szCs w:val="24"/>
              </w:rPr>
            </w:pPr>
            <w:r w:rsidRPr="000476FC">
              <w:rPr>
                <w:rFonts w:eastAsia="Calibri"/>
                <w:b/>
                <w:bCs/>
                <w:sz w:val="24"/>
                <w:szCs w:val="24"/>
              </w:rPr>
              <w:t>5. УПАКОВКА</w:t>
            </w:r>
          </w:p>
          <w:p w14:paraId="2D91DA50" w14:textId="77777777" w:rsidR="002E2284" w:rsidRPr="000476FC" w:rsidRDefault="002E2284" w:rsidP="00DC1D73">
            <w:pPr>
              <w:ind w:firstLine="180"/>
              <w:jc w:val="both"/>
              <w:rPr>
                <w:rFonts w:eastAsia="Calibri"/>
                <w:sz w:val="24"/>
                <w:szCs w:val="24"/>
              </w:rPr>
            </w:pPr>
          </w:p>
          <w:p w14:paraId="4F70FB44" w14:textId="77777777" w:rsidR="002E2284" w:rsidRPr="000476FC" w:rsidRDefault="002E2284" w:rsidP="00E5553A">
            <w:pPr>
              <w:ind w:firstLine="180"/>
              <w:jc w:val="both"/>
              <w:rPr>
                <w:rFonts w:eastAsia="Calibri"/>
                <w:sz w:val="24"/>
                <w:szCs w:val="24"/>
              </w:rPr>
            </w:pPr>
            <w:r w:rsidRPr="000476FC">
              <w:rPr>
                <w:rFonts w:eastAsia="Calibri"/>
                <w:sz w:val="24"/>
                <w:szCs w:val="24"/>
              </w:rPr>
              <w:t>5.1. Продавец поставляет товар в экспортной упаковке.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w:t>
            </w:r>
          </w:p>
          <w:p w14:paraId="3C642F21" w14:textId="77777777" w:rsidR="002E2284" w:rsidRPr="000476FC" w:rsidRDefault="002E2284" w:rsidP="00DC1D73">
            <w:pPr>
              <w:ind w:firstLine="180"/>
              <w:jc w:val="both"/>
              <w:rPr>
                <w:rFonts w:eastAsia="Calibri"/>
                <w:sz w:val="24"/>
                <w:szCs w:val="24"/>
              </w:rPr>
            </w:pPr>
            <w:r w:rsidRPr="000476FC">
              <w:rPr>
                <w:rFonts w:eastAsia="Calibri"/>
                <w:sz w:val="24"/>
                <w:szCs w:val="24"/>
              </w:rPr>
              <w:t>5.2. Упаковка должна быть приспособлена к пере</w:t>
            </w:r>
            <w:r w:rsidRPr="000476FC">
              <w:rPr>
                <w:rFonts w:eastAsia="Calibri"/>
                <w:sz w:val="24"/>
                <w:szCs w:val="24"/>
              </w:rPr>
              <w:softHyphen/>
              <w:t>грузке кранами или погрузчиками и не допускать перемещение товара внутри тары при транспорти</w:t>
            </w:r>
            <w:r w:rsidRPr="000476FC">
              <w:rPr>
                <w:rFonts w:eastAsia="Calibri"/>
                <w:sz w:val="24"/>
                <w:szCs w:val="24"/>
              </w:rPr>
              <w:softHyphen/>
              <w:t>ровке и погрузке.</w:t>
            </w:r>
          </w:p>
          <w:p w14:paraId="6A70CD24" w14:textId="77777777" w:rsidR="002E2284" w:rsidRPr="000476FC" w:rsidRDefault="002E2284" w:rsidP="00DC1D73">
            <w:pPr>
              <w:ind w:firstLine="180"/>
              <w:jc w:val="both"/>
              <w:rPr>
                <w:rFonts w:eastAsia="Calibri"/>
                <w:sz w:val="24"/>
                <w:szCs w:val="24"/>
              </w:rPr>
            </w:pPr>
            <w:r w:rsidRPr="000476FC">
              <w:rPr>
                <w:rFonts w:eastAsia="Calibri"/>
                <w:sz w:val="24"/>
                <w:szCs w:val="24"/>
              </w:rPr>
              <w:t>5.3. Упаковка должна обеспечивать сохранность товара при перевалке (перегрузке) на складах По</w:t>
            </w:r>
            <w:r w:rsidRPr="000476FC">
              <w:rPr>
                <w:rFonts w:eastAsia="Calibri"/>
                <w:sz w:val="24"/>
                <w:szCs w:val="24"/>
              </w:rPr>
              <w:softHyphen/>
              <w:t xml:space="preserve">купателя. </w:t>
            </w:r>
          </w:p>
          <w:p w14:paraId="047ADB36" w14:textId="77777777" w:rsidR="002E2284" w:rsidRPr="000476FC" w:rsidRDefault="002E2284" w:rsidP="00DC1D73">
            <w:pPr>
              <w:ind w:firstLine="180"/>
              <w:jc w:val="both"/>
              <w:rPr>
                <w:rFonts w:eastAsia="Calibri"/>
                <w:sz w:val="24"/>
                <w:szCs w:val="24"/>
              </w:rPr>
            </w:pPr>
            <w:r w:rsidRPr="000476FC">
              <w:rPr>
                <w:rFonts w:eastAsia="Calibri"/>
                <w:sz w:val="24"/>
                <w:szCs w:val="24"/>
              </w:rPr>
              <w:t>5.4. Продавец несет материальную ответственность за всякого рода порчу товара вследствие некачественной или ненадлежащей упаковки и маркировки.</w:t>
            </w:r>
          </w:p>
          <w:p w14:paraId="78386721" w14:textId="77777777" w:rsidR="002E2284" w:rsidRPr="000476FC" w:rsidRDefault="002E2284" w:rsidP="00DC1D73">
            <w:pPr>
              <w:ind w:firstLine="180"/>
              <w:jc w:val="both"/>
              <w:rPr>
                <w:rFonts w:eastAsia="Calibri"/>
                <w:sz w:val="24"/>
                <w:szCs w:val="24"/>
              </w:rPr>
            </w:pPr>
            <w:r w:rsidRPr="000476FC">
              <w:rPr>
                <w:rFonts w:eastAsia="Calibri"/>
                <w:sz w:val="24"/>
                <w:szCs w:val="24"/>
              </w:rPr>
              <w:t>5.5. Грузовые места товаров, отгружаемых по данному контракту, должны быть сформированы только из товаров, указанных в спецификации (</w:t>
            </w:r>
            <w:proofErr w:type="spellStart"/>
            <w:r w:rsidRPr="000476FC">
              <w:rPr>
                <w:rFonts w:eastAsia="Calibri"/>
                <w:sz w:val="24"/>
                <w:szCs w:val="24"/>
              </w:rPr>
              <w:t>ях</w:t>
            </w:r>
            <w:proofErr w:type="spellEnd"/>
            <w:r w:rsidRPr="000476FC">
              <w:rPr>
                <w:rFonts w:eastAsia="Calibri"/>
                <w:sz w:val="24"/>
                <w:szCs w:val="24"/>
              </w:rPr>
              <w:t xml:space="preserve">) №__ (Приложение (я) №__) настоящего контракта. </w:t>
            </w:r>
          </w:p>
          <w:p w14:paraId="26D945E4" w14:textId="77777777" w:rsidR="002E2284" w:rsidRPr="000476FC" w:rsidRDefault="002E2284" w:rsidP="00DC1D73">
            <w:pPr>
              <w:widowControl w:val="0"/>
              <w:ind w:firstLine="180"/>
              <w:jc w:val="both"/>
              <w:rPr>
                <w:sz w:val="24"/>
                <w:szCs w:val="24"/>
              </w:rPr>
            </w:pPr>
          </w:p>
          <w:p w14:paraId="785AFAB1" w14:textId="77777777" w:rsidR="002E2284" w:rsidRPr="000476FC" w:rsidRDefault="002E2284" w:rsidP="00DC1D73">
            <w:pPr>
              <w:ind w:firstLine="180"/>
              <w:jc w:val="center"/>
              <w:rPr>
                <w:rFonts w:eastAsia="Calibri"/>
                <w:b/>
                <w:bCs/>
                <w:sz w:val="24"/>
                <w:szCs w:val="24"/>
              </w:rPr>
            </w:pPr>
            <w:r w:rsidRPr="000476FC">
              <w:rPr>
                <w:rFonts w:eastAsia="Calibri"/>
                <w:b/>
                <w:bCs/>
                <w:sz w:val="24"/>
                <w:szCs w:val="24"/>
              </w:rPr>
              <w:t>6. МАРКИРОВКА</w:t>
            </w:r>
          </w:p>
          <w:p w14:paraId="55504159" w14:textId="77777777" w:rsidR="002E2284" w:rsidRPr="000476FC" w:rsidRDefault="002E2284" w:rsidP="00DC1D73">
            <w:pPr>
              <w:ind w:firstLine="180"/>
              <w:jc w:val="both"/>
              <w:rPr>
                <w:rFonts w:eastAsia="Calibri"/>
                <w:sz w:val="24"/>
                <w:szCs w:val="24"/>
              </w:rPr>
            </w:pPr>
          </w:p>
          <w:p w14:paraId="02E7E6A7" w14:textId="77777777" w:rsidR="002E2284" w:rsidRPr="000476FC" w:rsidRDefault="002E2284" w:rsidP="00DC1D73">
            <w:pPr>
              <w:ind w:firstLine="180"/>
              <w:jc w:val="both"/>
              <w:rPr>
                <w:rFonts w:eastAsia="Calibri"/>
                <w:sz w:val="24"/>
                <w:szCs w:val="24"/>
              </w:rPr>
            </w:pPr>
            <w:r w:rsidRPr="000476FC">
              <w:rPr>
                <w:rFonts w:eastAsia="Calibri"/>
                <w:sz w:val="24"/>
                <w:szCs w:val="24"/>
              </w:rPr>
              <w:t>6.1. Транспортная маркировка наносится на английском языке и (или) русском языке несмываемой краской в соответствии с ГОСТ 14192-96.</w:t>
            </w:r>
          </w:p>
          <w:p w14:paraId="158836B0" w14:textId="77777777" w:rsidR="002E2284" w:rsidRPr="000476FC" w:rsidRDefault="002E2284" w:rsidP="00DC1D73">
            <w:pPr>
              <w:ind w:firstLine="180"/>
              <w:jc w:val="both"/>
              <w:rPr>
                <w:rFonts w:eastAsia="Calibri"/>
                <w:sz w:val="24"/>
                <w:szCs w:val="24"/>
              </w:rPr>
            </w:pPr>
            <w:r w:rsidRPr="000476FC">
              <w:rPr>
                <w:rFonts w:eastAsia="Calibri"/>
                <w:sz w:val="24"/>
                <w:szCs w:val="24"/>
              </w:rPr>
              <w:t>6.2. 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14:paraId="25A6C340" w14:textId="77777777" w:rsidR="002E2284" w:rsidRPr="000476FC" w:rsidRDefault="002E2284" w:rsidP="00DC1D73">
            <w:pPr>
              <w:ind w:firstLine="180"/>
              <w:jc w:val="both"/>
              <w:rPr>
                <w:rFonts w:eastAsia="Calibri"/>
                <w:sz w:val="24"/>
                <w:szCs w:val="24"/>
              </w:rPr>
            </w:pPr>
            <w:r w:rsidRPr="000476FC">
              <w:rPr>
                <w:rFonts w:eastAsia="Calibri"/>
                <w:sz w:val="24"/>
                <w:szCs w:val="24"/>
              </w:rPr>
              <w:t>6.3. Каждое грузовое место должно содержать следующую маркировку:</w:t>
            </w:r>
          </w:p>
          <w:p w14:paraId="099D3968" w14:textId="77777777" w:rsidR="002E2284" w:rsidRPr="000476FC" w:rsidRDefault="002E2284" w:rsidP="00DC1D73">
            <w:pPr>
              <w:ind w:firstLine="180"/>
              <w:jc w:val="both"/>
              <w:rPr>
                <w:rFonts w:eastAsia="Calibri"/>
                <w:sz w:val="24"/>
                <w:szCs w:val="24"/>
              </w:rPr>
            </w:pPr>
            <w:r w:rsidRPr="000476FC">
              <w:rPr>
                <w:rFonts w:eastAsia="Calibri"/>
                <w:sz w:val="24"/>
                <w:szCs w:val="24"/>
              </w:rPr>
              <w:t>1. Контракт №;</w:t>
            </w:r>
          </w:p>
          <w:p w14:paraId="6FB0055F" w14:textId="77777777" w:rsidR="002E2284" w:rsidRPr="000476FC" w:rsidRDefault="002E2284" w:rsidP="00DC1D73">
            <w:pPr>
              <w:ind w:firstLine="180"/>
              <w:jc w:val="both"/>
              <w:rPr>
                <w:rFonts w:eastAsia="Calibri"/>
                <w:sz w:val="24"/>
                <w:szCs w:val="24"/>
              </w:rPr>
            </w:pPr>
            <w:r w:rsidRPr="000476FC">
              <w:rPr>
                <w:rFonts w:eastAsia="Calibri"/>
                <w:sz w:val="24"/>
                <w:szCs w:val="24"/>
              </w:rPr>
              <w:t>2. Продавец, наименование и адрес;</w:t>
            </w:r>
          </w:p>
          <w:p w14:paraId="4ECB0F5D" w14:textId="77777777" w:rsidR="002E2284" w:rsidRPr="000476FC" w:rsidRDefault="002E2284" w:rsidP="00DC1D73">
            <w:pPr>
              <w:ind w:firstLine="180"/>
              <w:jc w:val="both"/>
              <w:rPr>
                <w:rFonts w:eastAsia="Calibri"/>
                <w:sz w:val="24"/>
                <w:szCs w:val="24"/>
              </w:rPr>
            </w:pPr>
            <w:r w:rsidRPr="000476FC">
              <w:rPr>
                <w:rFonts w:eastAsia="Calibri"/>
                <w:sz w:val="24"/>
                <w:szCs w:val="24"/>
              </w:rPr>
              <w:t>3. Покупатель, наименование и адрес;</w:t>
            </w:r>
          </w:p>
          <w:p w14:paraId="5F193461" w14:textId="77777777" w:rsidR="002E2284" w:rsidRPr="000476FC" w:rsidRDefault="002E2284" w:rsidP="00DC1D73">
            <w:pPr>
              <w:ind w:firstLine="180"/>
              <w:jc w:val="both"/>
              <w:rPr>
                <w:rFonts w:eastAsia="Calibri"/>
                <w:sz w:val="24"/>
                <w:szCs w:val="24"/>
              </w:rPr>
            </w:pPr>
            <w:r w:rsidRPr="000476FC">
              <w:rPr>
                <w:rFonts w:eastAsia="Calibri"/>
                <w:sz w:val="24"/>
                <w:szCs w:val="24"/>
              </w:rPr>
              <w:t>4. Количество грузовых мест в партии и порядковый номер места и количество мест внутри партии;</w:t>
            </w:r>
          </w:p>
          <w:p w14:paraId="64FB6605" w14:textId="77777777" w:rsidR="002E2284" w:rsidRPr="000476FC" w:rsidRDefault="002E2284" w:rsidP="00DC1D73">
            <w:pPr>
              <w:ind w:firstLine="180"/>
              <w:jc w:val="both"/>
              <w:rPr>
                <w:rFonts w:eastAsia="Calibri"/>
                <w:sz w:val="24"/>
                <w:szCs w:val="24"/>
              </w:rPr>
            </w:pPr>
            <w:r w:rsidRPr="000476FC">
              <w:rPr>
                <w:rFonts w:eastAsia="Calibri"/>
                <w:sz w:val="24"/>
                <w:szCs w:val="24"/>
              </w:rPr>
              <w:t>5. Вес брутто грузового места в килограммах;</w:t>
            </w:r>
          </w:p>
          <w:p w14:paraId="1B85C687" w14:textId="77777777" w:rsidR="002E2284" w:rsidRPr="000476FC" w:rsidRDefault="002E2284" w:rsidP="00DC1D73">
            <w:pPr>
              <w:ind w:firstLine="180"/>
              <w:jc w:val="both"/>
              <w:rPr>
                <w:rFonts w:eastAsia="Calibri"/>
                <w:sz w:val="24"/>
                <w:szCs w:val="24"/>
              </w:rPr>
            </w:pPr>
            <w:r w:rsidRPr="000476FC">
              <w:rPr>
                <w:rFonts w:eastAsia="Calibri"/>
                <w:sz w:val="24"/>
                <w:szCs w:val="24"/>
              </w:rPr>
              <w:t>6. Вес нетто грузового места в килограммах.</w:t>
            </w:r>
          </w:p>
          <w:p w14:paraId="761DF46B"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14:paraId="7636A2BB" w14:textId="77777777" w:rsidR="002E2284" w:rsidRPr="000476FC" w:rsidRDefault="002E2284" w:rsidP="00DC1D73">
            <w:pPr>
              <w:ind w:firstLine="180"/>
              <w:jc w:val="both"/>
              <w:rPr>
                <w:rFonts w:eastAsia="Calibri"/>
                <w:sz w:val="24"/>
                <w:szCs w:val="24"/>
              </w:rPr>
            </w:pPr>
            <w:r w:rsidRPr="000476FC">
              <w:rPr>
                <w:rFonts w:eastAsia="Calibri"/>
                <w:sz w:val="24"/>
                <w:szCs w:val="24"/>
              </w:rPr>
              <w:t>Каждое грузовое место должно иметь упаковочный лист или иной аналогичный документ на английском и (или) русском языках, содержащий следующие сведения: количество товара в каждом грузовом месте, вес нетто, вес брутто, дата изготовления и серийные номера для медицинской техники и иного оборудования, каждой товарной позиции инвойса, (</w:t>
            </w:r>
            <w:r w:rsidRPr="000476FC">
              <w:rPr>
                <w:rFonts w:eastAsia="Calibri"/>
                <w:i/>
                <w:iCs/>
                <w:sz w:val="24"/>
                <w:szCs w:val="24"/>
              </w:rPr>
              <w:t xml:space="preserve">для стерильных медицинских изделий и изделий, имеющих срок годности, стерильности) </w:t>
            </w:r>
            <w:r w:rsidRPr="000476FC">
              <w:rPr>
                <w:rFonts w:eastAsia="Calibri"/>
                <w:sz w:val="24"/>
                <w:szCs w:val="24"/>
              </w:rPr>
              <w:t>номер партии (лота), дата изготовления,  срок годности, стерильности, температурные условия хранения. Один экземпляр упаковочного листа или иного аналогичного документа вкладывается в водонепроницаемый конверт, прикрепленный к внешней стороне каждого ящика. Другой экземпляр упаковочного листа или иного аналогичного документа вместе с другими документами в водонепроницаемом конверте помещается в ящик с товаром.</w:t>
            </w:r>
          </w:p>
          <w:p w14:paraId="290DD57F"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6.4.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w:t>
            </w:r>
            <w:proofErr w:type="spellStart"/>
            <w:r w:rsidRPr="000476FC">
              <w:rPr>
                <w:rFonts w:eastAsia="Calibri"/>
                <w:sz w:val="24"/>
                <w:szCs w:val="24"/>
              </w:rPr>
              <w:t>штабелирование</w:t>
            </w:r>
            <w:proofErr w:type="spellEnd"/>
            <w:r w:rsidRPr="000476FC">
              <w:rPr>
                <w:rFonts w:eastAsia="Calibri"/>
                <w:sz w:val="24"/>
                <w:szCs w:val="24"/>
              </w:rPr>
              <w:t xml:space="preserve"> ограничено, открывать здесь, беречь от солнечных лучей, беречь от </w:t>
            </w:r>
            <w:r w:rsidRPr="000476FC">
              <w:rPr>
                <w:rFonts w:eastAsia="Calibri"/>
                <w:sz w:val="24"/>
                <w:szCs w:val="24"/>
              </w:rPr>
              <w:lastRenderedPageBreak/>
              <w:t xml:space="preserve">излучения, герметичная упаковка, вилочные погрузчики не использовать, иные манипуляционные знаки. </w:t>
            </w:r>
          </w:p>
          <w:p w14:paraId="12C442D4" w14:textId="77777777" w:rsidR="002E2284" w:rsidRPr="000476FC" w:rsidRDefault="002E2284" w:rsidP="005B7DE8">
            <w:pPr>
              <w:ind w:firstLine="180"/>
              <w:jc w:val="both"/>
              <w:rPr>
                <w:rFonts w:eastAsia="Calibri"/>
                <w:sz w:val="24"/>
                <w:szCs w:val="24"/>
              </w:rPr>
            </w:pPr>
            <w:r w:rsidRPr="000476FC">
              <w:rPr>
                <w:rFonts w:eastAsia="Calibri"/>
                <w:sz w:val="24"/>
                <w:szCs w:val="24"/>
              </w:rPr>
              <w:t>6.5. Грузовые места нумеруются дробными чис</w:t>
            </w:r>
            <w:r w:rsidRPr="000476FC">
              <w:rPr>
                <w:rFonts w:eastAsia="Calibri"/>
                <w:sz w:val="24"/>
                <w:szCs w:val="24"/>
              </w:rPr>
              <w:softHyphen/>
              <w:t>лами, причем числитель означает порядковый но</w:t>
            </w:r>
            <w:r w:rsidRPr="000476FC">
              <w:rPr>
                <w:rFonts w:eastAsia="Calibri"/>
                <w:sz w:val="24"/>
                <w:szCs w:val="24"/>
              </w:rPr>
              <w:softHyphen/>
              <w:t xml:space="preserve">мер места, а знаменатель – общее количество мест в партии товара. </w:t>
            </w:r>
          </w:p>
          <w:p w14:paraId="0E4482C1"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6.6. Потребительская маркировка, наносимая на изделие медицинского назначения и медицинскую технику и/или на упаковку такого 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 </w:t>
            </w:r>
          </w:p>
          <w:p w14:paraId="7558E161"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 6.7. Продавец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14:paraId="6DCB3A13" w14:textId="77777777" w:rsidR="002E2284" w:rsidRPr="000476FC" w:rsidRDefault="002E2284" w:rsidP="00DC1D73">
            <w:pPr>
              <w:ind w:firstLine="180"/>
              <w:jc w:val="both"/>
              <w:rPr>
                <w:rFonts w:eastAsia="Calibri"/>
                <w:sz w:val="24"/>
                <w:szCs w:val="24"/>
              </w:rPr>
            </w:pPr>
            <w:r w:rsidRPr="000476FC">
              <w:rPr>
                <w:rFonts w:eastAsia="Calibri"/>
                <w:sz w:val="24"/>
                <w:szCs w:val="24"/>
              </w:rPr>
              <w:t>6.8. В случае если на поставляемый товар необходимо соблюдение температурного режима хранения, то Продавец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14:paraId="287FE437" w14:textId="77777777" w:rsidR="002E2284" w:rsidRPr="000476FC" w:rsidRDefault="002E2284" w:rsidP="00DC1D73">
            <w:pPr>
              <w:ind w:firstLine="180"/>
              <w:jc w:val="both"/>
              <w:rPr>
                <w:rFonts w:eastAsia="Calibri"/>
                <w:sz w:val="24"/>
                <w:szCs w:val="24"/>
              </w:rPr>
            </w:pPr>
            <w:r w:rsidRPr="000476FC">
              <w:rPr>
                <w:rFonts w:eastAsia="Calibri"/>
                <w:sz w:val="24"/>
                <w:szCs w:val="24"/>
              </w:rPr>
              <w:t>6.9. В случае отсутствия маркировки, предусмотренной настоящим разделом, Покупатель вправе отказаться от приемки товара.</w:t>
            </w:r>
          </w:p>
          <w:p w14:paraId="4D62C874" w14:textId="77777777" w:rsidR="002E2284" w:rsidRPr="000476FC" w:rsidRDefault="002E2284" w:rsidP="00DC1D73">
            <w:pPr>
              <w:ind w:firstLine="180"/>
              <w:jc w:val="both"/>
              <w:rPr>
                <w:sz w:val="24"/>
                <w:szCs w:val="24"/>
              </w:rPr>
            </w:pPr>
            <w:r w:rsidRPr="000476FC">
              <w:rPr>
                <w:sz w:val="24"/>
                <w:szCs w:val="24"/>
              </w:rPr>
              <w:t>6.10.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14:paraId="61B0E600"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 6.11. Каждая единица стерильного товара должна быть в упаковке, имеющей отметку «Стерильно».</w:t>
            </w:r>
          </w:p>
          <w:p w14:paraId="5A74825D" w14:textId="77777777" w:rsidR="002E2284" w:rsidRPr="000476FC" w:rsidRDefault="002E2284" w:rsidP="00DC1D73">
            <w:pPr>
              <w:ind w:firstLine="180"/>
              <w:jc w:val="both"/>
              <w:rPr>
                <w:rFonts w:eastAsia="Calibri"/>
                <w:sz w:val="24"/>
                <w:szCs w:val="24"/>
              </w:rPr>
            </w:pPr>
            <w:r w:rsidRPr="000476FC">
              <w:rPr>
                <w:rFonts w:eastAsia="Calibri"/>
                <w:sz w:val="24"/>
                <w:szCs w:val="24"/>
              </w:rPr>
              <w:t>6.12. На каждое техническое средство должна быть нанесена маркировка в соответствии с техническими регламентами Таможенного союза «Электромагнитная совместимость технических средств» (ТР ТС 020/2011), «О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p>
          <w:p w14:paraId="42BA06FF" w14:textId="77777777" w:rsidR="002E2284" w:rsidRPr="000476FC" w:rsidRDefault="002E2284" w:rsidP="00E50285">
            <w:pPr>
              <w:ind w:firstLine="180"/>
              <w:jc w:val="both"/>
              <w:rPr>
                <w:rFonts w:eastAsia="Calibri"/>
                <w:i/>
                <w:iCs/>
                <w:sz w:val="24"/>
                <w:szCs w:val="24"/>
              </w:rPr>
            </w:pPr>
            <w:r w:rsidRPr="000476FC">
              <w:rPr>
                <w:rFonts w:eastAsia="Calibri"/>
                <w:sz w:val="24"/>
                <w:szCs w:val="24"/>
              </w:rPr>
              <w:t xml:space="preserve"> При этом наименование изготовителя (производителя) и (или) его товарный знак, наименование и обозначение товара (тип, марка, модель – при наличии) должны быть нанесены на упаковку. На каждую единицу товара и в прилагаемых к нему эксплуатационных документах должен быть нанесен Единый знак обращения продукции на рынке стран-членов Таможенного союза (ЕАЭС)</w:t>
            </w:r>
            <w:r w:rsidRPr="000476FC">
              <w:rPr>
                <w:rFonts w:eastAsia="Calibri"/>
                <w:i/>
                <w:iCs/>
                <w:sz w:val="24"/>
                <w:szCs w:val="24"/>
              </w:rPr>
              <w:t xml:space="preserve"> (для товара, включенного в единый перечень продукции, в отношении которой установлены обязательные требования в рамках Таможенного союза или ЕАЭС).</w:t>
            </w:r>
          </w:p>
          <w:p w14:paraId="75AB3CF9" w14:textId="77777777" w:rsidR="002E2284" w:rsidRPr="000476FC" w:rsidRDefault="002E2284" w:rsidP="00E50285">
            <w:pPr>
              <w:ind w:firstLine="180"/>
              <w:jc w:val="both"/>
              <w:rPr>
                <w:b/>
                <w:bCs/>
                <w:sz w:val="24"/>
                <w:szCs w:val="24"/>
              </w:rPr>
            </w:pPr>
          </w:p>
          <w:p w14:paraId="454F2294" w14:textId="77777777" w:rsidR="002E2284" w:rsidRPr="000476FC" w:rsidRDefault="002E2284" w:rsidP="00DC1D73">
            <w:pPr>
              <w:widowControl w:val="0"/>
              <w:ind w:firstLine="180"/>
              <w:jc w:val="center"/>
              <w:rPr>
                <w:b/>
                <w:bCs/>
                <w:sz w:val="24"/>
                <w:szCs w:val="24"/>
              </w:rPr>
            </w:pPr>
            <w:r w:rsidRPr="000476FC">
              <w:rPr>
                <w:b/>
                <w:bCs/>
                <w:sz w:val="24"/>
                <w:szCs w:val="24"/>
              </w:rPr>
              <w:t>7. КАЧЕСТВО, КОЛИЧЕСТВО И КОМПЛЕКТНОСТЬ ТОВАРА</w:t>
            </w:r>
          </w:p>
          <w:p w14:paraId="07EE6701" w14:textId="77777777" w:rsidR="002E2284" w:rsidRPr="000476FC" w:rsidRDefault="002E2284" w:rsidP="00DC1D73">
            <w:pPr>
              <w:widowControl w:val="0"/>
              <w:ind w:firstLine="180"/>
              <w:jc w:val="center"/>
              <w:rPr>
                <w:b/>
                <w:bCs/>
                <w:sz w:val="24"/>
                <w:szCs w:val="24"/>
              </w:rPr>
            </w:pPr>
          </w:p>
          <w:p w14:paraId="5FF23FAB"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7.1. 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предложению Продавца, предоставленному на процедуру государственной закупки в соответствии с которой заключен настоящий контракт, условиям настоящего контракта, в том числе Спецификации (</w:t>
            </w:r>
            <w:proofErr w:type="spellStart"/>
            <w:r w:rsidRPr="000476FC">
              <w:rPr>
                <w:sz w:val="24"/>
                <w:szCs w:val="24"/>
              </w:rPr>
              <w:t>ях</w:t>
            </w:r>
            <w:proofErr w:type="spellEnd"/>
            <w:r w:rsidRPr="000476FC">
              <w:rPr>
                <w:sz w:val="24"/>
                <w:szCs w:val="24"/>
              </w:rPr>
              <w:t>) №__ (Приложение (я) №___)  к нему и, при наличии, листу(</w:t>
            </w:r>
            <w:proofErr w:type="spellStart"/>
            <w:r w:rsidRPr="000476FC">
              <w:rPr>
                <w:sz w:val="24"/>
                <w:szCs w:val="24"/>
              </w:rPr>
              <w:t>ам</w:t>
            </w:r>
            <w:proofErr w:type="spellEnd"/>
            <w:r w:rsidRPr="000476FC">
              <w:rPr>
                <w:sz w:val="24"/>
                <w:szCs w:val="24"/>
              </w:rPr>
              <w:t xml:space="preserve">) технической комплектации. </w:t>
            </w:r>
          </w:p>
          <w:p w14:paraId="6B8166B3"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Товар должен обеспечиваться инструкцией по эксплуатации (применению) на русском языке.</w:t>
            </w:r>
          </w:p>
          <w:p w14:paraId="5E4DCA3A" w14:textId="77777777" w:rsidR="002E2284" w:rsidRPr="000476FC" w:rsidRDefault="002E2284" w:rsidP="00D16EA6">
            <w:pPr>
              <w:spacing w:line="240" w:lineRule="atLeast"/>
              <w:ind w:firstLine="180"/>
              <w:jc w:val="both"/>
              <w:rPr>
                <w:rFonts w:eastAsia="Calibri"/>
                <w:sz w:val="24"/>
                <w:szCs w:val="24"/>
                <w:lang w:eastAsia="en-US"/>
              </w:rPr>
            </w:pPr>
            <w:r w:rsidRPr="000476FC">
              <w:rPr>
                <w:rFonts w:eastAsia="Calibri"/>
                <w:sz w:val="24"/>
                <w:szCs w:val="24"/>
              </w:rPr>
              <w:t xml:space="preserve">7.2. </w:t>
            </w:r>
            <w:r w:rsidRPr="000476FC">
              <w:rPr>
                <w:rFonts w:eastAsia="Calibri"/>
                <w:sz w:val="24"/>
                <w:szCs w:val="24"/>
                <w:lang w:eastAsia="en-US"/>
              </w:rPr>
              <w:t>Если качество, количество, ассортимент и комплектность товара окажется несоответствующим условиям, предусмотренным п. 7.1 настоящего контракта, Покупатель вправе по своему выбору:</w:t>
            </w:r>
          </w:p>
          <w:p w14:paraId="6953EDCE" w14:textId="77777777" w:rsidR="002E2284" w:rsidRPr="000476FC" w:rsidRDefault="002E2284" w:rsidP="00D16EA6">
            <w:pPr>
              <w:spacing w:line="240" w:lineRule="atLeast"/>
              <w:ind w:firstLine="180"/>
              <w:jc w:val="both"/>
              <w:rPr>
                <w:rFonts w:eastAsia="Calibri"/>
                <w:sz w:val="24"/>
                <w:szCs w:val="24"/>
                <w:lang w:eastAsia="en-US"/>
              </w:rPr>
            </w:pPr>
            <w:r w:rsidRPr="000476FC">
              <w:rPr>
                <w:rFonts w:eastAsia="Calibri"/>
                <w:sz w:val="24"/>
                <w:szCs w:val="24"/>
                <w:lang w:eastAsia="en-US"/>
              </w:rPr>
              <w:t>- отказаться от принятия и оплаты товара;</w:t>
            </w:r>
          </w:p>
          <w:p w14:paraId="53D6F6C3" w14:textId="77777777" w:rsidR="002E2284" w:rsidRPr="000476FC" w:rsidRDefault="002E2284" w:rsidP="00D16EA6">
            <w:pPr>
              <w:spacing w:line="240" w:lineRule="atLeast"/>
              <w:ind w:firstLine="180"/>
              <w:jc w:val="both"/>
              <w:rPr>
                <w:rFonts w:eastAsia="Calibri"/>
                <w:sz w:val="24"/>
                <w:szCs w:val="24"/>
              </w:rPr>
            </w:pPr>
            <w:r w:rsidRPr="000476FC">
              <w:rPr>
                <w:rFonts w:eastAsia="Calibri"/>
                <w:sz w:val="24"/>
                <w:szCs w:val="24"/>
                <w:lang w:eastAsia="en-US"/>
              </w:rPr>
              <w:lastRenderedPageBreak/>
              <w:t xml:space="preserve">- </w:t>
            </w:r>
            <w:r w:rsidRPr="000476FC">
              <w:rPr>
                <w:rFonts w:eastAsia="Calibri"/>
                <w:sz w:val="24"/>
                <w:szCs w:val="24"/>
              </w:rPr>
              <w:t>потребовать от Продавца возврата уплаченных сумм в течение 5 календарных дней с даты направления уведомления о поставке товара, несоответствующего условиям контракта (если товар уже оплачен);</w:t>
            </w:r>
          </w:p>
          <w:p w14:paraId="78C58B80" w14:textId="77777777" w:rsidR="002E2284" w:rsidRPr="000476FC" w:rsidRDefault="002E2284" w:rsidP="00D16EA6">
            <w:pPr>
              <w:spacing w:line="240" w:lineRule="atLeast"/>
              <w:ind w:firstLine="180"/>
              <w:jc w:val="both"/>
              <w:rPr>
                <w:rFonts w:eastAsia="Calibri"/>
                <w:sz w:val="24"/>
                <w:szCs w:val="24"/>
              </w:rPr>
            </w:pPr>
            <w:r w:rsidRPr="000476FC">
              <w:rPr>
                <w:rFonts w:eastAsia="Calibri"/>
                <w:sz w:val="24"/>
                <w:szCs w:val="24"/>
              </w:rPr>
              <w:t>- потребовать замены товара, устранения дефектов, либо доукомплектования товара в течение 30 календарных дней с даты направления уведомления о поставке товара, несоответствующего условиям контракта.</w:t>
            </w:r>
          </w:p>
          <w:p w14:paraId="4D85A695" w14:textId="77777777" w:rsidR="002E2284" w:rsidRPr="000476FC" w:rsidRDefault="002E2284" w:rsidP="00D16EA6">
            <w:pPr>
              <w:autoSpaceDE w:val="0"/>
              <w:autoSpaceDN w:val="0"/>
              <w:adjustRightInd w:val="0"/>
              <w:ind w:firstLine="180"/>
              <w:jc w:val="both"/>
              <w:rPr>
                <w:sz w:val="24"/>
                <w:szCs w:val="24"/>
              </w:rPr>
            </w:pPr>
            <w:r w:rsidRPr="000476FC">
              <w:rPr>
                <w:rFonts w:eastAsia="Calibri"/>
                <w:snapToGrid w:val="0"/>
                <w:sz w:val="24"/>
                <w:szCs w:val="24"/>
              </w:rPr>
              <w:t>Все расходы, связанные с заменой товара, несет Продавец.</w:t>
            </w:r>
          </w:p>
          <w:p w14:paraId="1B54905A" w14:textId="77777777" w:rsidR="002E2284" w:rsidRPr="000476FC" w:rsidRDefault="002E2284" w:rsidP="00DC1D73">
            <w:pPr>
              <w:ind w:firstLine="180"/>
              <w:jc w:val="both"/>
              <w:rPr>
                <w:rFonts w:eastAsia="Calibri"/>
                <w:sz w:val="24"/>
                <w:szCs w:val="24"/>
              </w:rPr>
            </w:pPr>
            <w:r w:rsidRPr="000476FC">
              <w:rPr>
                <w:rFonts w:eastAsia="Calibri"/>
                <w:sz w:val="24"/>
                <w:szCs w:val="24"/>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контракта.</w:t>
            </w:r>
          </w:p>
          <w:p w14:paraId="16328798" w14:textId="77777777" w:rsidR="002E2284" w:rsidRPr="000476FC" w:rsidRDefault="002E2284" w:rsidP="00DC1D73">
            <w:pPr>
              <w:ind w:firstLine="180"/>
              <w:jc w:val="both"/>
              <w:rPr>
                <w:rFonts w:eastAsia="Calibri"/>
                <w:sz w:val="24"/>
                <w:szCs w:val="24"/>
              </w:rPr>
            </w:pPr>
            <w:r w:rsidRPr="000476FC">
              <w:rPr>
                <w:rFonts w:eastAsia="Calibri"/>
                <w:sz w:val="24"/>
                <w:szCs w:val="24"/>
              </w:rPr>
              <w:t>Замена товара, устранение дефектов либо доукомплектование товара по требованию Покупателя не освобождает Продавца от обязанности по уплате неустойки согласно п.11.1.1 настоящего контракта.</w:t>
            </w:r>
          </w:p>
          <w:p w14:paraId="2B887CDB" w14:textId="77777777" w:rsidR="002E2284" w:rsidRPr="000476FC" w:rsidRDefault="002E2284" w:rsidP="00DC1D73">
            <w:pPr>
              <w:ind w:firstLine="180"/>
              <w:jc w:val="both"/>
              <w:rPr>
                <w:rFonts w:eastAsia="Calibri"/>
                <w:sz w:val="24"/>
                <w:szCs w:val="24"/>
              </w:rPr>
            </w:pPr>
          </w:p>
          <w:p w14:paraId="2E2A9E99" w14:textId="77777777" w:rsidR="002E2284" w:rsidRPr="000476FC" w:rsidRDefault="002E2284" w:rsidP="00DC1D73">
            <w:pPr>
              <w:widowControl w:val="0"/>
              <w:ind w:firstLine="180"/>
              <w:jc w:val="center"/>
              <w:rPr>
                <w:b/>
                <w:bCs/>
                <w:sz w:val="24"/>
                <w:szCs w:val="24"/>
              </w:rPr>
            </w:pPr>
            <w:r w:rsidRPr="000476FC">
              <w:rPr>
                <w:b/>
                <w:bCs/>
                <w:sz w:val="24"/>
                <w:szCs w:val="24"/>
              </w:rPr>
              <w:t>8. ПРИЕМКА ТОВАРА</w:t>
            </w:r>
          </w:p>
          <w:p w14:paraId="34132089" w14:textId="77777777" w:rsidR="002E2284" w:rsidRPr="000476FC" w:rsidRDefault="002E2284" w:rsidP="00DC1D73">
            <w:pPr>
              <w:widowControl w:val="0"/>
              <w:ind w:firstLine="180"/>
              <w:jc w:val="both"/>
              <w:rPr>
                <w:b/>
                <w:bCs/>
                <w:sz w:val="24"/>
                <w:szCs w:val="24"/>
              </w:rPr>
            </w:pPr>
          </w:p>
          <w:p w14:paraId="5CD3F026" w14:textId="77777777" w:rsidR="002E2284" w:rsidRPr="000476FC" w:rsidRDefault="002E2284" w:rsidP="00E5553A">
            <w:pPr>
              <w:widowControl w:val="0"/>
              <w:autoSpaceDE w:val="0"/>
              <w:autoSpaceDN w:val="0"/>
              <w:adjustRightInd w:val="0"/>
              <w:spacing w:line="240" w:lineRule="atLeast"/>
              <w:ind w:firstLine="180"/>
              <w:jc w:val="both"/>
              <w:rPr>
                <w:sz w:val="24"/>
                <w:szCs w:val="24"/>
              </w:rPr>
            </w:pPr>
            <w:r w:rsidRPr="000476FC">
              <w:rPr>
                <w:sz w:val="24"/>
                <w:szCs w:val="24"/>
              </w:rPr>
              <w:t>8.1. Приемка товара по количеству, качеству и комплектности осуществляется в соответствии с законодательством страны Покупателя, на основании данных, указанных в маркировке, сопроводительных, транспортных документах, удостоверяющих количество, качество и комплектность поставляемого товара, а также в соответствии с условиями настоящего контракта.</w:t>
            </w:r>
          </w:p>
          <w:p w14:paraId="49B0CD7A" w14:textId="77777777" w:rsidR="002E2284" w:rsidRPr="000476FC" w:rsidRDefault="002E2284" w:rsidP="00E5553A">
            <w:pPr>
              <w:widowControl w:val="0"/>
              <w:autoSpaceDE w:val="0"/>
              <w:autoSpaceDN w:val="0"/>
              <w:adjustRightInd w:val="0"/>
              <w:spacing w:line="240" w:lineRule="atLeast"/>
              <w:ind w:firstLine="180"/>
              <w:jc w:val="both"/>
              <w:rPr>
                <w:sz w:val="24"/>
                <w:szCs w:val="24"/>
              </w:rPr>
            </w:pPr>
            <w:r w:rsidRPr="000476FC">
              <w:rPr>
                <w:sz w:val="24"/>
                <w:szCs w:val="24"/>
              </w:rPr>
              <w:t xml:space="preserve">Приемка товара по количеству, качеству и комплектности осуществляется и конечным получателем товара. </w:t>
            </w:r>
          </w:p>
          <w:p w14:paraId="1EC79BD6" w14:textId="77777777" w:rsidR="002E2284" w:rsidRPr="000476FC" w:rsidRDefault="002E2284" w:rsidP="00E5553A">
            <w:pPr>
              <w:spacing w:line="240" w:lineRule="atLeast"/>
              <w:ind w:firstLine="180"/>
              <w:jc w:val="both"/>
              <w:rPr>
                <w:strike/>
                <w:sz w:val="24"/>
                <w:szCs w:val="24"/>
              </w:rPr>
            </w:pPr>
            <w:r w:rsidRPr="000476FC">
              <w:rPr>
                <w:sz w:val="24"/>
                <w:szCs w:val="24"/>
              </w:rPr>
              <w:t>Комплектность товара, поставляемого по настоящему контракту, оговорена в Спецификации (</w:t>
            </w:r>
            <w:proofErr w:type="spellStart"/>
            <w:r w:rsidRPr="000476FC">
              <w:rPr>
                <w:sz w:val="24"/>
                <w:szCs w:val="24"/>
              </w:rPr>
              <w:t>ях</w:t>
            </w:r>
            <w:proofErr w:type="spellEnd"/>
            <w:r w:rsidRPr="000476FC">
              <w:rPr>
                <w:sz w:val="24"/>
                <w:szCs w:val="24"/>
              </w:rPr>
              <w:t xml:space="preserve">) и (или), при наличии, в листе (ах) технической комплектации. </w:t>
            </w:r>
          </w:p>
          <w:p w14:paraId="6AB22466" w14:textId="77777777" w:rsidR="002E2284" w:rsidRPr="000476FC" w:rsidRDefault="002E2284" w:rsidP="00E5553A">
            <w:pPr>
              <w:autoSpaceDE w:val="0"/>
              <w:autoSpaceDN w:val="0"/>
              <w:adjustRightInd w:val="0"/>
              <w:ind w:firstLine="540"/>
              <w:jc w:val="both"/>
              <w:rPr>
                <w:rFonts w:eastAsiaTheme="minorHAnsi"/>
                <w:sz w:val="24"/>
                <w:szCs w:val="24"/>
                <w:lang w:eastAsia="en-US"/>
              </w:rPr>
            </w:pPr>
            <w:r w:rsidRPr="000476FC">
              <w:rPr>
                <w:rFonts w:eastAsiaTheme="minorHAnsi"/>
                <w:sz w:val="24"/>
                <w:szCs w:val="24"/>
                <w:lang w:eastAsia="en-US"/>
              </w:rPr>
              <w:t>Приемка товаров по качеству и комплектности может не проводиться Покупателем в отношении товаров, которые предназначены для их последующей передачи (продажи/поставки) Покупателем конечному получателю товара и продаются в оригинальной упаковке изготовителя/производителя (либо в соответствующих случаях - таре или упаковке Продавца), имеющей исправное состояние и ненарушенное контрольное обеспечение сохранности.</w:t>
            </w:r>
          </w:p>
          <w:p w14:paraId="4F2B5E15" w14:textId="77777777" w:rsidR="002E2284" w:rsidRPr="000476FC" w:rsidRDefault="002E2284" w:rsidP="00E5553A">
            <w:pPr>
              <w:autoSpaceDE w:val="0"/>
              <w:autoSpaceDN w:val="0"/>
              <w:adjustRightInd w:val="0"/>
              <w:ind w:firstLine="540"/>
              <w:jc w:val="both"/>
              <w:rPr>
                <w:rFonts w:eastAsiaTheme="minorHAnsi"/>
                <w:sz w:val="24"/>
                <w:szCs w:val="24"/>
                <w:lang w:eastAsia="en-US"/>
              </w:rPr>
            </w:pPr>
            <w:r w:rsidRPr="000476FC">
              <w:rPr>
                <w:rFonts w:eastAsia="Calibri"/>
                <w:sz w:val="24"/>
                <w:szCs w:val="24"/>
                <w:lang w:eastAsia="en-US"/>
              </w:rPr>
              <w:t xml:space="preserve">8.2. </w:t>
            </w:r>
            <w:r w:rsidRPr="000476FC">
              <w:rPr>
                <w:rFonts w:eastAsia="Calibri"/>
                <w:sz w:val="24"/>
                <w:szCs w:val="24"/>
              </w:rPr>
              <w:t xml:space="preserve">Приемка товара, имеющего расхождения с условиями контракта, товарно-сопроводительными документами, </w:t>
            </w:r>
            <w:r w:rsidRPr="000476FC">
              <w:rPr>
                <w:rFonts w:eastAsiaTheme="minorHAnsi"/>
                <w:sz w:val="24"/>
                <w:szCs w:val="24"/>
                <w:lang w:eastAsia="en-US"/>
              </w:rPr>
              <w:t>маркировкой товара,</w:t>
            </w:r>
            <w:r w:rsidRPr="000476FC">
              <w:rPr>
                <w:rFonts w:eastAsia="Calibri"/>
                <w:sz w:val="24"/>
                <w:szCs w:val="24"/>
              </w:rPr>
              <w:t xml:space="preserve"> в поврежденной или открытой таре, в таре с поврежденной пломбой или при наличии признаков порчи либо повреждения товара, а также в случаях отсутствия и (или) несоответствия документов, предусмотренных п. 3.5, 3.6 настоящего контракта, осуществляется Покупателем в присутствии представителя Продавца. Покупатель направляет (передает) Продавцу уведомление о вызове представителя Продавца по электронной почте либо факсу не позднее 24 часов. Продавец обязан по срочной связи не позднее, чем на следующий день после получения вызова Покупателя, письменно сообщить о направлении представителя в срок, указанный в уведомлении о вызове для участия в приемке товара, либо о согласии на осуществление приемки товара Покупателем без участия представителя Продавца. В случае неполучения ответа на вызов или неприбытие представителя Продавца в установленные сроки </w:t>
            </w:r>
            <w:r w:rsidRPr="000476FC">
              <w:rPr>
                <w:rFonts w:eastAsiaTheme="minorHAnsi"/>
                <w:iCs/>
                <w:sz w:val="24"/>
                <w:szCs w:val="24"/>
                <w:lang w:eastAsia="en-US"/>
              </w:rPr>
              <w:t>Покупатель осуществляет приемку самостоятельно и имеет право составить соответствующий акт в одностороннем порядке.</w:t>
            </w:r>
          </w:p>
          <w:p w14:paraId="4DC51D3A" w14:textId="77777777" w:rsidR="002E2284" w:rsidRPr="000476FC" w:rsidRDefault="002E2284" w:rsidP="00E5553A">
            <w:pPr>
              <w:autoSpaceDE w:val="0"/>
              <w:autoSpaceDN w:val="0"/>
              <w:adjustRightInd w:val="0"/>
              <w:jc w:val="both"/>
              <w:rPr>
                <w:rFonts w:eastAsia="Calibri"/>
                <w:sz w:val="24"/>
                <w:szCs w:val="24"/>
              </w:rPr>
            </w:pPr>
            <w:r w:rsidRPr="000476FC">
              <w:rPr>
                <w:rFonts w:eastAsia="Calibri"/>
                <w:sz w:val="24"/>
                <w:szCs w:val="24"/>
              </w:rPr>
              <w:t xml:space="preserve"> При расхождении с условиями контракта, в том числе, при выявлении недостачи</w:t>
            </w:r>
            <w:r w:rsidRPr="000476FC">
              <w:rPr>
                <w:rFonts w:eastAsiaTheme="minorHAnsi"/>
                <w:i/>
                <w:iCs/>
                <w:sz w:val="24"/>
                <w:szCs w:val="24"/>
                <w:lang w:eastAsia="en-US"/>
              </w:rPr>
              <w:t xml:space="preserve">, </w:t>
            </w:r>
            <w:r w:rsidRPr="000476FC">
              <w:rPr>
                <w:rFonts w:eastAsiaTheme="minorHAnsi"/>
                <w:iCs/>
                <w:sz w:val="24"/>
                <w:szCs w:val="24"/>
                <w:lang w:eastAsia="en-US"/>
              </w:rPr>
              <w:t>несоответствии качества, ассортимента, маркировки товара, тары или упаковки установленным требованиям</w:t>
            </w:r>
            <w:r w:rsidRPr="000476FC">
              <w:rPr>
                <w:rFonts w:eastAsia="Calibri"/>
                <w:sz w:val="24"/>
                <w:szCs w:val="24"/>
              </w:rPr>
              <w:t xml:space="preserve"> акты, составленные Покупателем с участием представителя Продавца или самостоятельно, являются обязательными для исполнения Продавцом. </w:t>
            </w:r>
          </w:p>
          <w:p w14:paraId="1DFF0C7E" w14:textId="77777777" w:rsidR="002E2284" w:rsidRPr="000476FC" w:rsidRDefault="002E2284" w:rsidP="00E5553A">
            <w:pPr>
              <w:widowControl w:val="0"/>
              <w:spacing w:line="240" w:lineRule="atLeast"/>
              <w:ind w:firstLine="180"/>
              <w:jc w:val="both"/>
              <w:rPr>
                <w:sz w:val="24"/>
                <w:szCs w:val="24"/>
              </w:rPr>
            </w:pPr>
            <w:r w:rsidRPr="000476FC">
              <w:rPr>
                <w:sz w:val="24"/>
                <w:szCs w:val="24"/>
              </w:rPr>
              <w:t>8.3. Покупатель после поставки товара вправе потребовать устранения Продавцом дефектов и (или) несоответствий условиям настоящего контракта:</w:t>
            </w:r>
          </w:p>
          <w:p w14:paraId="5C8F101E" w14:textId="77777777" w:rsidR="002E2284" w:rsidRPr="000476FC" w:rsidRDefault="002E2284" w:rsidP="00E5553A">
            <w:pPr>
              <w:widowControl w:val="0"/>
              <w:spacing w:line="240" w:lineRule="atLeast"/>
              <w:ind w:firstLine="180"/>
              <w:jc w:val="both"/>
              <w:rPr>
                <w:sz w:val="24"/>
                <w:szCs w:val="24"/>
              </w:rPr>
            </w:pPr>
            <w:r w:rsidRPr="000476FC">
              <w:rPr>
                <w:sz w:val="24"/>
                <w:szCs w:val="24"/>
              </w:rPr>
              <w:t>8.3.1. по количеству и комплектности товара до даты подписания Акта о вводе оборудования в эксплуатацию</w:t>
            </w:r>
          </w:p>
          <w:p w14:paraId="776A40A3" w14:textId="77777777" w:rsidR="002E2284" w:rsidRPr="000476FC" w:rsidRDefault="002E2284" w:rsidP="00E5553A">
            <w:pPr>
              <w:jc w:val="both"/>
              <w:rPr>
                <w:sz w:val="24"/>
                <w:szCs w:val="24"/>
              </w:rPr>
            </w:pPr>
            <w:r w:rsidRPr="000476FC">
              <w:rPr>
                <w:sz w:val="24"/>
                <w:szCs w:val="24"/>
              </w:rPr>
              <w:t xml:space="preserve"> 8.3.2. по качеству товара в течение гарантийного срока (срока годности и (или) стерильности).</w:t>
            </w:r>
          </w:p>
          <w:p w14:paraId="423EA314" w14:textId="77777777" w:rsidR="002E2284" w:rsidRPr="000476FC" w:rsidRDefault="002E2284" w:rsidP="00E5553A">
            <w:pPr>
              <w:jc w:val="both"/>
              <w:rPr>
                <w:b/>
                <w:bCs/>
                <w:caps/>
                <w:sz w:val="24"/>
                <w:szCs w:val="24"/>
              </w:rPr>
            </w:pPr>
          </w:p>
          <w:p w14:paraId="78030576" w14:textId="77777777" w:rsidR="002E2284" w:rsidRPr="000476FC" w:rsidRDefault="002E2284" w:rsidP="00DC1D73">
            <w:pPr>
              <w:ind w:firstLine="180"/>
              <w:jc w:val="center"/>
              <w:rPr>
                <w:b/>
                <w:bCs/>
                <w:caps/>
                <w:sz w:val="24"/>
                <w:szCs w:val="24"/>
              </w:rPr>
            </w:pPr>
            <w:r w:rsidRPr="000476FC">
              <w:rPr>
                <w:b/>
                <w:bCs/>
                <w:caps/>
                <w:sz w:val="24"/>
                <w:szCs w:val="24"/>
              </w:rPr>
              <w:t>9. ГарантиИ</w:t>
            </w:r>
          </w:p>
          <w:p w14:paraId="26F57FD9" w14:textId="77777777" w:rsidR="002E2284" w:rsidRPr="000476FC" w:rsidRDefault="002E2284" w:rsidP="00DC1D73">
            <w:pPr>
              <w:ind w:firstLine="180"/>
              <w:jc w:val="both"/>
              <w:rPr>
                <w:b/>
                <w:bCs/>
                <w:caps/>
                <w:sz w:val="24"/>
                <w:szCs w:val="24"/>
              </w:rPr>
            </w:pPr>
          </w:p>
          <w:p w14:paraId="3336649A" w14:textId="77777777" w:rsidR="002E2284" w:rsidRPr="000476FC" w:rsidRDefault="002E2284" w:rsidP="00DC1D73">
            <w:pPr>
              <w:ind w:firstLine="180"/>
              <w:jc w:val="both"/>
              <w:rPr>
                <w:sz w:val="24"/>
                <w:szCs w:val="24"/>
              </w:rPr>
            </w:pPr>
            <w:r w:rsidRPr="000476FC">
              <w:rPr>
                <w:sz w:val="24"/>
                <w:szCs w:val="24"/>
              </w:rPr>
              <w:t xml:space="preserve">9.1. </w:t>
            </w:r>
            <w:r w:rsidRPr="000476FC">
              <w:rPr>
                <w:snapToGrid w:val="0"/>
                <w:sz w:val="24"/>
                <w:szCs w:val="24"/>
              </w:rPr>
              <w:t xml:space="preserve">Продавец гарантирует, что поставленный товар является новым </w:t>
            </w:r>
            <w:r w:rsidRPr="000476FC">
              <w:rPr>
                <w:rFonts w:eastAsia="Calibri"/>
                <w:sz w:val="24"/>
                <w:szCs w:val="24"/>
              </w:rPr>
              <w:t>(не бывшим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476FC">
              <w:rPr>
                <w:snapToGrid w:val="0"/>
                <w:sz w:val="24"/>
                <w:szCs w:val="24"/>
              </w:rPr>
              <w:t xml:space="preserve">, </w:t>
            </w:r>
            <w:r w:rsidRPr="000476FC">
              <w:rPr>
                <w:sz w:val="24"/>
                <w:szCs w:val="24"/>
              </w:rPr>
              <w:t>укомплектован всеми необходимыми комплектующими в  соответствии  с  требованиями настоящего Контракта, чтобы обеспечить его нормальную, бесперебойную эксплуатацию в соответствии с техническими условиями.</w:t>
            </w:r>
          </w:p>
          <w:p w14:paraId="48BE2756" w14:textId="77777777" w:rsidR="002E2284" w:rsidRPr="000476FC" w:rsidRDefault="002E2284" w:rsidP="00DC1D73">
            <w:pPr>
              <w:widowControl w:val="0"/>
              <w:ind w:firstLine="180"/>
              <w:jc w:val="both"/>
              <w:rPr>
                <w:rFonts w:eastAsia="Calibri"/>
                <w:spacing w:val="-2"/>
                <w:sz w:val="24"/>
                <w:szCs w:val="24"/>
              </w:rPr>
            </w:pPr>
            <w:r w:rsidRPr="000476FC">
              <w:rPr>
                <w:rFonts w:eastAsia="Calibri"/>
                <w:spacing w:val="-2"/>
                <w:sz w:val="24"/>
                <w:szCs w:val="24"/>
              </w:rPr>
              <w:t>9.2. Гарантийный срок на поставляемый по настоящему контракту товар составляет:</w:t>
            </w:r>
          </w:p>
          <w:p w14:paraId="41F7DB58" w14:textId="77777777" w:rsidR="002E2284" w:rsidRPr="000476FC" w:rsidRDefault="002E2284" w:rsidP="00E50285">
            <w:pPr>
              <w:widowControl w:val="0"/>
              <w:ind w:firstLine="180"/>
              <w:jc w:val="both"/>
              <w:rPr>
                <w:rFonts w:eastAsia="Calibri"/>
                <w:i/>
                <w:iCs/>
                <w:strike/>
                <w:spacing w:val="-2"/>
                <w:sz w:val="24"/>
                <w:szCs w:val="24"/>
              </w:rPr>
            </w:pPr>
            <w:r w:rsidRPr="000476FC">
              <w:rPr>
                <w:rFonts w:eastAsia="Calibri"/>
                <w:spacing w:val="-2"/>
                <w:sz w:val="24"/>
                <w:szCs w:val="24"/>
              </w:rPr>
              <w:t xml:space="preserve">  ____ месяца (ев) со дня его ввода в эксплуатацию. Датой начала действия гарантийных обязательств Продавца считается дата подписания Акта о вводе товара в эксплуатацию, который подписывается конечным получателем товара и Продавцом, либо по его поручению третьей стороной </w:t>
            </w:r>
          </w:p>
          <w:p w14:paraId="5CA69549"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В период гарантийного срока Продавец проводит техническое обслуживание и ремонт товара в соответствии с эксплуатационной документацией и/или другой технической документацией изготовителя (производителя).</w:t>
            </w:r>
          </w:p>
          <w:p w14:paraId="7DB9F4F2" w14:textId="77777777" w:rsidR="002E2284" w:rsidRPr="000476FC" w:rsidRDefault="002E2284" w:rsidP="00DC1D73">
            <w:pPr>
              <w:widowControl w:val="0"/>
              <w:ind w:firstLine="180"/>
              <w:jc w:val="both"/>
              <w:rPr>
                <w:rFonts w:eastAsia="Calibri"/>
                <w:snapToGrid w:val="0"/>
                <w:sz w:val="24"/>
                <w:szCs w:val="24"/>
              </w:rPr>
            </w:pPr>
            <w:r w:rsidRPr="000476FC">
              <w:rPr>
                <w:rFonts w:eastAsia="Calibri"/>
                <w:snapToGrid w:val="0"/>
                <w:sz w:val="24"/>
                <w:szCs w:val="24"/>
              </w:rPr>
              <w:t>9.3. Если в период гарантийного срока (срока годности</w:t>
            </w:r>
            <w:r w:rsidRPr="000476FC">
              <w:rPr>
                <w:rFonts w:eastAsia="Calibri"/>
                <w:sz w:val="24"/>
                <w:szCs w:val="24"/>
              </w:rPr>
              <w:t xml:space="preserve"> и (или) стерильности</w:t>
            </w:r>
            <w:r w:rsidRPr="000476FC">
              <w:rPr>
                <w:rFonts w:eastAsia="Calibri"/>
                <w:snapToGrid w:val="0"/>
                <w:sz w:val="24"/>
                <w:szCs w:val="24"/>
              </w:rPr>
              <w:t>) обнаружены дефекты или несоответствие условиям настоящего контракта, Продавец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контракта путем:</w:t>
            </w:r>
          </w:p>
          <w:p w14:paraId="61F6E98A" w14:textId="77777777" w:rsidR="002E2284" w:rsidRPr="000476FC" w:rsidRDefault="002E2284" w:rsidP="00DC1D73">
            <w:pPr>
              <w:widowControl w:val="0"/>
              <w:ind w:firstLine="180"/>
              <w:jc w:val="both"/>
              <w:rPr>
                <w:rFonts w:eastAsia="Calibri"/>
                <w:snapToGrid w:val="0"/>
                <w:sz w:val="24"/>
                <w:szCs w:val="24"/>
              </w:rPr>
            </w:pPr>
            <w:r w:rsidRPr="000476FC">
              <w:rPr>
                <w:rFonts w:eastAsia="Calibri"/>
                <w:snapToGrid w:val="0"/>
                <w:sz w:val="24"/>
                <w:szCs w:val="24"/>
              </w:rPr>
              <w:t>- ремонта дефектного и (или) несоответствующего условиям контракта товара в течение 10 календарных дней с даты направления уведомления Покупателем и (или) конечным получателем;</w:t>
            </w:r>
          </w:p>
          <w:p w14:paraId="586A3643" w14:textId="77777777" w:rsidR="002E2284" w:rsidRPr="000476FC" w:rsidRDefault="002E2284" w:rsidP="00DC1D73">
            <w:pPr>
              <w:widowControl w:val="0"/>
              <w:ind w:firstLine="180"/>
              <w:jc w:val="both"/>
              <w:rPr>
                <w:rFonts w:eastAsia="Calibri"/>
                <w:snapToGrid w:val="0"/>
                <w:sz w:val="24"/>
                <w:szCs w:val="24"/>
              </w:rPr>
            </w:pPr>
            <w:r w:rsidRPr="000476FC">
              <w:rPr>
                <w:rFonts w:eastAsia="Calibri"/>
                <w:snapToGrid w:val="0"/>
                <w:sz w:val="24"/>
                <w:szCs w:val="24"/>
              </w:rPr>
              <w:t xml:space="preserve">- замены дефектного и (или) несоответствующего условиям контракта товара либо его частей новыми в течение 30 календарных дней с даты направления уведомления Покупателем и (или) конечным получателем. </w:t>
            </w:r>
          </w:p>
          <w:p w14:paraId="7DB08E17" w14:textId="77777777" w:rsidR="002E2284" w:rsidRPr="000476FC" w:rsidRDefault="002E2284" w:rsidP="00DC1D73">
            <w:pPr>
              <w:widowControl w:val="0"/>
              <w:ind w:firstLine="180"/>
              <w:jc w:val="both"/>
              <w:rPr>
                <w:rFonts w:eastAsia="Calibri"/>
                <w:snapToGrid w:val="0"/>
                <w:sz w:val="24"/>
                <w:szCs w:val="24"/>
              </w:rPr>
            </w:pPr>
            <w:r w:rsidRPr="000476FC">
              <w:rPr>
                <w:rFonts w:eastAsia="Calibri"/>
                <w:snapToGrid w:val="0"/>
                <w:sz w:val="24"/>
                <w:szCs w:val="24"/>
              </w:rPr>
              <w:t xml:space="preserve">Все расходы, связанные с ремонтом и (или) заменой товара, несет Продавец. </w:t>
            </w:r>
          </w:p>
          <w:p w14:paraId="7947FBD1" w14:textId="77777777" w:rsidR="002E2284" w:rsidRPr="000476FC" w:rsidRDefault="002E2284" w:rsidP="00DC1D73">
            <w:pPr>
              <w:widowControl w:val="0"/>
              <w:ind w:firstLine="180"/>
              <w:jc w:val="both"/>
              <w:rPr>
                <w:rFonts w:eastAsia="Calibri"/>
                <w:snapToGrid w:val="0"/>
                <w:sz w:val="24"/>
                <w:szCs w:val="24"/>
              </w:rPr>
            </w:pPr>
          </w:p>
          <w:p w14:paraId="59947DAE" w14:textId="77777777" w:rsidR="002E2284" w:rsidRPr="000476FC" w:rsidRDefault="002E2284" w:rsidP="00DC1D73">
            <w:pPr>
              <w:widowControl w:val="0"/>
              <w:ind w:firstLine="180"/>
              <w:jc w:val="both"/>
              <w:rPr>
                <w:rFonts w:eastAsia="Calibri"/>
                <w:snapToGrid w:val="0"/>
                <w:sz w:val="24"/>
                <w:szCs w:val="24"/>
              </w:rPr>
            </w:pPr>
            <w:r w:rsidRPr="000476FC">
              <w:rPr>
                <w:rFonts w:eastAsia="Calibri"/>
                <w:snapToGrid w:val="0"/>
                <w:sz w:val="24"/>
                <w:szCs w:val="24"/>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14:paraId="30A666AF" w14:textId="77777777" w:rsidR="002E2284" w:rsidRPr="000476FC" w:rsidRDefault="002E2284" w:rsidP="00DC1D73">
            <w:pPr>
              <w:widowControl w:val="0"/>
              <w:ind w:firstLine="180"/>
              <w:jc w:val="both"/>
              <w:rPr>
                <w:i/>
                <w:iCs/>
                <w:spacing w:val="-2"/>
                <w:sz w:val="24"/>
                <w:szCs w:val="24"/>
              </w:rPr>
            </w:pPr>
            <w:r w:rsidRPr="000476FC">
              <w:rPr>
                <w:sz w:val="24"/>
                <w:szCs w:val="24"/>
              </w:rPr>
              <w:t>9.4. Д</w:t>
            </w:r>
            <w:r w:rsidRPr="000476FC">
              <w:rPr>
                <w:spacing w:val="-2"/>
                <w:sz w:val="24"/>
                <w:szCs w:val="24"/>
              </w:rPr>
              <w:t xml:space="preserve">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более 12 месяцев, остаточный срок годности </w:t>
            </w:r>
            <w:r w:rsidRPr="000476FC">
              <w:rPr>
                <w:sz w:val="24"/>
                <w:szCs w:val="24"/>
              </w:rPr>
              <w:t>и (или) стерильности на дату поставки товара</w:t>
            </w:r>
            <w:r w:rsidRPr="000476FC">
              <w:rPr>
                <w:spacing w:val="-2"/>
                <w:sz w:val="24"/>
                <w:szCs w:val="24"/>
              </w:rPr>
              <w:t xml:space="preserve"> должен составлять не менее 11 месяцев.</w:t>
            </w:r>
          </w:p>
          <w:p w14:paraId="7ABE25AE" w14:textId="77777777" w:rsidR="002E2284" w:rsidRPr="000476FC" w:rsidRDefault="002E2284" w:rsidP="00DC1D73">
            <w:pPr>
              <w:widowControl w:val="0"/>
              <w:ind w:firstLine="180"/>
              <w:jc w:val="both"/>
              <w:rPr>
                <w:spacing w:val="-2"/>
                <w:sz w:val="24"/>
                <w:szCs w:val="24"/>
              </w:rPr>
            </w:pPr>
            <w:r w:rsidRPr="000476FC">
              <w:rPr>
                <w:spacing w:val="-2"/>
                <w:sz w:val="24"/>
                <w:szCs w:val="24"/>
              </w:rPr>
              <w:t xml:space="preserve">Для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12 месяцев и менее 12 месяцев, остаточный срок годности </w:t>
            </w:r>
            <w:r w:rsidRPr="000476FC">
              <w:rPr>
                <w:sz w:val="24"/>
                <w:szCs w:val="24"/>
              </w:rPr>
              <w:t>и (или) стерильности на дату поставки товара</w:t>
            </w:r>
            <w:r w:rsidRPr="000476FC">
              <w:rPr>
                <w:spacing w:val="-2"/>
                <w:sz w:val="24"/>
                <w:szCs w:val="24"/>
              </w:rPr>
              <w:t xml:space="preserve"> должен составлять не менее 60 % срока годности</w:t>
            </w:r>
            <w:r w:rsidRPr="000476FC">
              <w:rPr>
                <w:sz w:val="24"/>
                <w:szCs w:val="24"/>
              </w:rPr>
              <w:t xml:space="preserve"> и (или) </w:t>
            </w:r>
            <w:r w:rsidRPr="000476FC">
              <w:rPr>
                <w:spacing w:val="-2"/>
                <w:sz w:val="24"/>
                <w:szCs w:val="24"/>
              </w:rPr>
              <w:t>стерильности, установленного изготовителем (производителем).</w:t>
            </w:r>
          </w:p>
          <w:p w14:paraId="6BB889CE" w14:textId="77777777" w:rsidR="002E2284" w:rsidRPr="000476FC" w:rsidRDefault="002E2284" w:rsidP="00DC1D73">
            <w:pPr>
              <w:widowControl w:val="0"/>
              <w:ind w:firstLine="180"/>
              <w:jc w:val="both"/>
              <w:rPr>
                <w:sz w:val="24"/>
                <w:szCs w:val="24"/>
              </w:rPr>
            </w:pPr>
            <w:r w:rsidRPr="000476FC">
              <w:rPr>
                <w:sz w:val="24"/>
                <w:szCs w:val="24"/>
              </w:rPr>
              <w:t xml:space="preserve">В случае поставки товара со сроком годности и (или) стерильности менее срока, предусмотренного частями первой и второй настоящего пункта, Продавец обязан в течение 30 календарных дней заменить товар на новый со сроком годности и (или) стерильности, соответствующим условиям контракта. </w:t>
            </w:r>
          </w:p>
          <w:p w14:paraId="218B9EF2" w14:textId="77777777" w:rsidR="002E2284" w:rsidRPr="000476FC" w:rsidRDefault="002E2284" w:rsidP="00E5553A">
            <w:pPr>
              <w:widowControl w:val="0"/>
              <w:spacing w:line="240" w:lineRule="atLeast"/>
              <w:ind w:firstLine="180"/>
              <w:jc w:val="both"/>
              <w:rPr>
                <w:spacing w:val="-2"/>
                <w:sz w:val="24"/>
                <w:szCs w:val="24"/>
              </w:rPr>
            </w:pPr>
            <w:r w:rsidRPr="000476FC">
              <w:rPr>
                <w:sz w:val="24"/>
                <w:szCs w:val="24"/>
              </w:rPr>
              <w:t>Все расходы, связанные с заменой товара, несет Продавец</w:t>
            </w:r>
            <w:r w:rsidRPr="000476FC">
              <w:rPr>
                <w:spacing w:val="-2"/>
                <w:sz w:val="24"/>
                <w:szCs w:val="24"/>
              </w:rPr>
              <w:t>.</w:t>
            </w:r>
          </w:p>
          <w:p w14:paraId="045D6E2D" w14:textId="77777777" w:rsidR="002E2284" w:rsidRPr="000476FC" w:rsidRDefault="002E2284" w:rsidP="00DC1D73">
            <w:pPr>
              <w:ind w:firstLine="180"/>
              <w:jc w:val="both"/>
              <w:rPr>
                <w:rFonts w:eastAsia="Calibri"/>
                <w:sz w:val="24"/>
                <w:szCs w:val="24"/>
              </w:rPr>
            </w:pPr>
            <w:r w:rsidRPr="000476FC">
              <w:rPr>
                <w:rFonts w:eastAsia="Calibri"/>
                <w:sz w:val="24"/>
                <w:szCs w:val="24"/>
              </w:rPr>
              <w:t xml:space="preserve">При замене товара, датой поставки товара является дата поступления товара, соответствующего условиям настоящего контракта.  </w:t>
            </w:r>
          </w:p>
          <w:p w14:paraId="0F587A09" w14:textId="77777777" w:rsidR="002E2284" w:rsidRPr="000476FC" w:rsidRDefault="002E2284" w:rsidP="00DC1D73">
            <w:pPr>
              <w:ind w:firstLine="180"/>
              <w:jc w:val="both"/>
              <w:rPr>
                <w:rFonts w:eastAsia="Calibri"/>
                <w:sz w:val="24"/>
                <w:szCs w:val="24"/>
              </w:rPr>
            </w:pPr>
            <w:r w:rsidRPr="000476FC">
              <w:rPr>
                <w:rFonts w:eastAsia="Calibri"/>
                <w:sz w:val="24"/>
                <w:szCs w:val="24"/>
              </w:rPr>
              <w:t>Замена товара не освобождает Продавца от обязанности по уплате неустойки согласно п.11.1.1 настоящего контракта.</w:t>
            </w:r>
          </w:p>
          <w:p w14:paraId="504E5BE6" w14:textId="77777777" w:rsidR="002E2284" w:rsidRPr="000476FC" w:rsidRDefault="002E2284" w:rsidP="00DC1D73">
            <w:pPr>
              <w:widowControl w:val="0"/>
              <w:jc w:val="both"/>
              <w:rPr>
                <w:strike/>
                <w:sz w:val="24"/>
                <w:szCs w:val="24"/>
              </w:rPr>
            </w:pPr>
          </w:p>
          <w:p w14:paraId="69285BF9" w14:textId="77777777" w:rsidR="002E2284" w:rsidRPr="000476FC" w:rsidRDefault="002E2284" w:rsidP="00E50285">
            <w:pPr>
              <w:widowControl w:val="0"/>
              <w:ind w:firstLine="180"/>
              <w:jc w:val="both"/>
              <w:rPr>
                <w:rFonts w:eastAsia="Calibri"/>
                <w:i/>
                <w:iCs/>
                <w:strike/>
                <w:spacing w:val="-2"/>
                <w:sz w:val="24"/>
                <w:szCs w:val="24"/>
              </w:rPr>
            </w:pPr>
            <w:r w:rsidRPr="000476FC">
              <w:rPr>
                <w:sz w:val="24"/>
                <w:szCs w:val="24"/>
              </w:rPr>
              <w:lastRenderedPageBreak/>
              <w:t xml:space="preserve">9.5. В случае устранения </w:t>
            </w:r>
            <w:r w:rsidRPr="000476FC">
              <w:rPr>
                <w:snapToGrid w:val="0"/>
                <w:sz w:val="24"/>
                <w:szCs w:val="24"/>
              </w:rPr>
              <w:t>несоответствий товара</w:t>
            </w:r>
            <w:r w:rsidRPr="000476FC">
              <w:rPr>
                <w:sz w:val="24"/>
                <w:szCs w:val="24"/>
              </w:rPr>
              <w:t xml:space="preserve"> условиям контракта или дефектов </w:t>
            </w:r>
            <w:r w:rsidRPr="000476FC">
              <w:rPr>
                <w:snapToGrid w:val="0"/>
                <w:sz w:val="24"/>
                <w:szCs w:val="24"/>
              </w:rPr>
              <w:t>товара</w:t>
            </w:r>
            <w:r w:rsidRPr="000476FC">
              <w:rPr>
                <w:sz w:val="24"/>
                <w:szCs w:val="24"/>
              </w:rPr>
              <w:t xml:space="preserve">, на который установлен гарантийный срок, этот срок продлевается на время, в течение которого товар не использовался из-за обнаруженных дефектов или несоответствий товара. При замене дефектного товара </w:t>
            </w:r>
            <w:r w:rsidRPr="000476FC">
              <w:rPr>
                <w:snapToGrid w:val="0"/>
                <w:sz w:val="24"/>
                <w:szCs w:val="24"/>
              </w:rPr>
              <w:t>или товара, несоответствующего условиям настоящего контракта</w:t>
            </w:r>
            <w:r w:rsidRPr="000476FC">
              <w:rPr>
                <w:sz w:val="24"/>
                <w:szCs w:val="24"/>
              </w:rPr>
              <w:t xml:space="preserve"> на новый, гарантийный срок исчисляется заново со дня</w:t>
            </w:r>
            <w:r w:rsidRPr="000476FC">
              <w:rPr>
                <w:rFonts w:eastAsia="Calibri"/>
                <w:sz w:val="24"/>
                <w:szCs w:val="24"/>
              </w:rPr>
              <w:t xml:space="preserve"> ввода товара в эксплуатацию – для замененного в целом товара.</w:t>
            </w:r>
          </w:p>
          <w:p w14:paraId="4C5D3BFE" w14:textId="77777777" w:rsidR="002E2284" w:rsidRPr="000476FC" w:rsidRDefault="002E2284" w:rsidP="00DC1D73">
            <w:pPr>
              <w:ind w:firstLine="180"/>
              <w:jc w:val="both"/>
              <w:rPr>
                <w:caps/>
                <w:sz w:val="24"/>
                <w:szCs w:val="24"/>
              </w:rPr>
            </w:pPr>
          </w:p>
          <w:p w14:paraId="2FD365A0" w14:textId="77777777" w:rsidR="002E2284" w:rsidRPr="000476FC" w:rsidRDefault="002E2284" w:rsidP="00A60196">
            <w:pPr>
              <w:ind w:firstLine="180"/>
              <w:jc w:val="both"/>
              <w:rPr>
                <w:rFonts w:eastAsia="Calibri"/>
                <w:sz w:val="24"/>
                <w:szCs w:val="24"/>
              </w:rPr>
            </w:pPr>
            <w:r w:rsidRPr="000476FC">
              <w:rPr>
                <w:caps/>
                <w:sz w:val="24"/>
                <w:szCs w:val="24"/>
              </w:rPr>
              <w:t xml:space="preserve">9.6. </w:t>
            </w:r>
            <w:r w:rsidRPr="000476FC">
              <w:rPr>
                <w:sz w:val="24"/>
                <w:szCs w:val="24"/>
              </w:rPr>
              <w:t>Товар, несоответствующий требованиям контракта, направляется (возвращается) Покупателем Продавцу по его адресу, указанному в контракте, если иное не предусмотрено сторонами.</w:t>
            </w:r>
          </w:p>
          <w:p w14:paraId="5BEE899C" w14:textId="77777777" w:rsidR="002E2284" w:rsidRPr="000476FC" w:rsidRDefault="002E2284" w:rsidP="00DC1D73">
            <w:pPr>
              <w:widowControl w:val="0"/>
              <w:ind w:firstLine="180"/>
              <w:jc w:val="both"/>
              <w:rPr>
                <w:sz w:val="24"/>
                <w:szCs w:val="24"/>
              </w:rPr>
            </w:pPr>
            <w:r w:rsidRPr="000476FC">
              <w:rPr>
                <w:sz w:val="24"/>
                <w:szCs w:val="24"/>
              </w:rPr>
              <w:t>9.7 Продавец возмещает все расходы и оплачивает услуги Покупателя, связанные с оформлением и организацией возврата и замены товара согласно прейскуранту Покупателя. Покупатель за указанные услуги выставляет счет, который Продавец обязан оплатить в течение 15 календарных дней с момента его получения.</w:t>
            </w:r>
          </w:p>
          <w:p w14:paraId="69220162" w14:textId="77777777" w:rsidR="002E2284" w:rsidRPr="000476FC" w:rsidRDefault="002E2284" w:rsidP="00305327">
            <w:pPr>
              <w:pStyle w:val="p-normal"/>
              <w:shd w:val="clear" w:color="auto" w:fill="FFFFFF"/>
              <w:spacing w:before="0" w:beforeAutospacing="0" w:after="0" w:afterAutospacing="0"/>
              <w:ind w:firstLine="450"/>
              <w:jc w:val="both"/>
            </w:pPr>
            <w:r w:rsidRPr="000476FC">
              <w:rPr>
                <w:rStyle w:val="h-normal"/>
                <w:rFonts w:eastAsia="Calibri"/>
              </w:rPr>
              <w:t xml:space="preserve">По факту оказания услуг Сторонами подписывается акт сдачи-приемки оказанных услуг (далее – акт). Покупатель направляет Продавцу два экземпляра акта. В течение 15 календарных дней с даты получения акта Продавец обязан подписать и возвратить один подписанный экземпляр такого акта Покупателю. </w:t>
            </w:r>
            <w:r w:rsidRPr="000476FC">
              <w:t>В случае не подписания акта Продавец письменно в указанные сроки направляет Покупателю мотивированный отказ от его подписания, в противном случае услуга считается оказанной и принятой Продавцом, а акт имеющим юридическую силу.</w:t>
            </w:r>
          </w:p>
          <w:p w14:paraId="589BF307" w14:textId="77777777" w:rsidR="002E2284" w:rsidRPr="000476FC" w:rsidRDefault="002E2284" w:rsidP="00837087">
            <w:pPr>
              <w:autoSpaceDE w:val="0"/>
              <w:autoSpaceDN w:val="0"/>
              <w:adjustRightInd w:val="0"/>
              <w:ind w:firstLine="180"/>
              <w:jc w:val="both"/>
              <w:rPr>
                <w:bCs/>
                <w:sz w:val="24"/>
                <w:szCs w:val="24"/>
              </w:rPr>
            </w:pPr>
            <w:r w:rsidRPr="000476FC">
              <w:rPr>
                <w:bCs/>
                <w:sz w:val="24"/>
                <w:szCs w:val="24"/>
              </w:rPr>
              <w:t>9.8.</w:t>
            </w:r>
            <w:r w:rsidRPr="000476FC">
              <w:t xml:space="preserve"> </w:t>
            </w:r>
            <w:r w:rsidRPr="000476FC">
              <w:rPr>
                <w:sz w:val="24"/>
                <w:szCs w:val="24"/>
              </w:rPr>
              <w:t>Продавец гарантирует, что поставляемые по настоящему контракту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14:paraId="71C738FE" w14:textId="77777777" w:rsidR="002E2284" w:rsidRPr="000476FC" w:rsidRDefault="002E2284" w:rsidP="00DC1D73">
            <w:pPr>
              <w:autoSpaceDE w:val="0"/>
              <w:autoSpaceDN w:val="0"/>
              <w:adjustRightInd w:val="0"/>
              <w:ind w:firstLine="180"/>
              <w:jc w:val="both"/>
              <w:rPr>
                <w:i/>
                <w:iCs/>
                <w:spacing w:val="-2"/>
                <w:sz w:val="24"/>
                <w:szCs w:val="24"/>
              </w:rPr>
            </w:pPr>
          </w:p>
          <w:p w14:paraId="02E2663B" w14:textId="77777777" w:rsidR="002E2284" w:rsidRPr="000476FC" w:rsidRDefault="002E2284" w:rsidP="00DC1D73">
            <w:pPr>
              <w:widowControl w:val="0"/>
              <w:ind w:firstLine="180"/>
              <w:jc w:val="both"/>
              <w:rPr>
                <w:rFonts w:eastAsia="Calibri"/>
                <w:strike/>
                <w:sz w:val="24"/>
                <w:szCs w:val="24"/>
              </w:rPr>
            </w:pPr>
          </w:p>
          <w:p w14:paraId="4278A5F2" w14:textId="77777777" w:rsidR="002E2284" w:rsidRPr="000476FC" w:rsidRDefault="002E2284" w:rsidP="00DC1D73">
            <w:pPr>
              <w:widowControl w:val="0"/>
              <w:ind w:firstLine="180"/>
              <w:jc w:val="center"/>
              <w:rPr>
                <w:rFonts w:eastAsia="Calibri"/>
                <w:i/>
                <w:iCs/>
                <w:strike/>
                <w:sz w:val="24"/>
                <w:szCs w:val="24"/>
              </w:rPr>
            </w:pPr>
            <w:r w:rsidRPr="000476FC">
              <w:rPr>
                <w:rFonts w:eastAsia="Calibri"/>
                <w:b/>
                <w:bCs/>
                <w:sz w:val="24"/>
                <w:szCs w:val="24"/>
              </w:rPr>
              <w:t>10. МОНТАЖ, НАЛАДКА, ВВОД В ЭКСПЛУАТАЦИЮ И ОБУЧЕНИЕ (ИНСТРУКТАЖ) ТЕХНИЧЕСКИХ И (ИЛИ) МЕДИЦИНСКИХ РАБОТНИКОВ</w:t>
            </w:r>
            <w:r w:rsidRPr="000476FC">
              <w:rPr>
                <w:rFonts w:eastAsia="Calibri"/>
                <w:i/>
                <w:iCs/>
                <w:sz w:val="24"/>
                <w:szCs w:val="24"/>
              </w:rPr>
              <w:t xml:space="preserve"> </w:t>
            </w:r>
          </w:p>
          <w:p w14:paraId="29831DD1" w14:textId="77777777" w:rsidR="002E2284" w:rsidRPr="000476FC" w:rsidRDefault="002E2284" w:rsidP="00DC1D73">
            <w:pPr>
              <w:widowControl w:val="0"/>
              <w:ind w:firstLine="180"/>
              <w:jc w:val="center"/>
              <w:rPr>
                <w:rFonts w:eastAsia="Calibri"/>
                <w:i/>
                <w:iCs/>
                <w:sz w:val="24"/>
                <w:szCs w:val="24"/>
              </w:rPr>
            </w:pPr>
          </w:p>
          <w:p w14:paraId="261BB0CC" w14:textId="77777777" w:rsidR="002E2284" w:rsidRPr="000476FC" w:rsidRDefault="002E2284" w:rsidP="00DC1D73">
            <w:pPr>
              <w:widowControl w:val="0"/>
              <w:ind w:firstLine="180"/>
              <w:jc w:val="both"/>
              <w:rPr>
                <w:rFonts w:eastAsia="Calibri"/>
                <w:snapToGrid w:val="0"/>
                <w:spacing w:val="2"/>
                <w:sz w:val="24"/>
                <w:szCs w:val="24"/>
              </w:rPr>
            </w:pPr>
            <w:r w:rsidRPr="000476FC">
              <w:rPr>
                <w:rFonts w:eastAsia="Calibri"/>
                <w:snapToGrid w:val="0"/>
                <w:sz w:val="24"/>
                <w:szCs w:val="24"/>
              </w:rPr>
              <w:t xml:space="preserve">10.1. Продавец берет на себя обязательства  выполнить </w:t>
            </w:r>
            <w:r w:rsidRPr="000476FC">
              <w:rPr>
                <w:rFonts w:eastAsia="Calibri"/>
                <w:sz w:val="24"/>
                <w:szCs w:val="24"/>
              </w:rPr>
              <w:t>у конечного получателя товара, указанного Покупателем,</w:t>
            </w:r>
            <w:r w:rsidRPr="000476FC">
              <w:rPr>
                <w:rFonts w:eastAsia="Calibri"/>
                <w:snapToGrid w:val="0"/>
                <w:sz w:val="24"/>
                <w:szCs w:val="24"/>
              </w:rPr>
              <w:t xml:space="preserve"> монтаж, наладку и </w:t>
            </w:r>
            <w:r w:rsidRPr="000476FC">
              <w:rPr>
                <w:rFonts w:eastAsia="Calibri"/>
                <w:sz w:val="24"/>
                <w:szCs w:val="24"/>
              </w:rPr>
              <w:t>ввод в эксплуатацию медицинской техники и иного товара, поставляемого Покупателю по настоящему контракту, провести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w:t>
            </w:r>
          </w:p>
          <w:p w14:paraId="0F5A3BBC" w14:textId="77777777" w:rsidR="002E2284" w:rsidRPr="000476FC" w:rsidRDefault="002E2284" w:rsidP="00DC1D73">
            <w:pPr>
              <w:widowControl w:val="0"/>
              <w:ind w:firstLine="180"/>
              <w:jc w:val="both"/>
              <w:rPr>
                <w:rFonts w:eastAsia="Calibri"/>
                <w:sz w:val="24"/>
                <w:szCs w:val="24"/>
              </w:rPr>
            </w:pPr>
            <w:r w:rsidRPr="000476FC">
              <w:rPr>
                <w:rFonts w:eastAsia="Calibri"/>
                <w:snapToGrid w:val="0"/>
                <w:spacing w:val="2"/>
                <w:sz w:val="24"/>
                <w:szCs w:val="24"/>
              </w:rPr>
              <w:t xml:space="preserve">10.2. </w:t>
            </w:r>
            <w:r w:rsidRPr="000476FC">
              <w:rPr>
                <w:rFonts w:eastAsia="Calibri"/>
                <w:sz w:val="24"/>
                <w:szCs w:val="24"/>
              </w:rPr>
              <w:t xml:space="preserve">Работы в соответствии с настоящими условиями будут считаться законченными после подписания конечным получателем товара и Продавцом Акта о вводе медицинской техники и иного товара в эксплуатацию и выполнения всех форм монтажных, наладочных работ, обучения (инструктажа) технических и (или) медицинских работников. Один экземпляр акта предоставляется Покупателю Продавцом в течение семи календарных дней с даты его подписания. </w:t>
            </w:r>
          </w:p>
          <w:p w14:paraId="13B24290" w14:textId="77777777" w:rsidR="002E2284" w:rsidRPr="000476FC" w:rsidRDefault="002E2284" w:rsidP="00DC1D73">
            <w:pPr>
              <w:autoSpaceDE w:val="0"/>
              <w:autoSpaceDN w:val="0"/>
              <w:adjustRightInd w:val="0"/>
              <w:ind w:firstLine="180"/>
              <w:jc w:val="both"/>
              <w:rPr>
                <w:strike/>
                <w:sz w:val="24"/>
                <w:szCs w:val="24"/>
              </w:rPr>
            </w:pPr>
          </w:p>
          <w:p w14:paraId="38B048AF" w14:textId="77777777" w:rsidR="002E2284" w:rsidRPr="000476FC" w:rsidRDefault="002E2284" w:rsidP="00DC1D73">
            <w:pPr>
              <w:widowControl w:val="0"/>
              <w:ind w:firstLine="180"/>
              <w:jc w:val="center"/>
              <w:rPr>
                <w:b/>
                <w:bCs/>
                <w:caps/>
                <w:sz w:val="24"/>
                <w:szCs w:val="24"/>
              </w:rPr>
            </w:pPr>
            <w:r w:rsidRPr="000476FC">
              <w:rPr>
                <w:b/>
                <w:bCs/>
                <w:caps/>
                <w:sz w:val="24"/>
                <w:szCs w:val="24"/>
              </w:rPr>
              <w:t>11. ОТВЕТСТВЕННОСТЬ СТОРОН</w:t>
            </w:r>
          </w:p>
          <w:p w14:paraId="5DE12828" w14:textId="77777777" w:rsidR="002E2284" w:rsidRPr="000476FC" w:rsidRDefault="002E2284" w:rsidP="00DC1D73">
            <w:pPr>
              <w:widowControl w:val="0"/>
              <w:ind w:firstLine="180"/>
              <w:jc w:val="both"/>
              <w:rPr>
                <w:b/>
                <w:bCs/>
                <w:caps/>
                <w:sz w:val="24"/>
                <w:szCs w:val="24"/>
              </w:rPr>
            </w:pPr>
          </w:p>
          <w:p w14:paraId="21CE646B" w14:textId="77777777" w:rsidR="002E2284" w:rsidRPr="000476FC" w:rsidRDefault="002E2284" w:rsidP="00DC1D73">
            <w:pPr>
              <w:widowControl w:val="0"/>
              <w:ind w:firstLine="180"/>
              <w:jc w:val="both"/>
              <w:rPr>
                <w:sz w:val="24"/>
                <w:szCs w:val="24"/>
              </w:rPr>
            </w:pPr>
            <w:r w:rsidRPr="000476FC">
              <w:rPr>
                <w:sz w:val="24"/>
                <w:szCs w:val="24"/>
              </w:rPr>
              <w:t xml:space="preserve">11.1. В случае ненадлежащего исполнения Продавцом своих обязательств по настоящему контракту и (или) нарушения Продавцом условий настоящего контракта, Продавец должен возместить Покупателю убытки, связанные с этим нарушением, а также уплатить Покупателю: </w:t>
            </w:r>
          </w:p>
          <w:p w14:paraId="05EF2734" w14:textId="77777777" w:rsidR="002E2284" w:rsidRPr="000476FC" w:rsidRDefault="002E2284" w:rsidP="00DC1D73">
            <w:pPr>
              <w:widowControl w:val="0"/>
              <w:ind w:firstLine="180"/>
              <w:jc w:val="both"/>
              <w:rPr>
                <w:spacing w:val="-2"/>
                <w:sz w:val="24"/>
                <w:szCs w:val="24"/>
              </w:rPr>
            </w:pPr>
            <w:r w:rsidRPr="000476FC">
              <w:rPr>
                <w:sz w:val="24"/>
                <w:szCs w:val="24"/>
              </w:rPr>
              <w:t xml:space="preserve">11.1.1 </w:t>
            </w:r>
            <w:r w:rsidRPr="000476FC">
              <w:rPr>
                <w:snapToGrid w:val="0"/>
                <w:sz w:val="24"/>
                <w:szCs w:val="24"/>
              </w:rPr>
              <w:t>за не поставку или несвоевременную поставку товара по Спецификации (ям) №__</w:t>
            </w:r>
            <w:r w:rsidRPr="000476FC">
              <w:rPr>
                <w:spacing w:val="-2"/>
                <w:sz w:val="24"/>
                <w:szCs w:val="24"/>
              </w:rPr>
              <w:t xml:space="preserve"> (против сроков, указанных в пункте 3.1 настоящего контракта), пеню в размере:</w:t>
            </w:r>
          </w:p>
          <w:p w14:paraId="42BFB08F" w14:textId="77777777" w:rsidR="002E2284" w:rsidRPr="000476FC" w:rsidRDefault="002E2284" w:rsidP="00DC1D73">
            <w:pPr>
              <w:widowControl w:val="0"/>
              <w:ind w:firstLine="180"/>
              <w:jc w:val="both"/>
              <w:rPr>
                <w:sz w:val="24"/>
                <w:szCs w:val="24"/>
              </w:rPr>
            </w:pPr>
            <w:r w:rsidRPr="000476FC">
              <w:rPr>
                <w:spacing w:val="-2"/>
                <w:sz w:val="24"/>
                <w:szCs w:val="24"/>
              </w:rPr>
              <w:lastRenderedPageBreak/>
              <w:t>0,1 %</w:t>
            </w:r>
            <w:r w:rsidRPr="000476FC">
              <w:rPr>
                <w:i/>
                <w:iCs/>
                <w:spacing w:val="-2"/>
                <w:sz w:val="24"/>
                <w:szCs w:val="24"/>
              </w:rPr>
              <w:t xml:space="preserve"> </w:t>
            </w:r>
            <w:r w:rsidRPr="000476FC">
              <w:rPr>
                <w:spacing w:val="-2"/>
                <w:sz w:val="24"/>
                <w:szCs w:val="24"/>
              </w:rPr>
              <w:t>стоимости не поставленного (несвоевременно поставленного) в срок товара за каждый день просрочки</w:t>
            </w:r>
            <w:r w:rsidRPr="000476FC">
              <w:rPr>
                <w:sz w:val="24"/>
                <w:szCs w:val="24"/>
              </w:rPr>
              <w:t>;</w:t>
            </w:r>
          </w:p>
          <w:p w14:paraId="4EE54068" w14:textId="77777777" w:rsidR="002E2284" w:rsidRPr="000476FC" w:rsidRDefault="002E2284" w:rsidP="00DC1D73">
            <w:pPr>
              <w:widowControl w:val="0"/>
              <w:ind w:firstLine="180"/>
              <w:jc w:val="both"/>
              <w:rPr>
                <w:sz w:val="24"/>
                <w:szCs w:val="24"/>
              </w:rPr>
            </w:pPr>
            <w:r w:rsidRPr="000476FC">
              <w:rPr>
                <w:sz w:val="24"/>
                <w:szCs w:val="24"/>
              </w:rPr>
              <w:t>Пеня исчисляется:</w:t>
            </w:r>
          </w:p>
          <w:p w14:paraId="4BE4A32F" w14:textId="77777777" w:rsidR="002E2284" w:rsidRPr="000476FC" w:rsidRDefault="002E2284" w:rsidP="00DA58E2">
            <w:pPr>
              <w:widowControl w:val="0"/>
              <w:ind w:firstLine="180"/>
              <w:jc w:val="both"/>
              <w:rPr>
                <w:sz w:val="24"/>
                <w:szCs w:val="24"/>
              </w:rPr>
            </w:pPr>
            <w:r w:rsidRPr="000476FC">
              <w:rPr>
                <w:sz w:val="24"/>
                <w:szCs w:val="24"/>
              </w:rPr>
              <w:t xml:space="preserve"> с даты, следующей за датой истечения срока поставки товара, предусмотренного п. 3.1 контракта, до даты фактической поставки товара включительно (в случае предоставления всех документов согласно п. 3.5 и (или) п. 3.6 настоящего контракта);</w:t>
            </w:r>
          </w:p>
          <w:p w14:paraId="1D550DE7" w14:textId="77777777" w:rsidR="002E2284" w:rsidRPr="000476FC" w:rsidRDefault="002E2284" w:rsidP="00DC1D73">
            <w:pPr>
              <w:widowControl w:val="0"/>
              <w:ind w:firstLine="180"/>
              <w:jc w:val="both"/>
              <w:rPr>
                <w:sz w:val="24"/>
                <w:szCs w:val="24"/>
              </w:rPr>
            </w:pPr>
            <w:r w:rsidRPr="000476FC">
              <w:rPr>
                <w:sz w:val="24"/>
                <w:szCs w:val="24"/>
              </w:rPr>
              <w:t xml:space="preserve">с даты, следующей за датой истечения срока поставки товара, предусмотренного п. 3.1 контракта, до даты предоставления документов, предусмотренных п. 3.5 и (или) п. 3.6 контракта включительно (в случае отсутствия одного или нескольких документов согласно п. 3.5 и (или) п. 3.6 настоящего контракта). </w:t>
            </w:r>
          </w:p>
          <w:p w14:paraId="630329DD" w14:textId="77777777" w:rsidR="002E2284" w:rsidRPr="000476FC" w:rsidRDefault="002E2284" w:rsidP="00DC1D73">
            <w:pPr>
              <w:widowControl w:val="0"/>
              <w:ind w:firstLine="180"/>
              <w:jc w:val="both"/>
              <w:rPr>
                <w:sz w:val="24"/>
                <w:szCs w:val="24"/>
              </w:rPr>
            </w:pPr>
          </w:p>
          <w:p w14:paraId="0B69E00D" w14:textId="77777777" w:rsidR="002E2284" w:rsidRPr="000476FC" w:rsidRDefault="002E2284" w:rsidP="00DC1D73">
            <w:pPr>
              <w:widowControl w:val="0"/>
              <w:ind w:firstLine="180"/>
              <w:jc w:val="both"/>
              <w:rPr>
                <w:sz w:val="24"/>
                <w:szCs w:val="24"/>
              </w:rPr>
            </w:pPr>
            <w:r w:rsidRPr="000476FC">
              <w:rPr>
                <w:sz w:val="24"/>
                <w:szCs w:val="24"/>
              </w:rPr>
              <w:t>11.1.2. в случае несоблюдения Продавцом сроков оплаты, предусмотренных п.2.2 настоящего контракта, пеню в размере 0,1% не перечисленной суммы за каждый день просрочки;</w:t>
            </w:r>
          </w:p>
          <w:p w14:paraId="77C50140" w14:textId="77777777" w:rsidR="002E2284" w:rsidRPr="000476FC" w:rsidRDefault="002E2284" w:rsidP="00812561">
            <w:pPr>
              <w:autoSpaceDE w:val="0"/>
              <w:autoSpaceDN w:val="0"/>
              <w:adjustRightInd w:val="0"/>
              <w:ind w:firstLine="180"/>
              <w:jc w:val="both"/>
              <w:rPr>
                <w:sz w:val="24"/>
                <w:szCs w:val="24"/>
              </w:rPr>
            </w:pPr>
            <w:r w:rsidRPr="000476FC">
              <w:rPr>
                <w:sz w:val="24"/>
                <w:szCs w:val="24"/>
              </w:rPr>
              <w:t xml:space="preserve">11.1.3. за </w:t>
            </w:r>
            <w:r w:rsidRPr="000476FC">
              <w:rPr>
                <w:rFonts w:eastAsiaTheme="minorHAnsi"/>
                <w:sz w:val="24"/>
                <w:szCs w:val="24"/>
                <w:lang w:eastAsia="en-US"/>
              </w:rPr>
              <w:t>несоответствие товара и инвойса спецификации (п.3.7) - штраф в размере 1% стоимости товара, по которому выявлены несоответствия.</w:t>
            </w:r>
          </w:p>
          <w:p w14:paraId="5BCDECBC" w14:textId="77777777" w:rsidR="002E2284" w:rsidRPr="000476FC" w:rsidRDefault="002E2284" w:rsidP="00DC1D73">
            <w:pPr>
              <w:widowControl w:val="0"/>
              <w:ind w:firstLine="180"/>
              <w:jc w:val="both"/>
              <w:rPr>
                <w:sz w:val="24"/>
                <w:szCs w:val="24"/>
              </w:rPr>
            </w:pPr>
          </w:p>
          <w:p w14:paraId="05FFC523" w14:textId="77777777" w:rsidR="002E2284" w:rsidRPr="000476FC" w:rsidRDefault="002E2284" w:rsidP="00E5553A">
            <w:pPr>
              <w:autoSpaceDE w:val="0"/>
              <w:autoSpaceDN w:val="0"/>
              <w:adjustRightInd w:val="0"/>
              <w:spacing w:line="240" w:lineRule="atLeast"/>
              <w:ind w:firstLine="180"/>
              <w:jc w:val="both"/>
              <w:rPr>
                <w:sz w:val="24"/>
                <w:szCs w:val="24"/>
              </w:rPr>
            </w:pPr>
            <w:r w:rsidRPr="000476FC">
              <w:rPr>
                <w:sz w:val="24"/>
                <w:szCs w:val="24"/>
              </w:rPr>
              <w:t>11.1.4. за поставку товара, не соответствующего по качеству и/или ассортименту, и/или комплектности штраф в размере 15% стоимости товара, не соответствующего условиям контракта.</w:t>
            </w:r>
          </w:p>
          <w:p w14:paraId="403A8537" w14:textId="77777777" w:rsidR="002E2284" w:rsidRPr="000476FC" w:rsidRDefault="002E2284" w:rsidP="00E5553A">
            <w:pPr>
              <w:autoSpaceDE w:val="0"/>
              <w:autoSpaceDN w:val="0"/>
              <w:adjustRightInd w:val="0"/>
              <w:spacing w:line="240" w:lineRule="atLeast"/>
              <w:ind w:firstLine="180"/>
              <w:jc w:val="both"/>
              <w:rPr>
                <w:sz w:val="24"/>
                <w:szCs w:val="24"/>
              </w:rPr>
            </w:pPr>
            <w:r w:rsidRPr="000476FC">
              <w:rPr>
                <w:sz w:val="24"/>
                <w:szCs w:val="24"/>
              </w:rPr>
              <w:t xml:space="preserve">Штраф, предусмотренный настоящим подпунктом, не взыскивается, если Продавец устранит несоответствие товара условиям настоящего контракта в сроки, предусмотренные пунктами 7.2 настоящего контракта. </w:t>
            </w:r>
          </w:p>
          <w:p w14:paraId="20155CFC" w14:textId="77777777" w:rsidR="002E2284" w:rsidRPr="000476FC" w:rsidRDefault="002E2284" w:rsidP="00E5553A">
            <w:pPr>
              <w:autoSpaceDE w:val="0"/>
              <w:autoSpaceDN w:val="0"/>
              <w:adjustRightInd w:val="0"/>
              <w:spacing w:line="240" w:lineRule="atLeast"/>
              <w:ind w:firstLine="180"/>
              <w:jc w:val="both"/>
              <w:rPr>
                <w:sz w:val="24"/>
                <w:szCs w:val="24"/>
              </w:rPr>
            </w:pPr>
            <w:r w:rsidRPr="000476FC">
              <w:rPr>
                <w:sz w:val="24"/>
                <w:szCs w:val="24"/>
              </w:rPr>
              <w:t>11.1.5. за поставку товара, не соответствующего по маркировке, срокам годности и/или стерильности штраф в размере 5% стоимости товара, не соответствующего условиям контракта.</w:t>
            </w:r>
          </w:p>
          <w:p w14:paraId="6E9CE664" w14:textId="77777777" w:rsidR="002E2284" w:rsidRPr="000476FC" w:rsidRDefault="002E2284" w:rsidP="00E5553A">
            <w:pPr>
              <w:autoSpaceDE w:val="0"/>
              <w:autoSpaceDN w:val="0"/>
              <w:adjustRightInd w:val="0"/>
              <w:ind w:firstLine="180"/>
              <w:jc w:val="both"/>
              <w:rPr>
                <w:sz w:val="24"/>
                <w:szCs w:val="24"/>
              </w:rPr>
            </w:pPr>
            <w:r w:rsidRPr="000476FC">
              <w:rPr>
                <w:sz w:val="24"/>
                <w:szCs w:val="24"/>
                <w:lang w:eastAsia="en-US"/>
              </w:rPr>
              <w:t>11.1.6.</w:t>
            </w:r>
            <w:r w:rsidRPr="000476FC">
              <w:rPr>
                <w:sz w:val="24"/>
                <w:szCs w:val="24"/>
              </w:rPr>
              <w:t xml:space="preserve"> за нарушение сроков исполнения обязательств, указанных в п. 9.3, настоящего контракта, пеню в размере 0,1% стоимости дефектного товара и/или несоответствующего условиям настоящего контракта за каждый день просрочки;</w:t>
            </w:r>
          </w:p>
          <w:p w14:paraId="143F8909" w14:textId="77777777" w:rsidR="002E2284" w:rsidRPr="000476FC" w:rsidRDefault="002E2284" w:rsidP="00DC1D73">
            <w:pPr>
              <w:widowControl w:val="0"/>
              <w:ind w:firstLine="180"/>
              <w:jc w:val="both"/>
              <w:rPr>
                <w:rFonts w:eastAsia="Calibri"/>
                <w:sz w:val="24"/>
                <w:szCs w:val="24"/>
              </w:rPr>
            </w:pPr>
          </w:p>
          <w:p w14:paraId="6478D7BD"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11.1.7. за нарушение условий оплаты счета согласно п. 9.7 пеню в размере 0,1% неоплаченной суммы за каждый день просрочки.</w:t>
            </w:r>
          </w:p>
          <w:p w14:paraId="0AF953B7" w14:textId="77777777" w:rsidR="002E2284" w:rsidRPr="000476FC" w:rsidRDefault="002E2284" w:rsidP="00DC1D73">
            <w:pPr>
              <w:widowControl w:val="0"/>
              <w:ind w:firstLine="180"/>
              <w:jc w:val="both"/>
              <w:rPr>
                <w:rFonts w:eastAsia="Calibri"/>
                <w:sz w:val="24"/>
                <w:szCs w:val="24"/>
              </w:rPr>
            </w:pPr>
          </w:p>
          <w:p w14:paraId="1A0D5618" w14:textId="77777777" w:rsidR="002E2284" w:rsidRPr="000476FC" w:rsidRDefault="002E2284" w:rsidP="00DC1D73">
            <w:pPr>
              <w:widowControl w:val="0"/>
              <w:ind w:firstLine="180"/>
              <w:jc w:val="both"/>
              <w:rPr>
                <w:rFonts w:eastAsia="Calibri"/>
                <w:sz w:val="24"/>
                <w:szCs w:val="24"/>
              </w:rPr>
            </w:pPr>
          </w:p>
          <w:p w14:paraId="0CAC9C8E" w14:textId="77777777" w:rsidR="002E2284" w:rsidRPr="000476FC" w:rsidRDefault="002E2284" w:rsidP="00DC1D73">
            <w:pPr>
              <w:widowControl w:val="0"/>
              <w:ind w:firstLine="180"/>
              <w:jc w:val="both"/>
              <w:rPr>
                <w:rFonts w:eastAsia="Calibri"/>
                <w:sz w:val="24"/>
                <w:szCs w:val="24"/>
              </w:rPr>
            </w:pPr>
            <w:r w:rsidRPr="000476FC">
              <w:rPr>
                <w:rFonts w:eastAsia="Calibri"/>
                <w:sz w:val="24"/>
                <w:szCs w:val="24"/>
              </w:rPr>
              <w:t>11.1.8. за отказ Продавца от поставки товара полностью или частично штраф в размере 10% стоимости не поставленного товара;</w:t>
            </w:r>
          </w:p>
          <w:p w14:paraId="54FEB226" w14:textId="77777777" w:rsidR="002E2284" w:rsidRPr="000476FC" w:rsidRDefault="002E2284" w:rsidP="00DC1D73">
            <w:pPr>
              <w:widowControl w:val="0"/>
              <w:ind w:firstLine="180"/>
              <w:jc w:val="both"/>
              <w:rPr>
                <w:sz w:val="24"/>
                <w:szCs w:val="24"/>
              </w:rPr>
            </w:pPr>
          </w:p>
          <w:p w14:paraId="4A054F58" w14:textId="77777777" w:rsidR="002E2284" w:rsidRPr="000476FC" w:rsidRDefault="002E2284" w:rsidP="00DC1D73">
            <w:pPr>
              <w:widowControl w:val="0"/>
              <w:ind w:firstLine="180"/>
              <w:jc w:val="both"/>
              <w:rPr>
                <w:sz w:val="24"/>
                <w:szCs w:val="24"/>
              </w:rPr>
            </w:pPr>
            <w:r w:rsidRPr="000476FC">
              <w:rPr>
                <w:sz w:val="24"/>
                <w:szCs w:val="24"/>
              </w:rPr>
              <w:t>11.1.9. за нарушение сроков:</w:t>
            </w:r>
          </w:p>
          <w:p w14:paraId="48C1C041" w14:textId="77777777" w:rsidR="002E2284" w:rsidRPr="000476FC" w:rsidRDefault="002E2284" w:rsidP="00DC1D73">
            <w:pPr>
              <w:widowControl w:val="0"/>
              <w:ind w:firstLine="180"/>
              <w:jc w:val="both"/>
              <w:rPr>
                <w:i/>
                <w:iCs/>
                <w:sz w:val="24"/>
                <w:szCs w:val="24"/>
              </w:rPr>
            </w:pPr>
            <w:r w:rsidRPr="000476FC">
              <w:rPr>
                <w:sz w:val="24"/>
                <w:szCs w:val="24"/>
              </w:rPr>
              <w:t>- исполнения работ по монтажу, наладке и вводу медицинской техники и иного товара в эксплуатацию и обучения (инструктажа) технических и (или) медицинских работников (п. 10.1) пеню в размере 0,1% стоимости не введенных (несвоевременно введенных) медицинской техники и иного товара за каждый день просрочки;</w:t>
            </w:r>
          </w:p>
          <w:p w14:paraId="4BF95CEC" w14:textId="77777777" w:rsidR="002E2284" w:rsidRPr="000476FC" w:rsidRDefault="002E2284" w:rsidP="00DC1D73">
            <w:pPr>
              <w:widowControl w:val="0"/>
              <w:ind w:firstLine="180"/>
              <w:jc w:val="both"/>
              <w:rPr>
                <w:sz w:val="24"/>
                <w:szCs w:val="24"/>
              </w:rPr>
            </w:pPr>
          </w:p>
          <w:p w14:paraId="386EA55F" w14:textId="77777777" w:rsidR="002E2284" w:rsidRPr="000476FC" w:rsidRDefault="002E2284" w:rsidP="00DC1D73">
            <w:pPr>
              <w:widowControl w:val="0"/>
              <w:ind w:firstLine="180"/>
              <w:jc w:val="both"/>
              <w:rPr>
                <w:i/>
                <w:iCs/>
                <w:sz w:val="24"/>
                <w:szCs w:val="24"/>
              </w:rPr>
            </w:pPr>
            <w:r w:rsidRPr="000476FC">
              <w:rPr>
                <w:sz w:val="24"/>
                <w:szCs w:val="24"/>
              </w:rPr>
              <w:t>- предоставления акта о вводе медицинской техники и иного товара в эксплуатацию (п.10.2) пеню в размере 0,1% стоимости товара, подлежащего вводу в эксплуатацию за каждый день просрочки</w:t>
            </w:r>
            <w:r w:rsidRPr="000476FC">
              <w:rPr>
                <w:i/>
                <w:iCs/>
                <w:sz w:val="24"/>
                <w:szCs w:val="24"/>
              </w:rPr>
              <w:t>;</w:t>
            </w:r>
          </w:p>
          <w:p w14:paraId="07CB0CF9" w14:textId="77777777" w:rsidR="002E2284" w:rsidRPr="000476FC" w:rsidRDefault="002E2284" w:rsidP="00152857">
            <w:pPr>
              <w:widowControl w:val="0"/>
              <w:jc w:val="both"/>
              <w:rPr>
                <w:rFonts w:eastAsia="Calibri"/>
                <w:sz w:val="24"/>
                <w:szCs w:val="24"/>
              </w:rPr>
            </w:pPr>
          </w:p>
          <w:p w14:paraId="13BD6FAC" w14:textId="77777777" w:rsidR="002E2284" w:rsidRPr="000476FC" w:rsidRDefault="002E2284" w:rsidP="00DC1D73">
            <w:pPr>
              <w:widowControl w:val="0"/>
              <w:ind w:firstLine="180"/>
              <w:jc w:val="both"/>
              <w:rPr>
                <w:rFonts w:eastAsia="Calibri"/>
                <w:spacing w:val="-2"/>
                <w:sz w:val="24"/>
                <w:szCs w:val="24"/>
              </w:rPr>
            </w:pPr>
            <w:r w:rsidRPr="000476FC">
              <w:rPr>
                <w:rFonts w:eastAsia="Calibri"/>
                <w:sz w:val="24"/>
                <w:szCs w:val="24"/>
              </w:rPr>
              <w:t xml:space="preserve">11.2. </w:t>
            </w:r>
            <w:r w:rsidRPr="000476FC">
              <w:rPr>
                <w:rFonts w:eastAsia="Calibri"/>
                <w:spacing w:val="-2"/>
                <w:sz w:val="24"/>
                <w:szCs w:val="24"/>
              </w:rPr>
              <w:t>Уплата неустойки не освобождает Продавца от обязанности выполнения настоящего контракта.</w:t>
            </w:r>
          </w:p>
          <w:p w14:paraId="6571CA56" w14:textId="77777777" w:rsidR="002E2284" w:rsidRPr="000476FC" w:rsidRDefault="002E2284" w:rsidP="00DC1D73">
            <w:pPr>
              <w:widowControl w:val="0"/>
              <w:ind w:firstLine="180"/>
              <w:jc w:val="both"/>
              <w:rPr>
                <w:rFonts w:eastAsia="Calibri"/>
                <w:spacing w:val="-2"/>
                <w:sz w:val="24"/>
                <w:szCs w:val="24"/>
              </w:rPr>
            </w:pPr>
            <w:r w:rsidRPr="000476FC">
              <w:rPr>
                <w:rFonts w:eastAsia="Calibri"/>
                <w:spacing w:val="-2"/>
                <w:sz w:val="24"/>
                <w:szCs w:val="24"/>
              </w:rPr>
              <w:t xml:space="preserve">11.3. Продавец обязуется оплатить неустойку по первому требованию Покупателя. </w:t>
            </w:r>
          </w:p>
          <w:p w14:paraId="596C2F90" w14:textId="77777777" w:rsidR="002E2284" w:rsidRPr="000476FC" w:rsidRDefault="002E2284" w:rsidP="00DC1D73">
            <w:pPr>
              <w:ind w:firstLine="180"/>
              <w:jc w:val="both"/>
              <w:rPr>
                <w:snapToGrid w:val="0"/>
                <w:spacing w:val="-4"/>
                <w:sz w:val="24"/>
                <w:szCs w:val="24"/>
              </w:rPr>
            </w:pPr>
            <w:r w:rsidRPr="000476FC">
              <w:rPr>
                <w:snapToGrid w:val="0"/>
                <w:spacing w:val="-4"/>
                <w:sz w:val="24"/>
                <w:szCs w:val="24"/>
              </w:rPr>
              <w:t>11.4.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контракта.</w:t>
            </w:r>
          </w:p>
          <w:p w14:paraId="26699DDA" w14:textId="77777777" w:rsidR="002E2284" w:rsidRPr="000476FC" w:rsidRDefault="002E2284" w:rsidP="00DC1D73">
            <w:pPr>
              <w:ind w:firstLine="180"/>
              <w:jc w:val="both"/>
              <w:rPr>
                <w:snapToGrid w:val="0"/>
                <w:spacing w:val="-4"/>
                <w:sz w:val="24"/>
                <w:szCs w:val="24"/>
              </w:rPr>
            </w:pPr>
          </w:p>
          <w:p w14:paraId="3CD9754F" w14:textId="77777777" w:rsidR="002E2284" w:rsidRPr="000476FC" w:rsidRDefault="002E2284" w:rsidP="00DC1D73">
            <w:pPr>
              <w:ind w:firstLine="180"/>
              <w:jc w:val="both"/>
              <w:rPr>
                <w:b/>
                <w:bCs/>
                <w:caps/>
                <w:sz w:val="24"/>
                <w:szCs w:val="24"/>
              </w:rPr>
            </w:pPr>
          </w:p>
          <w:p w14:paraId="7D762B9E" w14:textId="77777777" w:rsidR="002E2284" w:rsidRPr="000476FC" w:rsidRDefault="002E2284" w:rsidP="00DC1D73">
            <w:pPr>
              <w:ind w:firstLine="180"/>
              <w:jc w:val="center"/>
              <w:rPr>
                <w:b/>
                <w:bCs/>
                <w:caps/>
                <w:sz w:val="24"/>
                <w:szCs w:val="24"/>
              </w:rPr>
            </w:pPr>
            <w:r w:rsidRPr="000476FC">
              <w:rPr>
                <w:b/>
                <w:bCs/>
                <w:caps/>
                <w:sz w:val="24"/>
                <w:szCs w:val="24"/>
              </w:rPr>
              <w:t>12. Форс-мажор</w:t>
            </w:r>
          </w:p>
          <w:p w14:paraId="39743706" w14:textId="77777777" w:rsidR="002E2284" w:rsidRPr="000476FC" w:rsidRDefault="002E2284" w:rsidP="00DC1D73">
            <w:pPr>
              <w:ind w:firstLine="180"/>
              <w:jc w:val="both"/>
              <w:rPr>
                <w:b/>
                <w:bCs/>
                <w:caps/>
                <w:sz w:val="24"/>
                <w:szCs w:val="24"/>
              </w:rPr>
            </w:pPr>
          </w:p>
          <w:p w14:paraId="3A6FA6F0"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12.1. Стороны освобождаются от ответственности за частичное или полное неисполнение обязательств по настоящему контракту,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контракта. Сторона, для которой создалась невозможность исполнения обязательств по данному контракту, обязана письменно известить другую сторону о наступлении и прекращении вышеуказанных обстоятельств, но не позднее, чем в десятидневный срок с момента их наступления.</w:t>
            </w:r>
          </w:p>
          <w:p w14:paraId="68642325" w14:textId="77777777" w:rsidR="002E2284" w:rsidRPr="000476FC" w:rsidRDefault="002E2284" w:rsidP="00DC1D73">
            <w:pPr>
              <w:widowControl w:val="0"/>
              <w:ind w:firstLine="180"/>
              <w:jc w:val="both"/>
              <w:rPr>
                <w:sz w:val="24"/>
                <w:szCs w:val="24"/>
              </w:rPr>
            </w:pPr>
            <w:r w:rsidRPr="000476FC">
              <w:rPr>
                <w:sz w:val="24"/>
                <w:szCs w:val="24"/>
              </w:rPr>
              <w:t>12.2. Надлежащими доказательствами наличия указанных выше обстоятельств и их продолжительности будут служить справки, выдаваемые Торгово-промышленной Палатой страны Покупателя либо уполномоченными организациями, на территории которых возникли данные обстоятельства.</w:t>
            </w:r>
          </w:p>
          <w:p w14:paraId="64A53A1A" w14:textId="77777777" w:rsidR="002E2284" w:rsidRPr="000476FC" w:rsidRDefault="002E2284" w:rsidP="00DC1D73">
            <w:pPr>
              <w:widowControl w:val="0"/>
              <w:ind w:firstLine="180"/>
              <w:jc w:val="both"/>
              <w:rPr>
                <w:sz w:val="24"/>
                <w:szCs w:val="24"/>
              </w:rPr>
            </w:pPr>
          </w:p>
          <w:p w14:paraId="31B2D45C" w14:textId="77777777" w:rsidR="002E2284" w:rsidRPr="000476FC" w:rsidRDefault="002E2284" w:rsidP="00DC1D73">
            <w:pPr>
              <w:widowControl w:val="0"/>
              <w:ind w:firstLine="180"/>
              <w:jc w:val="both"/>
              <w:rPr>
                <w:sz w:val="24"/>
                <w:szCs w:val="24"/>
              </w:rPr>
            </w:pPr>
            <w:r w:rsidRPr="000476FC">
              <w:rPr>
                <w:sz w:val="24"/>
                <w:szCs w:val="24"/>
              </w:rPr>
              <w:t>12.3. Если эти обстоятельства будут продолжаться более 2-х месяцев, то каждая сторона будет иметь право отказаться от дальнейшего исполнения обязательств по контракту и, в этом случае, ни одна из сторон не будет иметь права требовать от другой стороны возмещения убытков, кроме возврата суммы оплаты (аккредитива) за не поставленный товар.</w:t>
            </w:r>
          </w:p>
          <w:p w14:paraId="348989E4" w14:textId="77777777" w:rsidR="002E2284" w:rsidRPr="000476FC" w:rsidRDefault="002E2284" w:rsidP="00DC1D73">
            <w:pPr>
              <w:widowControl w:val="0"/>
              <w:ind w:firstLine="180"/>
              <w:jc w:val="both"/>
              <w:rPr>
                <w:sz w:val="24"/>
                <w:szCs w:val="24"/>
              </w:rPr>
            </w:pPr>
          </w:p>
          <w:p w14:paraId="1B7BB9B6" w14:textId="77777777" w:rsidR="002E2284" w:rsidRPr="000476FC" w:rsidRDefault="002E2284" w:rsidP="00DC1D73">
            <w:pPr>
              <w:widowControl w:val="0"/>
              <w:ind w:firstLine="180"/>
              <w:jc w:val="both"/>
              <w:rPr>
                <w:sz w:val="24"/>
                <w:szCs w:val="24"/>
              </w:rPr>
            </w:pPr>
            <w:r w:rsidRPr="000476FC">
              <w:rPr>
                <w:sz w:val="24"/>
                <w:szCs w:val="24"/>
              </w:rPr>
              <w:t>12.4.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контракту.</w:t>
            </w:r>
          </w:p>
          <w:p w14:paraId="74903256" w14:textId="77777777" w:rsidR="002E2284" w:rsidRPr="000476FC" w:rsidRDefault="002E2284" w:rsidP="00DC1D73">
            <w:pPr>
              <w:ind w:firstLine="180"/>
              <w:jc w:val="both"/>
              <w:rPr>
                <w:b/>
                <w:bCs/>
                <w:caps/>
                <w:sz w:val="24"/>
                <w:szCs w:val="24"/>
              </w:rPr>
            </w:pPr>
          </w:p>
          <w:p w14:paraId="5AE8086C" w14:textId="77777777" w:rsidR="002E2284" w:rsidRPr="000476FC" w:rsidRDefault="002E2284" w:rsidP="00DC1D73">
            <w:pPr>
              <w:ind w:firstLine="180"/>
              <w:jc w:val="both"/>
              <w:rPr>
                <w:b/>
                <w:bCs/>
                <w:caps/>
                <w:sz w:val="24"/>
                <w:szCs w:val="24"/>
              </w:rPr>
            </w:pPr>
          </w:p>
          <w:p w14:paraId="129808C1" w14:textId="77777777" w:rsidR="002E2284" w:rsidRPr="000476FC" w:rsidRDefault="002E2284" w:rsidP="00DC1D73">
            <w:pPr>
              <w:ind w:firstLine="180"/>
              <w:jc w:val="center"/>
              <w:rPr>
                <w:b/>
                <w:bCs/>
                <w:caps/>
                <w:sz w:val="24"/>
                <w:szCs w:val="24"/>
              </w:rPr>
            </w:pPr>
            <w:r w:rsidRPr="000476FC">
              <w:rPr>
                <w:b/>
                <w:bCs/>
                <w:caps/>
                <w:sz w:val="24"/>
                <w:szCs w:val="24"/>
              </w:rPr>
              <w:t>13. РАЗРЕШЕНИЕ СПОРОВ</w:t>
            </w:r>
          </w:p>
          <w:p w14:paraId="6D948EB4" w14:textId="77777777" w:rsidR="002E2284" w:rsidRPr="000476FC" w:rsidRDefault="002E2284" w:rsidP="00DC1D73">
            <w:pPr>
              <w:ind w:firstLine="180"/>
              <w:jc w:val="both"/>
              <w:rPr>
                <w:b/>
                <w:bCs/>
                <w:caps/>
                <w:sz w:val="24"/>
                <w:szCs w:val="24"/>
              </w:rPr>
            </w:pPr>
          </w:p>
          <w:p w14:paraId="7733913D" w14:textId="77777777" w:rsidR="002E2284" w:rsidRPr="000476FC" w:rsidRDefault="002E2284" w:rsidP="00E5553A">
            <w:pPr>
              <w:widowControl w:val="0"/>
              <w:ind w:firstLine="180"/>
              <w:jc w:val="both"/>
              <w:rPr>
                <w:sz w:val="24"/>
                <w:szCs w:val="24"/>
              </w:rPr>
            </w:pPr>
            <w:r w:rsidRPr="000476FC">
              <w:rPr>
                <w:sz w:val="24"/>
                <w:szCs w:val="24"/>
              </w:rPr>
              <w:t>13.1. Все споры и разногласия, которые могут возникнуть из настоящего контракта или в связи с ним, будут по возможности решаться между сторонами в претензионном порядке.</w:t>
            </w:r>
          </w:p>
          <w:p w14:paraId="1057C920" w14:textId="77777777" w:rsidR="002E2284" w:rsidRPr="000476FC" w:rsidRDefault="002E2284" w:rsidP="00DC1D73">
            <w:pPr>
              <w:autoSpaceDE w:val="0"/>
              <w:autoSpaceDN w:val="0"/>
              <w:adjustRightInd w:val="0"/>
              <w:ind w:firstLine="180"/>
              <w:jc w:val="both"/>
              <w:rPr>
                <w:sz w:val="24"/>
                <w:szCs w:val="24"/>
              </w:rPr>
            </w:pPr>
            <w:r w:rsidRPr="000476FC">
              <w:rPr>
                <w:sz w:val="24"/>
                <w:szCs w:val="24"/>
              </w:rPr>
              <w:t>13.2. В случае, если стороны не придут к соглашению, то споры подлежат рассмотрению в Экономическом суде г. Минска с применением материального права страны Покупателя, решения которого являются окончательными и обязательными для обеих сторон.</w:t>
            </w:r>
          </w:p>
          <w:p w14:paraId="12CB7CC3" w14:textId="77777777" w:rsidR="002E2284" w:rsidRPr="000476FC" w:rsidRDefault="002E2284" w:rsidP="00DC1D73">
            <w:pPr>
              <w:widowControl w:val="0"/>
              <w:ind w:firstLine="180"/>
              <w:jc w:val="both"/>
              <w:rPr>
                <w:sz w:val="24"/>
                <w:szCs w:val="24"/>
              </w:rPr>
            </w:pPr>
          </w:p>
          <w:p w14:paraId="237DF7CB" w14:textId="77777777" w:rsidR="002E2284" w:rsidRPr="000476FC" w:rsidRDefault="002E2284" w:rsidP="00DC1D73">
            <w:pPr>
              <w:widowControl w:val="0"/>
              <w:ind w:firstLine="180"/>
              <w:jc w:val="both"/>
              <w:rPr>
                <w:sz w:val="24"/>
                <w:szCs w:val="24"/>
              </w:rPr>
            </w:pPr>
            <w:r w:rsidRPr="000476FC">
              <w:rPr>
                <w:sz w:val="24"/>
                <w:szCs w:val="24"/>
              </w:rPr>
              <w:t>13.3. Место проведения судебных заседаний -     г. Минск.  Язык судопроизводства – русский.</w:t>
            </w:r>
          </w:p>
          <w:p w14:paraId="3297EE01" w14:textId="77777777" w:rsidR="002E2284" w:rsidRPr="000476FC" w:rsidRDefault="002E2284" w:rsidP="00DC1D73">
            <w:pPr>
              <w:widowControl w:val="0"/>
              <w:ind w:firstLine="180"/>
              <w:jc w:val="both"/>
              <w:rPr>
                <w:sz w:val="24"/>
                <w:szCs w:val="24"/>
              </w:rPr>
            </w:pPr>
          </w:p>
          <w:p w14:paraId="09926C3E" w14:textId="1463D6F0" w:rsidR="002E2284" w:rsidRPr="000476FC" w:rsidRDefault="002E2284" w:rsidP="000E63D2">
            <w:pPr>
              <w:jc w:val="center"/>
              <w:rPr>
                <w:b/>
                <w:bCs/>
                <w:caps/>
                <w:sz w:val="24"/>
                <w:szCs w:val="24"/>
              </w:rPr>
            </w:pPr>
            <w:r w:rsidRPr="000476FC">
              <w:rPr>
                <w:b/>
                <w:bCs/>
                <w:caps/>
                <w:sz w:val="24"/>
                <w:szCs w:val="24"/>
              </w:rPr>
              <w:t xml:space="preserve"> </w:t>
            </w:r>
          </w:p>
          <w:p w14:paraId="514F2BC3" w14:textId="1A454755" w:rsidR="002E2284" w:rsidRPr="000476FC" w:rsidRDefault="002E2284" w:rsidP="000E63D2">
            <w:pPr>
              <w:jc w:val="center"/>
              <w:rPr>
                <w:b/>
                <w:bCs/>
                <w:caps/>
                <w:sz w:val="24"/>
                <w:szCs w:val="24"/>
              </w:rPr>
            </w:pPr>
            <w:r w:rsidRPr="000476FC">
              <w:rPr>
                <w:b/>
                <w:bCs/>
                <w:caps/>
                <w:sz w:val="24"/>
                <w:szCs w:val="24"/>
              </w:rPr>
              <w:t>1</w:t>
            </w:r>
            <w:r>
              <w:rPr>
                <w:b/>
                <w:bCs/>
                <w:caps/>
                <w:sz w:val="24"/>
                <w:szCs w:val="24"/>
              </w:rPr>
              <w:t>4</w:t>
            </w:r>
            <w:r w:rsidRPr="000476FC">
              <w:rPr>
                <w:b/>
                <w:bCs/>
                <w:caps/>
                <w:sz w:val="24"/>
                <w:szCs w:val="24"/>
              </w:rPr>
              <w:t>. ПроЧие условиЯ</w:t>
            </w:r>
          </w:p>
          <w:p w14:paraId="654EBC3E" w14:textId="77777777" w:rsidR="002E2284" w:rsidRPr="000476FC" w:rsidRDefault="002E2284" w:rsidP="00DC1D73">
            <w:pPr>
              <w:ind w:firstLine="180"/>
              <w:jc w:val="both"/>
              <w:rPr>
                <w:b/>
                <w:bCs/>
                <w:caps/>
                <w:sz w:val="24"/>
                <w:szCs w:val="24"/>
              </w:rPr>
            </w:pPr>
          </w:p>
          <w:p w14:paraId="18987FA7" w14:textId="77777777" w:rsidR="002E2284" w:rsidRPr="000476FC" w:rsidRDefault="002E2284" w:rsidP="00DC1D73">
            <w:pPr>
              <w:widowControl w:val="0"/>
              <w:ind w:firstLine="180"/>
              <w:jc w:val="both"/>
              <w:rPr>
                <w:sz w:val="24"/>
                <w:szCs w:val="24"/>
              </w:rPr>
            </w:pPr>
            <w:r w:rsidRPr="000476FC">
              <w:rPr>
                <w:sz w:val="24"/>
                <w:szCs w:val="24"/>
              </w:rPr>
              <w:t>14.1. Ни одна из сторон не имеет права передать третьему лицу права и обязанности по настоящему контракту без письменного согласия другой стороны.</w:t>
            </w:r>
          </w:p>
          <w:p w14:paraId="2D65D713" w14:textId="77777777" w:rsidR="002E2284" w:rsidRPr="000476FC" w:rsidRDefault="002E2284" w:rsidP="00DC1D73">
            <w:pPr>
              <w:widowControl w:val="0"/>
              <w:tabs>
                <w:tab w:val="left" w:pos="709"/>
              </w:tabs>
              <w:ind w:firstLine="180"/>
              <w:jc w:val="both"/>
              <w:rPr>
                <w:rFonts w:eastAsia="Calibri"/>
                <w:sz w:val="24"/>
                <w:szCs w:val="24"/>
              </w:rPr>
            </w:pPr>
            <w:r w:rsidRPr="000476FC">
              <w:rPr>
                <w:rFonts w:eastAsia="Calibri"/>
                <w:sz w:val="24"/>
                <w:szCs w:val="24"/>
              </w:rPr>
              <w:t>14.2. При истолковании положений настоящего контракта о базисных условиях поставки будут применяться Правила толкований терминов “Инкотермс 2010”, разработанные Международной торговой палатой, за исключением случаев, когда в контракте прямо предусмотрено иное.</w:t>
            </w:r>
          </w:p>
          <w:p w14:paraId="36F8D097" w14:textId="77777777" w:rsidR="002E2284" w:rsidRPr="000476FC" w:rsidRDefault="002E2284" w:rsidP="00E5553A">
            <w:pPr>
              <w:widowControl w:val="0"/>
              <w:tabs>
                <w:tab w:val="left" w:pos="709"/>
              </w:tabs>
              <w:spacing w:line="240" w:lineRule="atLeast"/>
              <w:ind w:firstLine="180"/>
              <w:jc w:val="both"/>
              <w:rPr>
                <w:sz w:val="24"/>
                <w:szCs w:val="24"/>
              </w:rPr>
            </w:pPr>
            <w:r w:rsidRPr="000476FC">
              <w:rPr>
                <w:sz w:val="24"/>
                <w:szCs w:val="24"/>
              </w:rPr>
              <w:t>По вопросам, не урегулированным настоящим контрактом, стороны руководствуются законодательством Республики Беларусь.</w:t>
            </w:r>
          </w:p>
          <w:p w14:paraId="0266FEC9" w14:textId="77777777" w:rsidR="002E2284" w:rsidRPr="000476FC" w:rsidRDefault="002E2284" w:rsidP="00DC1D73">
            <w:pPr>
              <w:widowControl w:val="0"/>
              <w:tabs>
                <w:tab w:val="left" w:pos="709"/>
              </w:tabs>
              <w:ind w:firstLine="180"/>
              <w:jc w:val="both"/>
              <w:rPr>
                <w:rFonts w:eastAsia="Calibri"/>
                <w:sz w:val="24"/>
                <w:szCs w:val="24"/>
              </w:rPr>
            </w:pPr>
            <w:r w:rsidRPr="000476FC">
              <w:rPr>
                <w:rFonts w:eastAsia="Calibri"/>
                <w:sz w:val="24"/>
                <w:szCs w:val="24"/>
              </w:rPr>
              <w:t>14.3. После заключения настоящего контракта все предыдущие переговоры теряют силу.</w:t>
            </w:r>
          </w:p>
          <w:p w14:paraId="444914E6" w14:textId="77777777" w:rsidR="002E2284" w:rsidRPr="000476FC" w:rsidRDefault="002E2284" w:rsidP="00DC1D73">
            <w:pPr>
              <w:widowControl w:val="0"/>
              <w:tabs>
                <w:tab w:val="left" w:pos="709"/>
              </w:tabs>
              <w:ind w:firstLine="180"/>
              <w:jc w:val="both"/>
              <w:rPr>
                <w:rFonts w:eastAsia="Calibri"/>
                <w:sz w:val="24"/>
                <w:szCs w:val="24"/>
              </w:rPr>
            </w:pPr>
          </w:p>
          <w:p w14:paraId="42B39805" w14:textId="77777777" w:rsidR="002E2284" w:rsidRPr="000476FC" w:rsidRDefault="002E2284" w:rsidP="00DC1D73">
            <w:pPr>
              <w:widowControl w:val="0"/>
              <w:tabs>
                <w:tab w:val="left" w:pos="709"/>
              </w:tabs>
              <w:ind w:firstLine="180"/>
              <w:jc w:val="both"/>
              <w:rPr>
                <w:rFonts w:eastAsia="Calibri"/>
                <w:sz w:val="24"/>
                <w:szCs w:val="24"/>
              </w:rPr>
            </w:pPr>
            <w:r w:rsidRPr="000476FC">
              <w:rPr>
                <w:rFonts w:eastAsia="Calibri"/>
                <w:sz w:val="24"/>
                <w:szCs w:val="24"/>
              </w:rPr>
              <w:t xml:space="preserve">14.4. Покупатель имеет право отказаться в одностороннем порядке от исполнения </w:t>
            </w:r>
            <w:r w:rsidRPr="000476FC">
              <w:rPr>
                <w:rFonts w:eastAsia="Calibri"/>
                <w:sz w:val="24"/>
                <w:szCs w:val="24"/>
              </w:rPr>
              <w:lastRenderedPageBreak/>
              <w:t>настоящего контракта полностью или частично, за исключением оплаты товара, поставленного в соответствии с условиями контракта, в случаях не исполнения и (или) ненадлежащего исполнения Продавцом обязательств по настоящему контракту.</w:t>
            </w:r>
          </w:p>
          <w:p w14:paraId="7EDBC7D6" w14:textId="77777777" w:rsidR="002E2284" w:rsidRPr="000476FC" w:rsidRDefault="002E2284" w:rsidP="00632098">
            <w:pPr>
              <w:shd w:val="clear" w:color="auto" w:fill="FFFFFF"/>
              <w:jc w:val="both"/>
              <w:rPr>
                <w:sz w:val="24"/>
                <w:szCs w:val="24"/>
              </w:rPr>
            </w:pPr>
            <w:r w:rsidRPr="000476FC">
              <w:rPr>
                <w:rFonts w:eastAsia="Calibri"/>
                <w:sz w:val="24"/>
                <w:szCs w:val="24"/>
              </w:rPr>
              <w:t xml:space="preserve">14.5. </w:t>
            </w:r>
            <w:r w:rsidRPr="000476FC">
              <w:rPr>
                <w:iCs/>
                <w:sz w:val="24"/>
                <w:szCs w:val="24"/>
              </w:rPr>
              <w:t xml:space="preserve">Покупатель вправе в одностороннем порядке отказаться </w:t>
            </w:r>
            <w:r w:rsidRPr="000476FC">
              <w:rPr>
                <w:sz w:val="24"/>
                <w:szCs w:val="24"/>
              </w:rPr>
              <w:t>от исполнения контракта, если в ходе исполнения контракта будет установлено, что Продавец не соответствовал требованиям к участникам, установленным документами, представляемыми для подготовки предложения, или представил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контракт.</w:t>
            </w:r>
          </w:p>
          <w:p w14:paraId="508E5CA5" w14:textId="77777777" w:rsidR="002E2284" w:rsidRPr="000476FC" w:rsidRDefault="002E2284" w:rsidP="00632098">
            <w:pPr>
              <w:widowControl w:val="0"/>
              <w:ind w:firstLine="180"/>
              <w:jc w:val="both"/>
              <w:rPr>
                <w:b/>
                <w:bCs/>
                <w:sz w:val="24"/>
                <w:szCs w:val="24"/>
              </w:rPr>
            </w:pPr>
            <w:r w:rsidRPr="000476FC">
              <w:rPr>
                <w:sz w:val="24"/>
                <w:szCs w:val="24"/>
              </w:rPr>
              <w:t>14.6. Получение экспортных лицензий, если таковые потребуются, считается обязанностью Продавца</w:t>
            </w:r>
            <w:r w:rsidRPr="000476FC">
              <w:rPr>
                <w:b/>
                <w:bCs/>
                <w:sz w:val="24"/>
                <w:szCs w:val="24"/>
              </w:rPr>
              <w:t>.</w:t>
            </w:r>
          </w:p>
          <w:p w14:paraId="0085022F" w14:textId="77777777" w:rsidR="002E2284" w:rsidRPr="000476FC" w:rsidRDefault="002E2284" w:rsidP="00632098">
            <w:pPr>
              <w:widowControl w:val="0"/>
              <w:ind w:firstLine="180"/>
              <w:jc w:val="both"/>
              <w:rPr>
                <w:sz w:val="24"/>
                <w:szCs w:val="24"/>
              </w:rPr>
            </w:pPr>
            <w:r w:rsidRPr="000476FC">
              <w:rPr>
                <w:sz w:val="24"/>
                <w:szCs w:val="24"/>
              </w:rPr>
              <w:t>Получение импортных лицензий, если таковые потребуются, считается обязанностью Покупателя</w:t>
            </w:r>
            <w:r w:rsidRPr="000476FC">
              <w:rPr>
                <w:b/>
                <w:bCs/>
                <w:sz w:val="24"/>
                <w:szCs w:val="24"/>
              </w:rPr>
              <w:t>.</w:t>
            </w:r>
          </w:p>
          <w:p w14:paraId="09B16931" w14:textId="77777777" w:rsidR="002E2284" w:rsidRPr="000476FC" w:rsidRDefault="002E2284" w:rsidP="00E5553A">
            <w:pPr>
              <w:widowControl w:val="0"/>
              <w:ind w:firstLine="180"/>
              <w:jc w:val="both"/>
              <w:rPr>
                <w:sz w:val="24"/>
                <w:szCs w:val="24"/>
              </w:rPr>
            </w:pPr>
            <w:r w:rsidRPr="000476FC">
              <w:rPr>
                <w:sz w:val="24"/>
                <w:szCs w:val="24"/>
              </w:rPr>
              <w:t>14.7. В случае разночтений между английской и русской версиями контракта безусловный приоритет имеет текст на русском языке.</w:t>
            </w:r>
          </w:p>
          <w:p w14:paraId="761D4568" w14:textId="77777777" w:rsidR="002E2284" w:rsidRPr="000476FC" w:rsidRDefault="002E2284" w:rsidP="00E5553A">
            <w:pPr>
              <w:widowControl w:val="0"/>
              <w:ind w:firstLine="180"/>
              <w:jc w:val="both"/>
              <w:rPr>
                <w:sz w:val="24"/>
                <w:szCs w:val="24"/>
              </w:rPr>
            </w:pPr>
            <w:r w:rsidRPr="000476FC">
              <w:rPr>
                <w:sz w:val="24"/>
                <w:szCs w:val="24"/>
              </w:rPr>
              <w:t>14.8. Вся переписка по настоящему контракту ведется на русском или, при необходимости, на русском и английском языках.</w:t>
            </w:r>
          </w:p>
          <w:p w14:paraId="5BFC8C7F" w14:textId="77777777" w:rsidR="002E2284" w:rsidRPr="000476FC" w:rsidRDefault="002E2284" w:rsidP="007F6EBA">
            <w:pPr>
              <w:ind w:firstLine="284"/>
              <w:jc w:val="both"/>
              <w:rPr>
                <w:sz w:val="24"/>
                <w:szCs w:val="24"/>
              </w:rPr>
            </w:pPr>
            <w:r w:rsidRPr="000476FC">
              <w:rPr>
                <w:sz w:val="24"/>
                <w:szCs w:val="24"/>
              </w:rPr>
              <w:t>14.9 Любое уведомление или другая информация по настоящему контракту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почте указанным в настоящем контракте. В случае изменения адресов и реквизитов, стороны обязаны в течение 10 календарных дней со дня их изменения письменно уведомить об этом друг друга. В противном случае обязательства, исполненные в соответствии с реквизитами, указанными в контракте, считаются выполненными надлежащим образом.</w:t>
            </w:r>
          </w:p>
          <w:p w14:paraId="02A6C0FA" w14:textId="77777777" w:rsidR="002E2284" w:rsidRPr="000476FC" w:rsidRDefault="002E2284" w:rsidP="00DC1D73">
            <w:pPr>
              <w:widowControl w:val="0"/>
              <w:ind w:firstLine="180"/>
              <w:jc w:val="both"/>
              <w:rPr>
                <w:sz w:val="24"/>
                <w:szCs w:val="24"/>
              </w:rPr>
            </w:pPr>
            <w:r w:rsidRPr="000476FC">
              <w:rPr>
                <w:sz w:val="24"/>
                <w:szCs w:val="24"/>
              </w:rPr>
              <w:t>14.10. Стороны признают юридическую силу документов, переданных по факсимильной и электронной связи.</w:t>
            </w:r>
          </w:p>
          <w:p w14:paraId="5245EC51" w14:textId="77777777" w:rsidR="002E2284" w:rsidRPr="000476FC" w:rsidRDefault="002E2284" w:rsidP="001E7F80">
            <w:pPr>
              <w:widowControl w:val="0"/>
              <w:ind w:firstLine="180"/>
              <w:jc w:val="both"/>
              <w:rPr>
                <w:sz w:val="24"/>
                <w:szCs w:val="24"/>
              </w:rPr>
            </w:pPr>
            <w:r w:rsidRPr="000476FC">
              <w:rPr>
                <w:sz w:val="24"/>
                <w:szCs w:val="24"/>
              </w:rPr>
              <w:t>14.11.</w:t>
            </w:r>
            <w:r w:rsidRPr="000476FC">
              <w:rPr>
                <w:rFonts w:eastAsia="Calibri"/>
                <w:sz w:val="24"/>
                <w:szCs w:val="24"/>
                <w:lang w:eastAsia="en-US"/>
              </w:rPr>
              <w:t xml:space="preserve"> </w:t>
            </w:r>
            <w:r w:rsidRPr="000476FC">
              <w:rPr>
                <w:sz w:val="24"/>
                <w:szCs w:val="24"/>
              </w:rPr>
              <w:t>Стороны обязуются соблюдать законодательство Республики Беларусь в области противодействия коррупции.</w:t>
            </w:r>
          </w:p>
          <w:p w14:paraId="5F87D3CA" w14:textId="77777777" w:rsidR="002E2284" w:rsidRPr="000476FC" w:rsidRDefault="002E2284" w:rsidP="00DC1D73">
            <w:pPr>
              <w:widowControl w:val="0"/>
              <w:ind w:firstLine="180"/>
              <w:jc w:val="both"/>
              <w:rPr>
                <w:sz w:val="24"/>
                <w:szCs w:val="24"/>
              </w:rPr>
            </w:pPr>
            <w:r w:rsidRPr="000476FC">
              <w:rPr>
                <w:sz w:val="24"/>
                <w:szCs w:val="24"/>
              </w:rPr>
              <w:t>14.12.</w:t>
            </w:r>
            <w:r w:rsidRPr="000476FC">
              <w:rPr>
                <w:noProof/>
                <w:sz w:val="24"/>
                <w:szCs w:val="24"/>
              </w:rPr>
              <w:t xml:space="preserve"> </w:t>
            </w:r>
            <w:r w:rsidRPr="000476FC">
              <w:rPr>
                <w:sz w:val="24"/>
                <w:szCs w:val="24"/>
              </w:rPr>
              <w:t>Стороны обязуются соблюдать законодательство Республики Беларусь в области персональных данных.</w:t>
            </w:r>
          </w:p>
          <w:p w14:paraId="78D4E098" w14:textId="77777777" w:rsidR="002E2284" w:rsidRPr="000476FC" w:rsidRDefault="002E2284" w:rsidP="00DC1D73">
            <w:pPr>
              <w:widowControl w:val="0"/>
              <w:ind w:firstLine="180"/>
              <w:jc w:val="both"/>
              <w:rPr>
                <w:b/>
                <w:bCs/>
                <w:caps/>
                <w:sz w:val="24"/>
                <w:szCs w:val="24"/>
              </w:rPr>
            </w:pPr>
            <w:r w:rsidRPr="000476FC">
              <w:rPr>
                <w:rFonts w:eastAsia="Calibri"/>
                <w:sz w:val="24"/>
                <w:szCs w:val="24"/>
              </w:rPr>
              <w:t>14.13. Контракт вступает в силу со дня его подписания обеими сторонами и действует по _________ 202_ года, а в части оплаты-до полного исполнения обязательств. Окончание срока действия контракта не освобождает стороны от ответственности за его нарушение.</w:t>
            </w:r>
          </w:p>
          <w:p w14:paraId="19B91CDC" w14:textId="77777777" w:rsidR="002E2284" w:rsidRPr="000476FC" w:rsidRDefault="002E2284" w:rsidP="00DC1D73">
            <w:pPr>
              <w:widowControl w:val="0"/>
              <w:jc w:val="both"/>
              <w:rPr>
                <w:b/>
                <w:bCs/>
                <w:caps/>
                <w:sz w:val="24"/>
                <w:szCs w:val="24"/>
              </w:rPr>
            </w:pPr>
          </w:p>
          <w:p w14:paraId="6D94DE4A" w14:textId="77777777" w:rsidR="002E2284" w:rsidRPr="000476FC" w:rsidRDefault="002E2284" w:rsidP="00DC1D73">
            <w:pPr>
              <w:widowControl w:val="0"/>
              <w:jc w:val="both"/>
              <w:rPr>
                <w:sz w:val="24"/>
                <w:szCs w:val="24"/>
              </w:rPr>
            </w:pPr>
            <w:r w:rsidRPr="000476FC">
              <w:rPr>
                <w:b/>
                <w:bCs/>
                <w:caps/>
                <w:sz w:val="24"/>
                <w:szCs w:val="24"/>
              </w:rPr>
              <w:t>15. Адреса и Реквизиты сторон</w:t>
            </w:r>
          </w:p>
          <w:p w14:paraId="0320A9D5" w14:textId="77777777" w:rsidR="002E2284" w:rsidRPr="000476FC" w:rsidRDefault="002E2284" w:rsidP="00DC1D73">
            <w:pPr>
              <w:widowControl w:val="0"/>
              <w:jc w:val="both"/>
              <w:rPr>
                <w:b/>
                <w:bCs/>
                <w:sz w:val="24"/>
                <w:szCs w:val="24"/>
              </w:rPr>
            </w:pPr>
          </w:p>
          <w:p w14:paraId="1720080E" w14:textId="77777777" w:rsidR="002E2284" w:rsidRPr="000476FC" w:rsidRDefault="002E2284" w:rsidP="00DC1D73">
            <w:pPr>
              <w:widowControl w:val="0"/>
              <w:jc w:val="both"/>
              <w:rPr>
                <w:sz w:val="24"/>
                <w:szCs w:val="24"/>
              </w:rPr>
            </w:pPr>
            <w:r w:rsidRPr="000476FC">
              <w:rPr>
                <w:b/>
                <w:bCs/>
                <w:sz w:val="24"/>
                <w:szCs w:val="24"/>
              </w:rPr>
              <w:t xml:space="preserve">ПОКУПАТЕЛЬ:                                                                      </w:t>
            </w:r>
          </w:p>
          <w:p w14:paraId="42E1B2FE" w14:textId="77777777" w:rsidR="002E2284" w:rsidRPr="000476FC" w:rsidRDefault="002E2284" w:rsidP="00E37D7D">
            <w:pPr>
              <w:tabs>
                <w:tab w:val="center" w:pos="4677"/>
                <w:tab w:val="right" w:pos="9355"/>
              </w:tabs>
              <w:jc w:val="both"/>
              <w:rPr>
                <w:rFonts w:eastAsia="Calibri"/>
                <w:noProof/>
                <w:sz w:val="24"/>
                <w:szCs w:val="24"/>
              </w:rPr>
            </w:pPr>
            <w:r w:rsidRPr="000476FC">
              <w:rPr>
                <w:rFonts w:eastAsia="Calibri"/>
                <w:noProof/>
                <w:sz w:val="24"/>
                <w:szCs w:val="24"/>
              </w:rPr>
              <w:t>Государственное учреждение «Республиканский научно-практический центр онкологии и медицинской радиологии им. Н.Н. Александрова»</w:t>
            </w:r>
          </w:p>
          <w:p w14:paraId="679C83B3" w14:textId="77777777" w:rsidR="002E2284" w:rsidRPr="000476FC" w:rsidRDefault="002E2284" w:rsidP="00E37D7D">
            <w:pPr>
              <w:tabs>
                <w:tab w:val="center" w:pos="4677"/>
                <w:tab w:val="right" w:pos="9355"/>
              </w:tabs>
              <w:jc w:val="both"/>
              <w:rPr>
                <w:rFonts w:eastAsia="Calibri"/>
                <w:noProof/>
                <w:sz w:val="24"/>
                <w:szCs w:val="24"/>
              </w:rPr>
            </w:pPr>
            <w:r w:rsidRPr="000476FC">
              <w:rPr>
                <w:rFonts w:eastAsia="Calibri"/>
                <w:bCs/>
                <w:noProof/>
                <w:sz w:val="24"/>
                <w:szCs w:val="24"/>
              </w:rPr>
              <w:t>223040, Минский район, аг. Лесной</w:t>
            </w:r>
          </w:p>
          <w:p w14:paraId="7A756A87" w14:textId="77777777" w:rsidR="002E2284" w:rsidRPr="000476FC" w:rsidRDefault="002E2284" w:rsidP="00E37D7D">
            <w:pPr>
              <w:tabs>
                <w:tab w:val="center" w:pos="4677"/>
                <w:tab w:val="right" w:pos="9355"/>
              </w:tabs>
              <w:jc w:val="both"/>
              <w:rPr>
                <w:rFonts w:eastAsia="Calibri"/>
                <w:noProof/>
                <w:sz w:val="24"/>
                <w:szCs w:val="24"/>
              </w:rPr>
            </w:pPr>
            <w:r w:rsidRPr="000476FC">
              <w:rPr>
                <w:rFonts w:eastAsia="Calibri"/>
                <w:bCs/>
                <w:noProof/>
                <w:sz w:val="24"/>
                <w:szCs w:val="24"/>
              </w:rPr>
              <w:t xml:space="preserve">Тел/факс: (017) 265-47-04 </w:t>
            </w:r>
            <w:r w:rsidRPr="000476FC">
              <w:rPr>
                <w:rFonts w:eastAsia="Calibri"/>
                <w:bCs/>
                <w:noProof/>
                <w:sz w:val="24"/>
                <w:szCs w:val="24"/>
                <w:lang w:val="en-US"/>
              </w:rPr>
              <w:t>oncobel</w:t>
            </w:r>
            <w:r w:rsidRPr="000476FC">
              <w:rPr>
                <w:rFonts w:eastAsia="Calibri"/>
                <w:bCs/>
                <w:noProof/>
                <w:sz w:val="24"/>
                <w:szCs w:val="24"/>
              </w:rPr>
              <w:t>@</w:t>
            </w:r>
            <w:r w:rsidRPr="000476FC">
              <w:rPr>
                <w:rFonts w:eastAsia="Calibri"/>
                <w:bCs/>
                <w:noProof/>
                <w:sz w:val="24"/>
                <w:szCs w:val="24"/>
                <w:lang w:val="en-US"/>
              </w:rPr>
              <w:t>omr</w:t>
            </w:r>
            <w:r w:rsidRPr="000476FC">
              <w:rPr>
                <w:rFonts w:eastAsia="Calibri"/>
                <w:bCs/>
                <w:noProof/>
                <w:sz w:val="24"/>
                <w:szCs w:val="24"/>
              </w:rPr>
              <w:t>.</w:t>
            </w:r>
            <w:r w:rsidRPr="000476FC">
              <w:rPr>
                <w:rFonts w:eastAsia="Calibri"/>
                <w:bCs/>
                <w:noProof/>
                <w:sz w:val="24"/>
                <w:szCs w:val="24"/>
                <w:lang w:val="en-US"/>
              </w:rPr>
              <w:t>by</w:t>
            </w:r>
          </w:p>
          <w:p w14:paraId="0584AA98" w14:textId="77777777" w:rsidR="002E2284" w:rsidRPr="000476FC" w:rsidRDefault="002E2284" w:rsidP="00E37D7D">
            <w:pPr>
              <w:tabs>
                <w:tab w:val="center" w:pos="4677"/>
                <w:tab w:val="right" w:pos="9355"/>
              </w:tabs>
              <w:rPr>
                <w:rFonts w:eastAsia="Calibri"/>
                <w:b/>
                <w:sz w:val="24"/>
                <w:szCs w:val="24"/>
              </w:rPr>
            </w:pPr>
            <w:r w:rsidRPr="000476FC">
              <w:rPr>
                <w:rFonts w:eastAsia="Calibri"/>
                <w:b/>
                <w:sz w:val="24"/>
                <w:szCs w:val="24"/>
              </w:rPr>
              <w:t xml:space="preserve">Р/с </w:t>
            </w:r>
            <w:r w:rsidRPr="000476FC">
              <w:rPr>
                <w:rFonts w:eastAsia="Calibri"/>
                <w:b/>
                <w:sz w:val="24"/>
                <w:szCs w:val="24"/>
                <w:lang w:val="en-US"/>
              </w:rPr>
              <w:t>BY</w:t>
            </w:r>
            <w:r w:rsidRPr="000476FC">
              <w:rPr>
                <w:rFonts w:eastAsia="Calibri"/>
                <w:b/>
                <w:sz w:val="24"/>
                <w:szCs w:val="24"/>
              </w:rPr>
              <w:t>78</w:t>
            </w:r>
            <w:r w:rsidRPr="000476FC">
              <w:rPr>
                <w:rFonts w:eastAsia="Calibri"/>
                <w:b/>
                <w:sz w:val="24"/>
                <w:szCs w:val="24"/>
                <w:lang w:val="en-US"/>
              </w:rPr>
              <w:t>AKBB</w:t>
            </w:r>
            <w:r w:rsidRPr="000476FC">
              <w:rPr>
                <w:rFonts w:eastAsia="Calibri"/>
                <w:b/>
                <w:sz w:val="24"/>
                <w:szCs w:val="24"/>
              </w:rPr>
              <w:t>36049161600125300000</w:t>
            </w:r>
          </w:p>
          <w:p w14:paraId="4D912BE9" w14:textId="77777777" w:rsidR="002E2284" w:rsidRPr="000476FC" w:rsidRDefault="002E2284" w:rsidP="00E37D7D">
            <w:pPr>
              <w:tabs>
                <w:tab w:val="center" w:pos="4677"/>
                <w:tab w:val="right" w:pos="9355"/>
              </w:tabs>
              <w:rPr>
                <w:rFonts w:eastAsia="Calibri"/>
                <w:b/>
                <w:bCs/>
                <w:sz w:val="24"/>
                <w:szCs w:val="24"/>
              </w:rPr>
            </w:pPr>
            <w:r w:rsidRPr="000476FC">
              <w:rPr>
                <w:rFonts w:eastAsia="Calibri"/>
                <w:b/>
                <w:sz w:val="24"/>
                <w:szCs w:val="24"/>
              </w:rPr>
              <w:t xml:space="preserve">БИК </w:t>
            </w:r>
            <w:r w:rsidRPr="000476FC">
              <w:rPr>
                <w:rFonts w:eastAsia="Calibri"/>
                <w:b/>
                <w:sz w:val="24"/>
                <w:szCs w:val="24"/>
                <w:lang w:val="en-US"/>
              </w:rPr>
              <w:t>AKBBBY</w:t>
            </w:r>
            <w:r w:rsidRPr="000476FC">
              <w:rPr>
                <w:rFonts w:eastAsia="Calibri"/>
                <w:b/>
                <w:sz w:val="24"/>
                <w:szCs w:val="24"/>
              </w:rPr>
              <w:t>2Х</w:t>
            </w:r>
            <w:r w:rsidRPr="000476FC">
              <w:rPr>
                <w:rFonts w:eastAsia="Calibri"/>
                <w:b/>
                <w:bCs/>
                <w:sz w:val="24"/>
                <w:szCs w:val="24"/>
              </w:rPr>
              <w:t xml:space="preserve"> </w:t>
            </w:r>
          </w:p>
          <w:p w14:paraId="554E674E" w14:textId="77777777" w:rsidR="002E2284" w:rsidRPr="000476FC" w:rsidRDefault="002E2284" w:rsidP="00E37D7D">
            <w:pPr>
              <w:tabs>
                <w:tab w:val="center" w:pos="4677"/>
                <w:tab w:val="right" w:pos="9355"/>
              </w:tabs>
              <w:rPr>
                <w:rFonts w:eastAsia="Calibri"/>
                <w:sz w:val="24"/>
                <w:szCs w:val="24"/>
              </w:rPr>
            </w:pPr>
            <w:r w:rsidRPr="000476FC">
              <w:rPr>
                <w:rFonts w:eastAsia="Calibri"/>
                <w:sz w:val="24"/>
                <w:szCs w:val="24"/>
              </w:rPr>
              <w:t xml:space="preserve">В ЦБУ №514 ОАО «АСБ </w:t>
            </w:r>
            <w:proofErr w:type="spellStart"/>
            <w:r w:rsidRPr="000476FC">
              <w:rPr>
                <w:rFonts w:eastAsia="Calibri"/>
                <w:sz w:val="24"/>
                <w:szCs w:val="24"/>
              </w:rPr>
              <w:t>Беларусбанк</w:t>
            </w:r>
            <w:proofErr w:type="spellEnd"/>
            <w:r w:rsidRPr="000476FC">
              <w:rPr>
                <w:rFonts w:eastAsia="Calibri"/>
                <w:sz w:val="24"/>
                <w:szCs w:val="24"/>
              </w:rPr>
              <w:t xml:space="preserve">» </w:t>
            </w:r>
            <w:proofErr w:type="spellStart"/>
            <w:r w:rsidRPr="000476FC">
              <w:rPr>
                <w:rFonts w:eastAsia="Calibri"/>
                <w:sz w:val="24"/>
                <w:szCs w:val="24"/>
              </w:rPr>
              <w:t>г.Минск</w:t>
            </w:r>
            <w:proofErr w:type="spellEnd"/>
            <w:r w:rsidRPr="000476FC">
              <w:rPr>
                <w:rFonts w:eastAsia="Calibri"/>
                <w:sz w:val="24"/>
                <w:szCs w:val="24"/>
              </w:rPr>
              <w:t>, ул.Сурганова,47А</w:t>
            </w:r>
          </w:p>
          <w:p w14:paraId="3BDDF720" w14:textId="77777777" w:rsidR="002E2284" w:rsidRPr="000476FC" w:rsidRDefault="002E2284" w:rsidP="00E37D7D">
            <w:pPr>
              <w:tabs>
                <w:tab w:val="center" w:pos="4677"/>
                <w:tab w:val="right" w:pos="9355"/>
              </w:tabs>
              <w:rPr>
                <w:rFonts w:eastAsia="Calibri"/>
                <w:b/>
                <w:bCs/>
              </w:rPr>
            </w:pPr>
            <w:r w:rsidRPr="000476FC">
              <w:rPr>
                <w:rFonts w:eastAsia="Calibri"/>
                <w:b/>
              </w:rPr>
              <w:t>УНН 600265533, ОКПО 02017714</w:t>
            </w:r>
          </w:p>
          <w:p w14:paraId="4D5E4DA8" w14:textId="77777777" w:rsidR="002E2284" w:rsidRPr="000476FC" w:rsidRDefault="002E2284" w:rsidP="00DC1D73">
            <w:pPr>
              <w:widowControl w:val="0"/>
              <w:jc w:val="both"/>
              <w:rPr>
                <w:b/>
                <w:bCs/>
                <w:sz w:val="24"/>
                <w:szCs w:val="24"/>
              </w:rPr>
            </w:pPr>
          </w:p>
          <w:p w14:paraId="35D6075D" w14:textId="77777777" w:rsidR="002E2284" w:rsidRPr="000476FC" w:rsidRDefault="002E2284" w:rsidP="00DC1D73">
            <w:pPr>
              <w:widowControl w:val="0"/>
              <w:jc w:val="both"/>
              <w:rPr>
                <w:b/>
                <w:bCs/>
                <w:sz w:val="24"/>
                <w:szCs w:val="24"/>
              </w:rPr>
            </w:pPr>
            <w:r w:rsidRPr="000476FC">
              <w:rPr>
                <w:b/>
                <w:bCs/>
                <w:sz w:val="24"/>
                <w:szCs w:val="24"/>
              </w:rPr>
              <w:t>ПРОДАВЕЦ:</w:t>
            </w:r>
          </w:p>
          <w:p w14:paraId="6EE552C0" w14:textId="77777777" w:rsidR="002E2284" w:rsidRPr="000476FC" w:rsidRDefault="002E2284" w:rsidP="00DC1D73">
            <w:pPr>
              <w:widowControl w:val="0"/>
              <w:jc w:val="both"/>
              <w:rPr>
                <w:b/>
                <w:bCs/>
                <w:sz w:val="24"/>
                <w:szCs w:val="24"/>
              </w:rPr>
            </w:pPr>
          </w:p>
        </w:tc>
      </w:tr>
      <w:tr w:rsidR="002E2284" w:rsidRPr="001D7061" w14:paraId="597325EF" w14:textId="77777777" w:rsidTr="002E2284">
        <w:tc>
          <w:tcPr>
            <w:tcW w:w="5000" w:type="pct"/>
          </w:tcPr>
          <w:p w14:paraId="60CD7692" w14:textId="77777777" w:rsidR="002E2284" w:rsidRPr="00632912" w:rsidRDefault="002E2284" w:rsidP="00DC1D73">
            <w:pPr>
              <w:widowControl w:val="0"/>
              <w:ind w:firstLine="252"/>
              <w:jc w:val="center"/>
              <w:rPr>
                <w:b/>
                <w:bCs/>
                <w:color w:val="000000"/>
                <w:sz w:val="24"/>
                <w:szCs w:val="24"/>
              </w:rPr>
            </w:pPr>
          </w:p>
        </w:tc>
      </w:tr>
    </w:tbl>
    <w:p w14:paraId="20E4E8A4" w14:textId="77777777" w:rsidR="00DC1D73" w:rsidRPr="00812561" w:rsidRDefault="00DC1D73" w:rsidP="00AA641F">
      <w:pPr>
        <w:keepNext/>
        <w:keepLines/>
        <w:spacing w:before="480"/>
        <w:ind w:left="6237"/>
        <w:outlineLvl w:val="0"/>
        <w:rPr>
          <w:sz w:val="24"/>
          <w:szCs w:val="24"/>
          <w:lang w:val="en-US"/>
        </w:rPr>
      </w:pPr>
    </w:p>
    <w:sectPr w:rsidR="00DC1D73" w:rsidRPr="00812561" w:rsidSect="00DC1D73">
      <w:headerReference w:type="default"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B4F1" w14:textId="77777777" w:rsidR="00C01E3A" w:rsidRDefault="00C01E3A">
      <w:r>
        <w:separator/>
      </w:r>
    </w:p>
  </w:endnote>
  <w:endnote w:type="continuationSeparator" w:id="0">
    <w:p w14:paraId="42D5EF83" w14:textId="77777777" w:rsidR="00C01E3A" w:rsidRDefault="00C0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B7A7" w14:textId="77777777" w:rsidR="00C01E3A" w:rsidRPr="001E5465" w:rsidRDefault="00C01E3A" w:rsidP="00DC1D73">
    <w:pPr>
      <w:pBdr>
        <w:bottom w:val="single" w:sz="6" w:space="1" w:color="auto"/>
      </w:pBdr>
      <w:tabs>
        <w:tab w:val="decimal" w:pos="0"/>
        <w:tab w:val="decimal" w:pos="5812"/>
        <w:tab w:val="right" w:pos="10065"/>
      </w:tabs>
      <w:rPr>
        <w:sz w:val="16"/>
        <w:szCs w:val="16"/>
      </w:rPr>
    </w:pPr>
  </w:p>
  <w:p w14:paraId="70A5707C" w14:textId="478E911E" w:rsidR="00C01E3A" w:rsidRPr="001E5465" w:rsidRDefault="002E2284" w:rsidP="00DC1D73">
    <w:pPr>
      <w:tabs>
        <w:tab w:val="decimal" w:pos="0"/>
        <w:tab w:val="decimal" w:pos="5812"/>
        <w:tab w:val="right" w:pos="10205"/>
      </w:tabs>
      <w:jc w:val="center"/>
      <w:rPr>
        <w:sz w:val="16"/>
        <w:szCs w:val="16"/>
      </w:rPr>
    </w:pPr>
    <w:r>
      <w:rPr>
        <w:sz w:val="16"/>
        <w:szCs w:val="16"/>
      </w:rPr>
      <w:t xml:space="preserve">                </w:t>
    </w:r>
    <w:r w:rsidR="00C01E3A" w:rsidRPr="001E5465">
      <w:rPr>
        <w:sz w:val="16"/>
        <w:szCs w:val="16"/>
      </w:rPr>
      <w:tab/>
      <w:t xml:space="preserve">Страница </w:t>
    </w:r>
    <w:r w:rsidR="00C01E3A" w:rsidRPr="001E5465">
      <w:rPr>
        <w:sz w:val="16"/>
        <w:szCs w:val="16"/>
      </w:rPr>
      <w:fldChar w:fldCharType="begin"/>
    </w:r>
    <w:r w:rsidR="00C01E3A" w:rsidRPr="001E5465">
      <w:rPr>
        <w:sz w:val="16"/>
        <w:szCs w:val="16"/>
      </w:rPr>
      <w:instrText>PAGE   \* MERGEFORMAT</w:instrText>
    </w:r>
    <w:r w:rsidR="00C01E3A" w:rsidRPr="001E5465">
      <w:rPr>
        <w:sz w:val="16"/>
        <w:szCs w:val="16"/>
      </w:rPr>
      <w:fldChar w:fldCharType="separate"/>
    </w:r>
    <w:r>
      <w:rPr>
        <w:noProof/>
        <w:sz w:val="16"/>
        <w:szCs w:val="16"/>
      </w:rPr>
      <w:t>12</w:t>
    </w:r>
    <w:r w:rsidR="00C01E3A" w:rsidRPr="001E546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A59C" w14:textId="77777777" w:rsidR="00C01E3A" w:rsidRDefault="00C01E3A">
      <w:r>
        <w:separator/>
      </w:r>
    </w:p>
  </w:footnote>
  <w:footnote w:type="continuationSeparator" w:id="0">
    <w:p w14:paraId="4F83B5F4" w14:textId="77777777" w:rsidR="00C01E3A" w:rsidRDefault="00C0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4248" w14:textId="77777777" w:rsidR="00C01E3A" w:rsidRDefault="002E2284" w:rsidP="007A09BE">
    <w:pPr>
      <w:jc w:val="center"/>
      <w:rPr>
        <w:sz w:val="16"/>
        <w:szCs w:val="16"/>
      </w:rPr>
    </w:pPr>
    <w:r>
      <w:rPr>
        <w:sz w:val="16"/>
        <w:szCs w:val="16"/>
      </w:rPr>
      <w:pict w14:anchorId="0E5DF29A">
        <v:rect id="_x0000_i1025" style="width:467.75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15:restartNumberingAfterBreak="0">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11" w15:restartNumberingAfterBreak="0">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6" w15:restartNumberingAfterBreak="0">
    <w:nsid w:val="317813B5"/>
    <w:multiLevelType w:val="multilevel"/>
    <w:tmpl w:val="812E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9F3430"/>
    <w:multiLevelType w:val="multilevel"/>
    <w:tmpl w:val="97066A7E"/>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4" w15:restartNumberingAfterBreak="0">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6" w15:restartNumberingAfterBreak="0">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7" w15:restartNumberingAfterBreak="0">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28" w15:restartNumberingAfterBreak="0">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31" w15:restartNumberingAfterBreak="0">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34" w15:restartNumberingAfterBreak="0">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3" w15:restartNumberingAfterBreak="0">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num w:numId="1">
    <w:abstractNumId w:val="20"/>
  </w:num>
  <w:num w:numId="2">
    <w:abstractNumId w:val="15"/>
  </w:num>
  <w:num w:numId="3">
    <w:abstractNumId w:val="31"/>
  </w:num>
  <w:num w:numId="4">
    <w:abstractNumId w:val="17"/>
  </w:num>
  <w:num w:numId="5">
    <w:abstractNumId w:val="14"/>
  </w:num>
  <w:num w:numId="6">
    <w:abstractNumId w:val="12"/>
  </w:num>
  <w:num w:numId="7">
    <w:abstractNumId w:val="29"/>
  </w:num>
  <w:num w:numId="8">
    <w:abstractNumId w:val="38"/>
  </w:num>
  <w:num w:numId="9">
    <w:abstractNumId w:val="43"/>
  </w:num>
  <w:num w:numId="10">
    <w:abstractNumId w:val="36"/>
  </w:num>
  <w:num w:numId="11">
    <w:abstractNumId w:val="25"/>
  </w:num>
  <w:num w:numId="12">
    <w:abstractNumId w:val="0"/>
  </w:num>
  <w:num w:numId="13">
    <w:abstractNumId w:val="24"/>
  </w:num>
  <w:num w:numId="14">
    <w:abstractNumId w:val="41"/>
  </w:num>
  <w:num w:numId="15">
    <w:abstractNumId w:val="26"/>
  </w:num>
  <w:num w:numId="16">
    <w:abstractNumId w:val="6"/>
  </w:num>
  <w:num w:numId="17">
    <w:abstractNumId w:val="35"/>
  </w:num>
  <w:num w:numId="18">
    <w:abstractNumId w:val="19"/>
  </w:num>
  <w:num w:numId="19">
    <w:abstractNumId w:val="9"/>
  </w:num>
  <w:num w:numId="20">
    <w:abstractNumId w:val="40"/>
  </w:num>
  <w:num w:numId="21">
    <w:abstractNumId w:val="11"/>
  </w:num>
  <w:num w:numId="22">
    <w:abstractNumId w:val="37"/>
  </w:num>
  <w:num w:numId="23">
    <w:abstractNumId w:val="30"/>
  </w:num>
  <w:num w:numId="24">
    <w:abstractNumId w:val="1"/>
  </w:num>
  <w:num w:numId="25">
    <w:abstractNumId w:val="22"/>
  </w:num>
  <w:num w:numId="26">
    <w:abstractNumId w:val="28"/>
  </w:num>
  <w:num w:numId="27">
    <w:abstractNumId w:val="13"/>
  </w:num>
  <w:num w:numId="28">
    <w:abstractNumId w:val="18"/>
  </w:num>
  <w:num w:numId="29">
    <w:abstractNumId w:val="33"/>
  </w:num>
  <w:num w:numId="30">
    <w:abstractNumId w:val="34"/>
  </w:num>
  <w:num w:numId="31">
    <w:abstractNumId w:val="7"/>
  </w:num>
  <w:num w:numId="32">
    <w:abstractNumId w:val="39"/>
  </w:num>
  <w:num w:numId="33">
    <w:abstractNumId w:val="42"/>
  </w:num>
  <w:num w:numId="34">
    <w:abstractNumId w:val="21"/>
  </w:num>
  <w:num w:numId="35">
    <w:abstractNumId w:val="10"/>
  </w:num>
  <w:num w:numId="36">
    <w:abstractNumId w:val="2"/>
  </w:num>
  <w:num w:numId="37">
    <w:abstractNumId w:val="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8"/>
  </w:num>
  <w:num w:numId="41">
    <w:abstractNumId w:val="23"/>
  </w:num>
  <w:num w:numId="42">
    <w:abstractNumId w:val="16"/>
  </w:num>
  <w:num w:numId="43">
    <w:abstractNumId w:val="5"/>
  </w:num>
  <w:num w:numId="44">
    <w:abstractNumId w:val="3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73"/>
    <w:rsid w:val="00000E57"/>
    <w:rsid w:val="000159F3"/>
    <w:rsid w:val="00024526"/>
    <w:rsid w:val="000348F6"/>
    <w:rsid w:val="00046DAC"/>
    <w:rsid w:val="000476FC"/>
    <w:rsid w:val="00053358"/>
    <w:rsid w:val="000570E5"/>
    <w:rsid w:val="00064E16"/>
    <w:rsid w:val="00077436"/>
    <w:rsid w:val="000868E4"/>
    <w:rsid w:val="000873A0"/>
    <w:rsid w:val="000E014C"/>
    <w:rsid w:val="000E402B"/>
    <w:rsid w:val="000E63D2"/>
    <w:rsid w:val="000F17AA"/>
    <w:rsid w:val="00102112"/>
    <w:rsid w:val="00114C5F"/>
    <w:rsid w:val="001330F4"/>
    <w:rsid w:val="00152857"/>
    <w:rsid w:val="00154232"/>
    <w:rsid w:val="00165FF4"/>
    <w:rsid w:val="00167E28"/>
    <w:rsid w:val="001768C4"/>
    <w:rsid w:val="001868C4"/>
    <w:rsid w:val="00193D9E"/>
    <w:rsid w:val="00195B0A"/>
    <w:rsid w:val="001B335F"/>
    <w:rsid w:val="001B34D6"/>
    <w:rsid w:val="001B456C"/>
    <w:rsid w:val="001B498C"/>
    <w:rsid w:val="001C33EF"/>
    <w:rsid w:val="001C3762"/>
    <w:rsid w:val="001D7061"/>
    <w:rsid w:val="001E7255"/>
    <w:rsid w:val="001E7F80"/>
    <w:rsid w:val="001F3FF0"/>
    <w:rsid w:val="00200558"/>
    <w:rsid w:val="00200AE1"/>
    <w:rsid w:val="00203EA4"/>
    <w:rsid w:val="00205510"/>
    <w:rsid w:val="00250221"/>
    <w:rsid w:val="00260BF7"/>
    <w:rsid w:val="00280112"/>
    <w:rsid w:val="002965EC"/>
    <w:rsid w:val="002A63AF"/>
    <w:rsid w:val="002A7FE2"/>
    <w:rsid w:val="002B1677"/>
    <w:rsid w:val="002C61BC"/>
    <w:rsid w:val="002D6DE1"/>
    <w:rsid w:val="002E2284"/>
    <w:rsid w:val="002F005A"/>
    <w:rsid w:val="002F10CB"/>
    <w:rsid w:val="00305327"/>
    <w:rsid w:val="0031704E"/>
    <w:rsid w:val="0032325F"/>
    <w:rsid w:val="00326B4A"/>
    <w:rsid w:val="003335EF"/>
    <w:rsid w:val="00341C52"/>
    <w:rsid w:val="00343892"/>
    <w:rsid w:val="00344AD9"/>
    <w:rsid w:val="00354E14"/>
    <w:rsid w:val="00384628"/>
    <w:rsid w:val="003A38F7"/>
    <w:rsid w:val="003A7F61"/>
    <w:rsid w:val="003B0F99"/>
    <w:rsid w:val="003B7304"/>
    <w:rsid w:val="003D30B4"/>
    <w:rsid w:val="003D3C4C"/>
    <w:rsid w:val="003D703B"/>
    <w:rsid w:val="003E1D83"/>
    <w:rsid w:val="003E2D91"/>
    <w:rsid w:val="003F1179"/>
    <w:rsid w:val="004013C7"/>
    <w:rsid w:val="004053C3"/>
    <w:rsid w:val="004076A1"/>
    <w:rsid w:val="00420B57"/>
    <w:rsid w:val="00426CC0"/>
    <w:rsid w:val="00427D12"/>
    <w:rsid w:val="00445125"/>
    <w:rsid w:val="00462001"/>
    <w:rsid w:val="00463702"/>
    <w:rsid w:val="00482E22"/>
    <w:rsid w:val="00493E03"/>
    <w:rsid w:val="004A56BE"/>
    <w:rsid w:val="004A7F78"/>
    <w:rsid w:val="004C02BD"/>
    <w:rsid w:val="004C2F67"/>
    <w:rsid w:val="004C63CE"/>
    <w:rsid w:val="004D13D1"/>
    <w:rsid w:val="004D581C"/>
    <w:rsid w:val="004D58EE"/>
    <w:rsid w:val="004D5A96"/>
    <w:rsid w:val="004F38C6"/>
    <w:rsid w:val="004F5F4F"/>
    <w:rsid w:val="00501422"/>
    <w:rsid w:val="00503406"/>
    <w:rsid w:val="005041C3"/>
    <w:rsid w:val="00504292"/>
    <w:rsid w:val="00511B1C"/>
    <w:rsid w:val="00512A98"/>
    <w:rsid w:val="00525C4B"/>
    <w:rsid w:val="0052789E"/>
    <w:rsid w:val="0053022A"/>
    <w:rsid w:val="005318F5"/>
    <w:rsid w:val="00533C60"/>
    <w:rsid w:val="00557D9D"/>
    <w:rsid w:val="0056181A"/>
    <w:rsid w:val="00581B62"/>
    <w:rsid w:val="005859AA"/>
    <w:rsid w:val="005A08AC"/>
    <w:rsid w:val="005B362D"/>
    <w:rsid w:val="005B65F1"/>
    <w:rsid w:val="005B7DE8"/>
    <w:rsid w:val="005C5CF1"/>
    <w:rsid w:val="005D118F"/>
    <w:rsid w:val="005E00C0"/>
    <w:rsid w:val="005E5D14"/>
    <w:rsid w:val="005F1E21"/>
    <w:rsid w:val="006071E0"/>
    <w:rsid w:val="00613FD9"/>
    <w:rsid w:val="00625120"/>
    <w:rsid w:val="00632098"/>
    <w:rsid w:val="00632912"/>
    <w:rsid w:val="00635F5C"/>
    <w:rsid w:val="0064022F"/>
    <w:rsid w:val="00642FAF"/>
    <w:rsid w:val="006440B5"/>
    <w:rsid w:val="0066460B"/>
    <w:rsid w:val="006713EB"/>
    <w:rsid w:val="006722C7"/>
    <w:rsid w:val="00672482"/>
    <w:rsid w:val="00675373"/>
    <w:rsid w:val="00686B97"/>
    <w:rsid w:val="00697FAA"/>
    <w:rsid w:val="006A64C4"/>
    <w:rsid w:val="006B3A25"/>
    <w:rsid w:val="006B3E1B"/>
    <w:rsid w:val="006B6915"/>
    <w:rsid w:val="006C5617"/>
    <w:rsid w:val="006D1986"/>
    <w:rsid w:val="006D30D5"/>
    <w:rsid w:val="006D52E0"/>
    <w:rsid w:val="006E5C3E"/>
    <w:rsid w:val="006F4609"/>
    <w:rsid w:val="006F5C84"/>
    <w:rsid w:val="00704089"/>
    <w:rsid w:val="0071024F"/>
    <w:rsid w:val="00747379"/>
    <w:rsid w:val="0076024E"/>
    <w:rsid w:val="00762586"/>
    <w:rsid w:val="0077023B"/>
    <w:rsid w:val="00774708"/>
    <w:rsid w:val="00774A88"/>
    <w:rsid w:val="00786697"/>
    <w:rsid w:val="007912D1"/>
    <w:rsid w:val="00793222"/>
    <w:rsid w:val="007A09BE"/>
    <w:rsid w:val="007A0FAC"/>
    <w:rsid w:val="007A5CCF"/>
    <w:rsid w:val="007B2782"/>
    <w:rsid w:val="007C3EF6"/>
    <w:rsid w:val="007D4CF8"/>
    <w:rsid w:val="007F3AA3"/>
    <w:rsid w:val="007F4591"/>
    <w:rsid w:val="007F4BF9"/>
    <w:rsid w:val="007F6EBA"/>
    <w:rsid w:val="00811280"/>
    <w:rsid w:val="008120A5"/>
    <w:rsid w:val="00812561"/>
    <w:rsid w:val="00812E2C"/>
    <w:rsid w:val="00831F4B"/>
    <w:rsid w:val="00833EF2"/>
    <w:rsid w:val="00837087"/>
    <w:rsid w:val="008423B6"/>
    <w:rsid w:val="00866D77"/>
    <w:rsid w:val="0088535B"/>
    <w:rsid w:val="008A4550"/>
    <w:rsid w:val="008A5F0C"/>
    <w:rsid w:val="008E5748"/>
    <w:rsid w:val="008E5A42"/>
    <w:rsid w:val="00912749"/>
    <w:rsid w:val="0093412F"/>
    <w:rsid w:val="009447B9"/>
    <w:rsid w:val="00944B6E"/>
    <w:rsid w:val="009530C7"/>
    <w:rsid w:val="009534F0"/>
    <w:rsid w:val="00985AD0"/>
    <w:rsid w:val="0099648D"/>
    <w:rsid w:val="00997220"/>
    <w:rsid w:val="009A0D75"/>
    <w:rsid w:val="009A10D7"/>
    <w:rsid w:val="009A24E0"/>
    <w:rsid w:val="009A4457"/>
    <w:rsid w:val="009C3BBF"/>
    <w:rsid w:val="009C5755"/>
    <w:rsid w:val="009C6440"/>
    <w:rsid w:val="009D442D"/>
    <w:rsid w:val="009D5640"/>
    <w:rsid w:val="009F5A4E"/>
    <w:rsid w:val="009F70E2"/>
    <w:rsid w:val="00A063D1"/>
    <w:rsid w:val="00A2195A"/>
    <w:rsid w:val="00A35ECD"/>
    <w:rsid w:val="00A60196"/>
    <w:rsid w:val="00A665E0"/>
    <w:rsid w:val="00A8087F"/>
    <w:rsid w:val="00AA641F"/>
    <w:rsid w:val="00AB2948"/>
    <w:rsid w:val="00AD15D4"/>
    <w:rsid w:val="00AD2636"/>
    <w:rsid w:val="00AD374B"/>
    <w:rsid w:val="00AE02CD"/>
    <w:rsid w:val="00AE390A"/>
    <w:rsid w:val="00AE4A80"/>
    <w:rsid w:val="00AE4CC0"/>
    <w:rsid w:val="00B01714"/>
    <w:rsid w:val="00B05152"/>
    <w:rsid w:val="00B2241A"/>
    <w:rsid w:val="00B55726"/>
    <w:rsid w:val="00B55E9C"/>
    <w:rsid w:val="00B566CE"/>
    <w:rsid w:val="00B63BA5"/>
    <w:rsid w:val="00B701E8"/>
    <w:rsid w:val="00B9162B"/>
    <w:rsid w:val="00BA538D"/>
    <w:rsid w:val="00BB2FF6"/>
    <w:rsid w:val="00BB6668"/>
    <w:rsid w:val="00BC3572"/>
    <w:rsid w:val="00BC6D15"/>
    <w:rsid w:val="00BD0897"/>
    <w:rsid w:val="00BE1A58"/>
    <w:rsid w:val="00BE7B37"/>
    <w:rsid w:val="00BF599D"/>
    <w:rsid w:val="00C0126F"/>
    <w:rsid w:val="00C01E3A"/>
    <w:rsid w:val="00C0290A"/>
    <w:rsid w:val="00C10D35"/>
    <w:rsid w:val="00C127ED"/>
    <w:rsid w:val="00C52CF4"/>
    <w:rsid w:val="00C74699"/>
    <w:rsid w:val="00C75071"/>
    <w:rsid w:val="00C77225"/>
    <w:rsid w:val="00CA07FB"/>
    <w:rsid w:val="00CC66C9"/>
    <w:rsid w:val="00D021C1"/>
    <w:rsid w:val="00D101BE"/>
    <w:rsid w:val="00D16EA6"/>
    <w:rsid w:val="00D25957"/>
    <w:rsid w:val="00D311DC"/>
    <w:rsid w:val="00D35295"/>
    <w:rsid w:val="00D36F4B"/>
    <w:rsid w:val="00D441AE"/>
    <w:rsid w:val="00D56EFA"/>
    <w:rsid w:val="00D669A1"/>
    <w:rsid w:val="00D74AE6"/>
    <w:rsid w:val="00D75062"/>
    <w:rsid w:val="00D93197"/>
    <w:rsid w:val="00D96DD5"/>
    <w:rsid w:val="00DA04F8"/>
    <w:rsid w:val="00DA4421"/>
    <w:rsid w:val="00DA58E2"/>
    <w:rsid w:val="00DB2478"/>
    <w:rsid w:val="00DB2C0F"/>
    <w:rsid w:val="00DC1D73"/>
    <w:rsid w:val="00DC2C7F"/>
    <w:rsid w:val="00DC3882"/>
    <w:rsid w:val="00DC4554"/>
    <w:rsid w:val="00DC5122"/>
    <w:rsid w:val="00DE7674"/>
    <w:rsid w:val="00DF1BB1"/>
    <w:rsid w:val="00DF5361"/>
    <w:rsid w:val="00DF6880"/>
    <w:rsid w:val="00E01D2C"/>
    <w:rsid w:val="00E1430A"/>
    <w:rsid w:val="00E16CAA"/>
    <w:rsid w:val="00E3013D"/>
    <w:rsid w:val="00E37D7D"/>
    <w:rsid w:val="00E46B2A"/>
    <w:rsid w:val="00E50285"/>
    <w:rsid w:val="00E5553A"/>
    <w:rsid w:val="00E65C5F"/>
    <w:rsid w:val="00E67D0D"/>
    <w:rsid w:val="00E76323"/>
    <w:rsid w:val="00E87A39"/>
    <w:rsid w:val="00E90FAA"/>
    <w:rsid w:val="00EA1565"/>
    <w:rsid w:val="00EA66F2"/>
    <w:rsid w:val="00EA7EF3"/>
    <w:rsid w:val="00ED26D4"/>
    <w:rsid w:val="00EE7427"/>
    <w:rsid w:val="00EF3510"/>
    <w:rsid w:val="00EF5B32"/>
    <w:rsid w:val="00F06D0D"/>
    <w:rsid w:val="00F17F5E"/>
    <w:rsid w:val="00F26718"/>
    <w:rsid w:val="00F450FD"/>
    <w:rsid w:val="00F64890"/>
    <w:rsid w:val="00F921F9"/>
    <w:rsid w:val="00F93354"/>
    <w:rsid w:val="00F96FB0"/>
    <w:rsid w:val="00FA3F0D"/>
    <w:rsid w:val="00FB01E4"/>
    <w:rsid w:val="00FB5BF9"/>
    <w:rsid w:val="00FB608E"/>
    <w:rsid w:val="00FC750E"/>
    <w:rsid w:val="00FD2ADA"/>
    <w:rsid w:val="00FE59C3"/>
    <w:rsid w:val="00FE5E08"/>
    <w:rsid w:val="00FE6605"/>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7B1B6AFC"/>
  <w15:chartTrackingRefBased/>
  <w15:docId w15:val="{C204327B-C28F-4147-BFBF-F7F617BC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1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C1D73"/>
    <w:pPr>
      <w:keepNext/>
      <w:keepLines/>
      <w:spacing w:before="480"/>
      <w:outlineLvl w:val="0"/>
    </w:pPr>
    <w:rPr>
      <w:rFonts w:ascii="Cambria" w:eastAsia="Calibri" w:hAnsi="Cambria" w:cs="Cambria"/>
      <w:b/>
      <w:bCs/>
      <w:color w:val="A5A5A5"/>
      <w:sz w:val="28"/>
      <w:szCs w:val="28"/>
    </w:rPr>
  </w:style>
  <w:style w:type="paragraph" w:styleId="2">
    <w:name w:val="heading 2"/>
    <w:basedOn w:val="a"/>
    <w:next w:val="a"/>
    <w:link w:val="20"/>
    <w:uiPriority w:val="99"/>
    <w:qFormat/>
    <w:rsid w:val="00DC1D73"/>
    <w:pPr>
      <w:keepNext/>
      <w:keepLines/>
      <w:spacing w:before="200"/>
      <w:outlineLvl w:val="1"/>
    </w:pPr>
    <w:rPr>
      <w:rFonts w:ascii="Cambria" w:eastAsia="Calibri" w:hAnsi="Cambria" w:cs="Cambria"/>
      <w:b/>
      <w:bCs/>
      <w:color w:val="DDDDDD"/>
      <w:sz w:val="26"/>
      <w:szCs w:val="26"/>
    </w:rPr>
  </w:style>
  <w:style w:type="paragraph" w:styleId="3">
    <w:name w:val="heading 3"/>
    <w:basedOn w:val="a"/>
    <w:next w:val="a"/>
    <w:link w:val="30"/>
    <w:uiPriority w:val="99"/>
    <w:qFormat/>
    <w:rsid w:val="00DC1D73"/>
    <w:pPr>
      <w:keepNext/>
      <w:jc w:val="both"/>
      <w:outlineLvl w:val="2"/>
    </w:pPr>
    <w:rPr>
      <w:rFonts w:eastAsia="Calibri"/>
    </w:rPr>
  </w:style>
  <w:style w:type="paragraph" w:styleId="4">
    <w:name w:val="heading 4"/>
    <w:basedOn w:val="a"/>
    <w:next w:val="a"/>
    <w:link w:val="40"/>
    <w:uiPriority w:val="99"/>
    <w:qFormat/>
    <w:rsid w:val="00DC1D73"/>
    <w:pPr>
      <w:keepNext/>
      <w:suppressAutoHyphens/>
      <w:autoSpaceDE w:val="0"/>
      <w:autoSpaceDN w:val="0"/>
      <w:adjustRightInd w:val="0"/>
      <w:jc w:val="center"/>
      <w:outlineLvl w:val="3"/>
    </w:pPr>
    <w:rPr>
      <w:rFonts w:eastAsia="Calibri"/>
      <w:b/>
      <w:bCs/>
    </w:rPr>
  </w:style>
  <w:style w:type="paragraph" w:styleId="5">
    <w:name w:val="heading 5"/>
    <w:basedOn w:val="a"/>
    <w:next w:val="a"/>
    <w:link w:val="50"/>
    <w:uiPriority w:val="99"/>
    <w:qFormat/>
    <w:rsid w:val="00DC1D73"/>
    <w:pPr>
      <w:keepNext/>
      <w:ind w:firstLine="709"/>
      <w:jc w:val="center"/>
      <w:outlineLvl w:val="4"/>
    </w:pPr>
    <w:rPr>
      <w:rFonts w:eastAsia="Calibri"/>
      <w:b/>
      <w:bCs/>
    </w:rPr>
  </w:style>
  <w:style w:type="paragraph" w:styleId="6">
    <w:name w:val="heading 6"/>
    <w:basedOn w:val="a"/>
    <w:next w:val="a"/>
    <w:link w:val="60"/>
    <w:uiPriority w:val="99"/>
    <w:qFormat/>
    <w:rsid w:val="00DC1D73"/>
    <w:pPr>
      <w:keepNext/>
      <w:ind w:firstLine="709"/>
      <w:jc w:val="center"/>
      <w:outlineLvl w:val="5"/>
    </w:pPr>
    <w:rPr>
      <w:rFonts w:eastAsia="Calibri"/>
      <w:b/>
      <w:bCs/>
    </w:rPr>
  </w:style>
  <w:style w:type="paragraph" w:styleId="7">
    <w:name w:val="heading 7"/>
    <w:basedOn w:val="a"/>
    <w:next w:val="a"/>
    <w:link w:val="70"/>
    <w:uiPriority w:val="99"/>
    <w:qFormat/>
    <w:rsid w:val="00DC1D73"/>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
    <w:next w:val="a"/>
    <w:link w:val="80"/>
    <w:uiPriority w:val="99"/>
    <w:qFormat/>
    <w:rsid w:val="00DC1D73"/>
    <w:pPr>
      <w:keepNext/>
      <w:keepLines/>
      <w:spacing w:before="40"/>
      <w:outlineLvl w:val="7"/>
    </w:pPr>
    <w:rPr>
      <w:rFonts w:ascii="Calibri Light" w:eastAsia="Calibri" w:hAnsi="Calibri Light" w:cs="Calibri Light"/>
      <w:color w:val="272727"/>
      <w:sz w:val="21"/>
      <w:szCs w:val="21"/>
    </w:rPr>
  </w:style>
  <w:style w:type="paragraph" w:styleId="9">
    <w:name w:val="heading 9"/>
    <w:basedOn w:val="a"/>
    <w:next w:val="a"/>
    <w:link w:val="90"/>
    <w:uiPriority w:val="99"/>
    <w:qFormat/>
    <w:rsid w:val="00DC1D73"/>
    <w:pPr>
      <w:keepNext/>
      <w:suppressAutoHyphens/>
      <w:autoSpaceDE w:val="0"/>
      <w:autoSpaceDN w:val="0"/>
      <w:adjustRightInd w:val="0"/>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D73"/>
    <w:rPr>
      <w:rFonts w:ascii="Cambria" w:eastAsia="Calibri" w:hAnsi="Cambria" w:cs="Cambria"/>
      <w:b/>
      <w:bCs/>
      <w:color w:val="A5A5A5"/>
      <w:sz w:val="28"/>
      <w:szCs w:val="28"/>
      <w:lang w:eastAsia="ru-RU"/>
    </w:rPr>
  </w:style>
  <w:style w:type="character" w:customStyle="1" w:styleId="20">
    <w:name w:val="Заголовок 2 Знак"/>
    <w:basedOn w:val="a0"/>
    <w:link w:val="2"/>
    <w:uiPriority w:val="99"/>
    <w:rsid w:val="00DC1D73"/>
    <w:rPr>
      <w:rFonts w:ascii="Cambria" w:eastAsia="Calibri" w:hAnsi="Cambria" w:cs="Cambria"/>
      <w:b/>
      <w:bCs/>
      <w:color w:val="DDDDDD"/>
      <w:sz w:val="26"/>
      <w:szCs w:val="26"/>
      <w:lang w:eastAsia="ru-RU"/>
    </w:rPr>
  </w:style>
  <w:style w:type="character" w:customStyle="1" w:styleId="30">
    <w:name w:val="Заголовок 3 Знак"/>
    <w:basedOn w:val="a0"/>
    <w:link w:val="3"/>
    <w:uiPriority w:val="99"/>
    <w:rsid w:val="00DC1D73"/>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DC1D73"/>
    <w:rPr>
      <w:rFonts w:ascii="Times New Roman" w:eastAsia="Calibri" w:hAnsi="Times New Roman" w:cs="Times New Roman"/>
      <w:b/>
      <w:bCs/>
      <w:sz w:val="20"/>
      <w:szCs w:val="20"/>
      <w:lang w:eastAsia="ru-RU"/>
    </w:rPr>
  </w:style>
  <w:style w:type="character" w:customStyle="1" w:styleId="50">
    <w:name w:val="Заголовок 5 Знак"/>
    <w:basedOn w:val="a0"/>
    <w:link w:val="5"/>
    <w:uiPriority w:val="99"/>
    <w:rsid w:val="00DC1D73"/>
    <w:rPr>
      <w:rFonts w:ascii="Times New Roman" w:eastAsia="Calibri" w:hAnsi="Times New Roman" w:cs="Times New Roman"/>
      <w:b/>
      <w:bCs/>
      <w:sz w:val="20"/>
      <w:szCs w:val="20"/>
      <w:lang w:eastAsia="ru-RU"/>
    </w:rPr>
  </w:style>
  <w:style w:type="character" w:customStyle="1" w:styleId="60">
    <w:name w:val="Заголовок 6 Знак"/>
    <w:basedOn w:val="a0"/>
    <w:link w:val="6"/>
    <w:uiPriority w:val="99"/>
    <w:rsid w:val="00DC1D73"/>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DC1D73"/>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rsid w:val="00DC1D73"/>
    <w:rPr>
      <w:rFonts w:ascii="Calibri Light" w:eastAsia="Calibri" w:hAnsi="Calibri Light" w:cs="Calibri Light"/>
      <w:color w:val="272727"/>
      <w:sz w:val="21"/>
      <w:szCs w:val="21"/>
      <w:lang w:eastAsia="ru-RU"/>
    </w:rPr>
  </w:style>
  <w:style w:type="character" w:customStyle="1" w:styleId="90">
    <w:name w:val="Заголовок 9 Знак"/>
    <w:basedOn w:val="a0"/>
    <w:link w:val="9"/>
    <w:uiPriority w:val="99"/>
    <w:rsid w:val="00DC1D73"/>
    <w:rPr>
      <w:rFonts w:ascii="Times New Roman" w:eastAsia="Calibri" w:hAnsi="Times New Roman" w:cs="Times New Roman"/>
      <w:sz w:val="20"/>
      <w:szCs w:val="20"/>
      <w:lang w:eastAsia="ru-RU"/>
    </w:rPr>
  </w:style>
  <w:style w:type="numbering" w:customStyle="1" w:styleId="11">
    <w:name w:val="Нет списка1"/>
    <w:next w:val="a2"/>
    <w:uiPriority w:val="99"/>
    <w:semiHidden/>
    <w:unhideWhenUsed/>
    <w:rsid w:val="00DC1D73"/>
  </w:style>
  <w:style w:type="paragraph" w:styleId="a3">
    <w:name w:val="No Spacing"/>
    <w:uiPriority w:val="99"/>
    <w:qFormat/>
    <w:rsid w:val="00DC1D73"/>
    <w:pPr>
      <w:spacing w:after="0" w:line="240" w:lineRule="auto"/>
    </w:pPr>
    <w:rPr>
      <w:rFonts w:ascii="Calibri" w:eastAsia="Calibri" w:hAnsi="Calibri" w:cs="Calibri"/>
    </w:rPr>
  </w:style>
  <w:style w:type="paragraph" w:styleId="a4">
    <w:name w:val="endnote text"/>
    <w:basedOn w:val="a"/>
    <w:link w:val="a5"/>
    <w:uiPriority w:val="99"/>
    <w:semiHidden/>
    <w:rsid w:val="00DC1D73"/>
    <w:rPr>
      <w:rFonts w:eastAsia="Calibri"/>
    </w:rPr>
  </w:style>
  <w:style w:type="character" w:customStyle="1" w:styleId="a5">
    <w:name w:val="Текст концевой сноски Знак"/>
    <w:basedOn w:val="a0"/>
    <w:link w:val="a4"/>
    <w:uiPriority w:val="99"/>
    <w:semiHidden/>
    <w:rsid w:val="00DC1D73"/>
    <w:rPr>
      <w:rFonts w:ascii="Times New Roman" w:eastAsia="Calibri" w:hAnsi="Times New Roman" w:cs="Times New Roman"/>
      <w:sz w:val="20"/>
      <w:szCs w:val="20"/>
      <w:lang w:eastAsia="ru-RU"/>
    </w:rPr>
  </w:style>
  <w:style w:type="paragraph" w:styleId="a6">
    <w:name w:val="footnote text"/>
    <w:basedOn w:val="a"/>
    <w:link w:val="a7"/>
    <w:uiPriority w:val="99"/>
    <w:semiHidden/>
    <w:rsid w:val="00DC1D73"/>
    <w:pPr>
      <w:ind w:firstLine="709"/>
      <w:jc w:val="both"/>
    </w:pPr>
    <w:rPr>
      <w:rFonts w:eastAsia="Calibri"/>
    </w:rPr>
  </w:style>
  <w:style w:type="character" w:customStyle="1" w:styleId="a7">
    <w:name w:val="Текст сноски Знак"/>
    <w:basedOn w:val="a0"/>
    <w:link w:val="a6"/>
    <w:uiPriority w:val="99"/>
    <w:semiHidden/>
    <w:rsid w:val="00DC1D73"/>
    <w:rPr>
      <w:rFonts w:ascii="Times New Roman" w:eastAsia="Calibri" w:hAnsi="Times New Roman" w:cs="Times New Roman"/>
      <w:sz w:val="20"/>
      <w:szCs w:val="20"/>
      <w:lang w:eastAsia="ru-RU"/>
    </w:rPr>
  </w:style>
  <w:style w:type="paragraph" w:styleId="a8">
    <w:name w:val="Balloon Text"/>
    <w:basedOn w:val="a"/>
    <w:link w:val="a9"/>
    <w:uiPriority w:val="99"/>
    <w:semiHidden/>
    <w:rsid w:val="00DC1D73"/>
    <w:pPr>
      <w:ind w:firstLine="709"/>
      <w:jc w:val="both"/>
    </w:pPr>
    <w:rPr>
      <w:rFonts w:ascii="Tahoma" w:eastAsia="Calibri" w:hAnsi="Tahoma" w:cs="Tahoma"/>
      <w:sz w:val="16"/>
      <w:szCs w:val="16"/>
    </w:rPr>
  </w:style>
  <w:style w:type="character" w:customStyle="1" w:styleId="a9">
    <w:name w:val="Текст выноски Знак"/>
    <w:basedOn w:val="a0"/>
    <w:link w:val="a8"/>
    <w:uiPriority w:val="99"/>
    <w:semiHidden/>
    <w:rsid w:val="00DC1D73"/>
    <w:rPr>
      <w:rFonts w:ascii="Tahoma" w:eastAsia="Calibri" w:hAnsi="Tahoma" w:cs="Tahoma"/>
      <w:sz w:val="16"/>
      <w:szCs w:val="16"/>
      <w:lang w:eastAsia="ru-RU"/>
    </w:rPr>
  </w:style>
  <w:style w:type="paragraph" w:styleId="aa">
    <w:name w:val="header"/>
    <w:basedOn w:val="a"/>
    <w:link w:val="ab"/>
    <w:uiPriority w:val="99"/>
    <w:rsid w:val="00DC1D73"/>
    <w:pPr>
      <w:tabs>
        <w:tab w:val="center" w:pos="4677"/>
        <w:tab w:val="right" w:pos="9355"/>
      </w:tabs>
      <w:ind w:firstLine="709"/>
      <w:jc w:val="both"/>
    </w:pPr>
    <w:rPr>
      <w:rFonts w:eastAsia="Calibri"/>
      <w:sz w:val="30"/>
      <w:szCs w:val="30"/>
    </w:rPr>
  </w:style>
  <w:style w:type="character" w:customStyle="1" w:styleId="ab">
    <w:name w:val="Верхний колонтитул Знак"/>
    <w:basedOn w:val="a0"/>
    <w:link w:val="aa"/>
    <w:uiPriority w:val="99"/>
    <w:rsid w:val="00DC1D73"/>
    <w:rPr>
      <w:rFonts w:ascii="Times New Roman" w:eastAsia="Calibri" w:hAnsi="Times New Roman" w:cs="Times New Roman"/>
      <w:sz w:val="30"/>
      <w:szCs w:val="30"/>
      <w:lang w:eastAsia="ru-RU"/>
    </w:rPr>
  </w:style>
  <w:style w:type="paragraph" w:styleId="ac">
    <w:name w:val="footer"/>
    <w:basedOn w:val="a"/>
    <w:link w:val="ad"/>
    <w:uiPriority w:val="99"/>
    <w:rsid w:val="00DC1D73"/>
    <w:pPr>
      <w:tabs>
        <w:tab w:val="center" w:pos="4677"/>
        <w:tab w:val="right" w:pos="9355"/>
      </w:tabs>
      <w:ind w:firstLine="709"/>
      <w:jc w:val="both"/>
    </w:pPr>
    <w:rPr>
      <w:rFonts w:eastAsia="Calibri"/>
      <w:sz w:val="30"/>
      <w:szCs w:val="30"/>
    </w:rPr>
  </w:style>
  <w:style w:type="character" w:customStyle="1" w:styleId="ad">
    <w:name w:val="Нижний колонтитул Знак"/>
    <w:basedOn w:val="a0"/>
    <w:link w:val="ac"/>
    <w:uiPriority w:val="99"/>
    <w:rsid w:val="00DC1D73"/>
    <w:rPr>
      <w:rFonts w:ascii="Times New Roman" w:eastAsia="Calibri" w:hAnsi="Times New Roman" w:cs="Times New Roman"/>
      <w:sz w:val="30"/>
      <w:szCs w:val="30"/>
      <w:lang w:eastAsia="ru-RU"/>
    </w:rPr>
  </w:style>
  <w:style w:type="paragraph" w:styleId="ae">
    <w:name w:val="Body Text"/>
    <w:basedOn w:val="a"/>
    <w:link w:val="af"/>
    <w:uiPriority w:val="99"/>
    <w:rsid w:val="00DC1D73"/>
    <w:pPr>
      <w:tabs>
        <w:tab w:val="left" w:pos="709"/>
      </w:tabs>
      <w:spacing w:line="280" w:lineRule="exact"/>
    </w:pPr>
    <w:rPr>
      <w:rFonts w:eastAsia="Calibri"/>
      <w:i/>
      <w:iCs/>
    </w:rPr>
  </w:style>
  <w:style w:type="character" w:customStyle="1" w:styleId="af">
    <w:name w:val="Основной текст Знак"/>
    <w:basedOn w:val="a0"/>
    <w:link w:val="ae"/>
    <w:uiPriority w:val="99"/>
    <w:rsid w:val="00DC1D73"/>
    <w:rPr>
      <w:rFonts w:ascii="Times New Roman" w:eastAsia="Calibri" w:hAnsi="Times New Roman" w:cs="Times New Roman"/>
      <w:i/>
      <w:iCs/>
      <w:sz w:val="20"/>
      <w:szCs w:val="20"/>
      <w:lang w:eastAsia="ru-RU"/>
    </w:rPr>
  </w:style>
  <w:style w:type="paragraph" w:styleId="31">
    <w:name w:val="Body Text Indent 3"/>
    <w:basedOn w:val="a"/>
    <w:link w:val="32"/>
    <w:uiPriority w:val="99"/>
    <w:rsid w:val="00DC1D73"/>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DC1D73"/>
    <w:rPr>
      <w:rFonts w:ascii="Times New Roman" w:eastAsia="Calibri" w:hAnsi="Times New Roman" w:cs="Times New Roman"/>
      <w:sz w:val="16"/>
      <w:szCs w:val="16"/>
      <w:lang w:eastAsia="ru-RU"/>
    </w:rPr>
  </w:style>
  <w:style w:type="paragraph" w:styleId="21">
    <w:name w:val="Body Text 2"/>
    <w:basedOn w:val="a"/>
    <w:link w:val="22"/>
    <w:uiPriority w:val="99"/>
    <w:rsid w:val="00DC1D73"/>
    <w:pPr>
      <w:spacing w:after="120" w:line="480" w:lineRule="auto"/>
    </w:pPr>
    <w:rPr>
      <w:rFonts w:eastAsia="Calibri"/>
      <w:sz w:val="24"/>
      <w:szCs w:val="24"/>
    </w:rPr>
  </w:style>
  <w:style w:type="character" w:customStyle="1" w:styleId="22">
    <w:name w:val="Основной текст 2 Знак"/>
    <w:basedOn w:val="a0"/>
    <w:link w:val="21"/>
    <w:uiPriority w:val="99"/>
    <w:rsid w:val="00DC1D73"/>
    <w:rPr>
      <w:rFonts w:ascii="Times New Roman" w:eastAsia="Calibri" w:hAnsi="Times New Roman" w:cs="Times New Roman"/>
      <w:sz w:val="24"/>
      <w:szCs w:val="24"/>
      <w:lang w:eastAsia="ru-RU"/>
    </w:rPr>
  </w:style>
  <w:style w:type="paragraph" w:styleId="23">
    <w:name w:val="Body Text Indent 2"/>
    <w:basedOn w:val="a"/>
    <w:link w:val="24"/>
    <w:uiPriority w:val="99"/>
    <w:rsid w:val="00DC1D73"/>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0"/>
    <w:link w:val="23"/>
    <w:uiPriority w:val="99"/>
    <w:rsid w:val="00DC1D73"/>
    <w:rPr>
      <w:rFonts w:ascii="Times New Roman" w:eastAsia="Calibri" w:hAnsi="Times New Roman" w:cs="Times New Roman"/>
      <w:sz w:val="20"/>
      <w:szCs w:val="20"/>
      <w:lang w:eastAsia="ru-RU"/>
    </w:rPr>
  </w:style>
  <w:style w:type="paragraph" w:styleId="33">
    <w:name w:val="Body Text 3"/>
    <w:basedOn w:val="a"/>
    <w:link w:val="34"/>
    <w:uiPriority w:val="99"/>
    <w:rsid w:val="00DC1D73"/>
    <w:pPr>
      <w:suppressAutoHyphens/>
      <w:autoSpaceDE w:val="0"/>
      <w:autoSpaceDN w:val="0"/>
      <w:adjustRightInd w:val="0"/>
      <w:spacing w:before="222"/>
      <w:jc w:val="both"/>
    </w:pPr>
    <w:rPr>
      <w:rFonts w:eastAsia="Calibri"/>
    </w:rPr>
  </w:style>
  <w:style w:type="character" w:customStyle="1" w:styleId="34">
    <w:name w:val="Основной текст 3 Знак"/>
    <w:basedOn w:val="a0"/>
    <w:link w:val="33"/>
    <w:uiPriority w:val="99"/>
    <w:rsid w:val="00DC1D73"/>
    <w:rPr>
      <w:rFonts w:ascii="Times New Roman" w:eastAsia="Calibri" w:hAnsi="Times New Roman" w:cs="Times New Roman"/>
      <w:sz w:val="20"/>
      <w:szCs w:val="20"/>
      <w:lang w:eastAsia="ru-RU"/>
    </w:rPr>
  </w:style>
  <w:style w:type="paragraph" w:styleId="af0">
    <w:name w:val="Title"/>
    <w:basedOn w:val="a"/>
    <w:link w:val="af1"/>
    <w:uiPriority w:val="99"/>
    <w:qFormat/>
    <w:rsid w:val="00DC1D73"/>
    <w:pPr>
      <w:suppressAutoHyphens/>
      <w:autoSpaceDE w:val="0"/>
      <w:autoSpaceDN w:val="0"/>
      <w:adjustRightInd w:val="0"/>
      <w:spacing w:before="3996" w:after="444"/>
      <w:jc w:val="center"/>
    </w:pPr>
    <w:rPr>
      <w:rFonts w:eastAsia="Calibri"/>
      <w:b/>
      <w:bCs/>
    </w:rPr>
  </w:style>
  <w:style w:type="character" w:customStyle="1" w:styleId="af1">
    <w:name w:val="Заголовок Знак"/>
    <w:basedOn w:val="a0"/>
    <w:link w:val="af0"/>
    <w:uiPriority w:val="99"/>
    <w:rsid w:val="00DC1D73"/>
    <w:rPr>
      <w:rFonts w:ascii="Times New Roman" w:eastAsia="Calibri" w:hAnsi="Times New Roman" w:cs="Times New Roman"/>
      <w:b/>
      <w:bCs/>
      <w:sz w:val="20"/>
      <w:szCs w:val="20"/>
      <w:lang w:eastAsia="ru-RU"/>
    </w:rPr>
  </w:style>
  <w:style w:type="paragraph" w:styleId="af2">
    <w:name w:val="Body Text Indent"/>
    <w:basedOn w:val="a"/>
    <w:link w:val="af3"/>
    <w:uiPriority w:val="99"/>
    <w:rsid w:val="00DC1D73"/>
    <w:pPr>
      <w:ind w:left="284" w:hanging="284"/>
    </w:pPr>
    <w:rPr>
      <w:rFonts w:eastAsia="Calibri"/>
    </w:rPr>
  </w:style>
  <w:style w:type="character" w:customStyle="1" w:styleId="af3">
    <w:name w:val="Основной текст с отступом Знак"/>
    <w:basedOn w:val="a0"/>
    <w:link w:val="af2"/>
    <w:uiPriority w:val="99"/>
    <w:rsid w:val="00DC1D73"/>
    <w:rPr>
      <w:rFonts w:ascii="Times New Roman" w:eastAsia="Calibri" w:hAnsi="Times New Roman" w:cs="Times New Roman"/>
      <w:sz w:val="20"/>
      <w:szCs w:val="20"/>
      <w:lang w:eastAsia="ru-RU"/>
    </w:rPr>
  </w:style>
  <w:style w:type="paragraph" w:customStyle="1" w:styleId="12">
    <w:name w:val="Обычный1"/>
    <w:link w:val="13"/>
    <w:uiPriority w:val="99"/>
    <w:rsid w:val="00DC1D73"/>
    <w:pPr>
      <w:spacing w:after="0" w:line="240" w:lineRule="auto"/>
    </w:pPr>
    <w:rPr>
      <w:rFonts w:ascii="Times New Roman" w:eastAsia="Calibri" w:hAnsi="Times New Roman" w:cs="Times New Roman"/>
      <w:lang w:eastAsia="ru-RU"/>
    </w:rPr>
  </w:style>
  <w:style w:type="character" w:customStyle="1" w:styleId="13">
    <w:name w:val="Обычный1 Знак"/>
    <w:link w:val="12"/>
    <w:uiPriority w:val="99"/>
    <w:locked/>
    <w:rsid w:val="00DC1D73"/>
    <w:rPr>
      <w:rFonts w:ascii="Times New Roman" w:eastAsia="Calibri" w:hAnsi="Times New Roman" w:cs="Times New Roman"/>
      <w:lang w:eastAsia="ru-RU"/>
    </w:rPr>
  </w:style>
  <w:style w:type="paragraph" w:customStyle="1" w:styleId="210">
    <w:name w:val="Основной текст 21"/>
    <w:basedOn w:val="12"/>
    <w:uiPriority w:val="99"/>
    <w:rsid w:val="00DC1D73"/>
    <w:pPr>
      <w:widowControl w:val="0"/>
      <w:jc w:val="both"/>
    </w:pPr>
    <w:rPr>
      <w:rFonts w:ascii="Arial" w:hAnsi="Arial" w:cs="Arial"/>
      <w:sz w:val="24"/>
      <w:szCs w:val="24"/>
      <w:lang w:val="en-GB"/>
    </w:rPr>
  </w:style>
  <w:style w:type="paragraph" w:customStyle="1" w:styleId="25">
    <w:name w:val="Обычный2"/>
    <w:uiPriority w:val="99"/>
    <w:rsid w:val="00DC1D73"/>
    <w:pPr>
      <w:spacing w:after="0" w:line="240" w:lineRule="auto"/>
    </w:pPr>
    <w:rPr>
      <w:rFonts w:ascii="Times New Roman" w:eastAsia="Times New Roman" w:hAnsi="Times New Roman" w:cs="Times New Roman"/>
      <w:sz w:val="20"/>
      <w:szCs w:val="20"/>
      <w:lang w:eastAsia="ru-RU"/>
    </w:rPr>
  </w:style>
  <w:style w:type="paragraph" w:styleId="26">
    <w:name w:val="List 2"/>
    <w:basedOn w:val="a"/>
    <w:uiPriority w:val="99"/>
    <w:rsid w:val="00DC1D73"/>
    <w:pPr>
      <w:ind w:left="566" w:hanging="283"/>
    </w:pPr>
    <w:rPr>
      <w:sz w:val="24"/>
      <w:szCs w:val="24"/>
    </w:rPr>
  </w:style>
  <w:style w:type="character" w:styleId="af4">
    <w:name w:val="Hyperlink"/>
    <w:uiPriority w:val="99"/>
    <w:rsid w:val="00DC1D73"/>
    <w:rPr>
      <w:color w:val="0000FF"/>
      <w:u w:val="single"/>
    </w:rPr>
  </w:style>
  <w:style w:type="paragraph" w:customStyle="1" w:styleId="Default">
    <w:name w:val="Default"/>
    <w:uiPriority w:val="99"/>
    <w:rsid w:val="00DC1D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uiPriority w:val="99"/>
    <w:rsid w:val="00DC1D73"/>
  </w:style>
  <w:style w:type="character" w:styleId="af5">
    <w:name w:val="Emphasis"/>
    <w:uiPriority w:val="20"/>
    <w:qFormat/>
    <w:rsid w:val="00DC1D73"/>
    <w:rPr>
      <w:i/>
      <w:iCs/>
    </w:rPr>
  </w:style>
  <w:style w:type="character" w:customStyle="1" w:styleId="hpsatn">
    <w:name w:val="hps atn"/>
    <w:basedOn w:val="a0"/>
    <w:uiPriority w:val="99"/>
    <w:rsid w:val="00DC1D73"/>
  </w:style>
  <w:style w:type="character" w:customStyle="1" w:styleId="atn">
    <w:name w:val="atn"/>
    <w:basedOn w:val="a0"/>
    <w:uiPriority w:val="99"/>
    <w:rsid w:val="00DC1D73"/>
  </w:style>
  <w:style w:type="character" w:customStyle="1" w:styleId="qfod-txtt">
    <w:name w:val="qfod-txtt"/>
    <w:basedOn w:val="a0"/>
    <w:uiPriority w:val="99"/>
    <w:rsid w:val="00DC1D73"/>
  </w:style>
  <w:style w:type="character" w:styleId="af6">
    <w:name w:val="page number"/>
    <w:basedOn w:val="a0"/>
    <w:uiPriority w:val="99"/>
    <w:rsid w:val="00DC1D73"/>
  </w:style>
  <w:style w:type="paragraph" w:customStyle="1" w:styleId="ConsPlusNormal">
    <w:name w:val="ConsPlusNormal"/>
    <w:uiPriority w:val="99"/>
    <w:rsid w:val="00DC1D7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uiPriority w:val="99"/>
    <w:rsid w:val="00DC1D73"/>
  </w:style>
  <w:style w:type="paragraph" w:styleId="HTML">
    <w:name w:val="HTML Preformatted"/>
    <w:basedOn w:val="a"/>
    <w:link w:val="HTML0"/>
    <w:uiPriority w:val="99"/>
    <w:rsid w:val="00DC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DC1D73"/>
    <w:rPr>
      <w:rFonts w:ascii="Courier New" w:eastAsia="Calibri" w:hAnsi="Courier New" w:cs="Courier New"/>
      <w:sz w:val="20"/>
      <w:szCs w:val="20"/>
      <w:lang w:eastAsia="ru-RU"/>
    </w:rPr>
  </w:style>
  <w:style w:type="character" w:customStyle="1" w:styleId="apple-converted-space">
    <w:name w:val="apple-converted-space"/>
    <w:basedOn w:val="a0"/>
    <w:uiPriority w:val="99"/>
    <w:rsid w:val="00DC1D73"/>
  </w:style>
  <w:style w:type="character" w:styleId="af7">
    <w:name w:val="Strong"/>
    <w:uiPriority w:val="99"/>
    <w:qFormat/>
    <w:rsid w:val="00DC1D73"/>
    <w:rPr>
      <w:b/>
      <w:bCs/>
    </w:rPr>
  </w:style>
  <w:style w:type="paragraph" w:customStyle="1" w:styleId="CharChar1CharChar">
    <w:name w:val="Знак Знак Char Char Знак Знак1 Char Char"/>
    <w:basedOn w:val="a"/>
    <w:uiPriority w:val="99"/>
    <w:rsid w:val="00DC1D73"/>
    <w:pPr>
      <w:autoSpaceDE w:val="0"/>
      <w:autoSpaceDN w:val="0"/>
      <w:spacing w:line="240" w:lineRule="exact"/>
    </w:pPr>
    <w:rPr>
      <w:rFonts w:ascii="Arial" w:hAnsi="Arial" w:cs="Arial"/>
      <w:b/>
      <w:bCs/>
      <w:lang w:val="en-US" w:eastAsia="de-DE"/>
    </w:rPr>
  </w:style>
  <w:style w:type="paragraph" w:styleId="af8">
    <w:name w:val="List Paragraph"/>
    <w:basedOn w:val="a"/>
    <w:uiPriority w:val="99"/>
    <w:qFormat/>
    <w:rsid w:val="00DC1D73"/>
    <w:pPr>
      <w:ind w:left="720"/>
    </w:pPr>
    <w:rPr>
      <w:sz w:val="24"/>
      <w:szCs w:val="24"/>
    </w:rPr>
  </w:style>
  <w:style w:type="paragraph" w:customStyle="1" w:styleId="NoSpacing1">
    <w:name w:val="No Spacing1"/>
    <w:uiPriority w:val="99"/>
    <w:rsid w:val="00DC1D73"/>
    <w:pPr>
      <w:spacing w:after="0" w:line="240" w:lineRule="auto"/>
    </w:pPr>
    <w:rPr>
      <w:rFonts w:ascii="Calibri" w:eastAsia="Times New Roman" w:hAnsi="Calibri" w:cs="Calibri"/>
    </w:rPr>
  </w:style>
  <w:style w:type="paragraph" w:styleId="af9">
    <w:name w:val="Subtitle"/>
    <w:basedOn w:val="a"/>
    <w:next w:val="a"/>
    <w:link w:val="afa"/>
    <w:uiPriority w:val="11"/>
    <w:qFormat/>
    <w:rsid w:val="00DC1D73"/>
    <w:pPr>
      <w:spacing w:after="60"/>
      <w:jc w:val="center"/>
      <w:outlineLvl w:val="1"/>
    </w:pPr>
    <w:rPr>
      <w:rFonts w:ascii="Cambria" w:hAnsi="Cambria"/>
      <w:sz w:val="24"/>
      <w:szCs w:val="24"/>
    </w:rPr>
  </w:style>
  <w:style w:type="character" w:customStyle="1" w:styleId="afa">
    <w:name w:val="Подзаголовок Знак"/>
    <w:basedOn w:val="a0"/>
    <w:link w:val="af9"/>
    <w:uiPriority w:val="11"/>
    <w:rsid w:val="00DC1D73"/>
    <w:rPr>
      <w:rFonts w:ascii="Cambria" w:eastAsia="Times New Roman" w:hAnsi="Cambria" w:cs="Times New Roman"/>
      <w:sz w:val="24"/>
      <w:szCs w:val="24"/>
      <w:lang w:eastAsia="ru-RU"/>
    </w:rPr>
  </w:style>
  <w:style w:type="table" w:customStyle="1" w:styleId="TableNormal">
    <w:name w:val="Table Normal"/>
    <w:rsid w:val="00DC1D73"/>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b">
    <w:name w:val="annotation text"/>
    <w:basedOn w:val="a"/>
    <w:link w:val="afc"/>
    <w:uiPriority w:val="99"/>
    <w:semiHidden/>
    <w:unhideWhenUsed/>
    <w:rsid w:val="00DC1D73"/>
  </w:style>
  <w:style w:type="character" w:customStyle="1" w:styleId="afc">
    <w:name w:val="Текст примечания Знак"/>
    <w:basedOn w:val="a0"/>
    <w:link w:val="afb"/>
    <w:uiPriority w:val="99"/>
    <w:semiHidden/>
    <w:rsid w:val="00DC1D73"/>
    <w:rPr>
      <w:rFonts w:ascii="Times New Roman" w:eastAsia="Times New Roman" w:hAnsi="Times New Roman" w:cs="Times New Roman"/>
      <w:sz w:val="20"/>
      <w:szCs w:val="20"/>
      <w:lang w:eastAsia="ru-RU"/>
    </w:rPr>
  </w:style>
  <w:style w:type="character" w:styleId="afd">
    <w:name w:val="annotation reference"/>
    <w:basedOn w:val="a0"/>
    <w:uiPriority w:val="99"/>
    <w:semiHidden/>
    <w:unhideWhenUsed/>
    <w:rsid w:val="00DC1D73"/>
    <w:rPr>
      <w:sz w:val="16"/>
      <w:szCs w:val="16"/>
    </w:rPr>
  </w:style>
  <w:style w:type="paragraph" w:styleId="afe">
    <w:name w:val="Revision"/>
    <w:hidden/>
    <w:uiPriority w:val="99"/>
    <w:semiHidden/>
    <w:rsid w:val="00DC1D73"/>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DC1D73"/>
    <w:pPr>
      <w:ind w:firstLine="567"/>
      <w:jc w:val="both"/>
    </w:pPr>
    <w:rPr>
      <w:sz w:val="24"/>
      <w:szCs w:val="24"/>
    </w:rPr>
  </w:style>
  <w:style w:type="character" w:styleId="aff">
    <w:name w:val="line number"/>
    <w:basedOn w:val="a0"/>
    <w:uiPriority w:val="99"/>
    <w:semiHidden/>
    <w:unhideWhenUsed/>
    <w:rsid w:val="00DC1D73"/>
  </w:style>
  <w:style w:type="character" w:styleId="aff0">
    <w:name w:val="footnote reference"/>
    <w:basedOn w:val="a0"/>
    <w:uiPriority w:val="99"/>
    <w:semiHidden/>
    <w:unhideWhenUsed/>
    <w:rsid w:val="00DC1D73"/>
    <w:rPr>
      <w:vertAlign w:val="superscript"/>
    </w:rPr>
  </w:style>
  <w:style w:type="paragraph" w:customStyle="1" w:styleId="p-normal">
    <w:name w:val="p-normal"/>
    <w:basedOn w:val="a"/>
    <w:rsid w:val="00533C60"/>
    <w:pPr>
      <w:spacing w:before="100" w:beforeAutospacing="1" w:after="100" w:afterAutospacing="1"/>
    </w:pPr>
    <w:rPr>
      <w:sz w:val="24"/>
      <w:szCs w:val="24"/>
    </w:rPr>
  </w:style>
  <w:style w:type="character" w:customStyle="1" w:styleId="h-normal">
    <w:name w:val="h-normal"/>
    <w:basedOn w:val="a0"/>
    <w:rsid w:val="0053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7070">
      <w:bodyDiv w:val="1"/>
      <w:marLeft w:val="0"/>
      <w:marRight w:val="0"/>
      <w:marTop w:val="0"/>
      <w:marBottom w:val="0"/>
      <w:divBdr>
        <w:top w:val="none" w:sz="0" w:space="0" w:color="auto"/>
        <w:left w:val="none" w:sz="0" w:space="0" w:color="auto"/>
        <w:bottom w:val="none" w:sz="0" w:space="0" w:color="auto"/>
        <w:right w:val="none" w:sz="0" w:space="0" w:color="auto"/>
      </w:divBdr>
    </w:div>
    <w:div w:id="186068623">
      <w:bodyDiv w:val="1"/>
      <w:marLeft w:val="0"/>
      <w:marRight w:val="0"/>
      <w:marTop w:val="0"/>
      <w:marBottom w:val="0"/>
      <w:divBdr>
        <w:top w:val="none" w:sz="0" w:space="0" w:color="auto"/>
        <w:left w:val="none" w:sz="0" w:space="0" w:color="auto"/>
        <w:bottom w:val="none" w:sz="0" w:space="0" w:color="auto"/>
        <w:right w:val="none" w:sz="0" w:space="0" w:color="auto"/>
      </w:divBdr>
    </w:div>
    <w:div w:id="333148572">
      <w:bodyDiv w:val="1"/>
      <w:marLeft w:val="0"/>
      <w:marRight w:val="0"/>
      <w:marTop w:val="0"/>
      <w:marBottom w:val="0"/>
      <w:divBdr>
        <w:top w:val="none" w:sz="0" w:space="0" w:color="auto"/>
        <w:left w:val="none" w:sz="0" w:space="0" w:color="auto"/>
        <w:bottom w:val="none" w:sz="0" w:space="0" w:color="auto"/>
        <w:right w:val="none" w:sz="0" w:space="0" w:color="auto"/>
      </w:divBdr>
    </w:div>
    <w:div w:id="345521295">
      <w:bodyDiv w:val="1"/>
      <w:marLeft w:val="0"/>
      <w:marRight w:val="0"/>
      <w:marTop w:val="0"/>
      <w:marBottom w:val="0"/>
      <w:divBdr>
        <w:top w:val="none" w:sz="0" w:space="0" w:color="auto"/>
        <w:left w:val="none" w:sz="0" w:space="0" w:color="auto"/>
        <w:bottom w:val="none" w:sz="0" w:space="0" w:color="auto"/>
        <w:right w:val="none" w:sz="0" w:space="0" w:color="auto"/>
      </w:divBdr>
    </w:div>
    <w:div w:id="578055325">
      <w:bodyDiv w:val="1"/>
      <w:marLeft w:val="0"/>
      <w:marRight w:val="0"/>
      <w:marTop w:val="0"/>
      <w:marBottom w:val="0"/>
      <w:divBdr>
        <w:top w:val="none" w:sz="0" w:space="0" w:color="auto"/>
        <w:left w:val="none" w:sz="0" w:space="0" w:color="auto"/>
        <w:bottom w:val="none" w:sz="0" w:space="0" w:color="auto"/>
        <w:right w:val="none" w:sz="0" w:space="0" w:color="auto"/>
      </w:divBdr>
    </w:div>
    <w:div w:id="1587153939">
      <w:bodyDiv w:val="1"/>
      <w:marLeft w:val="0"/>
      <w:marRight w:val="0"/>
      <w:marTop w:val="0"/>
      <w:marBottom w:val="0"/>
      <w:divBdr>
        <w:top w:val="none" w:sz="0" w:space="0" w:color="auto"/>
        <w:left w:val="none" w:sz="0" w:space="0" w:color="auto"/>
        <w:bottom w:val="none" w:sz="0" w:space="0" w:color="auto"/>
        <w:right w:val="none" w:sz="0" w:space="0" w:color="auto"/>
      </w:divBdr>
    </w:div>
    <w:div w:id="20075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otdocum@belm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Гарбар</dc:creator>
  <cp:keywords>Версия 2020-2.1.0</cp:keywords>
  <dc:description/>
  <cp:lastModifiedBy>Аля М. Пилатович</cp:lastModifiedBy>
  <cp:revision>18</cp:revision>
  <cp:lastPrinted>2020-08-05T13:43:00Z</cp:lastPrinted>
  <dcterms:created xsi:type="dcterms:W3CDTF">2023-07-11T11:06:00Z</dcterms:created>
  <dcterms:modified xsi:type="dcterms:W3CDTF">2024-03-15T12:12:00Z</dcterms:modified>
</cp:coreProperties>
</file>