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843E" w14:textId="676A2439" w:rsidR="00E600B9" w:rsidRPr="00B53E17" w:rsidRDefault="00E600B9" w:rsidP="00B53E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E17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B53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A8F">
        <w:rPr>
          <w:rFonts w:ascii="Times New Roman" w:hAnsi="Times New Roman" w:cs="Times New Roman"/>
          <w:b/>
          <w:sz w:val="24"/>
          <w:szCs w:val="24"/>
        </w:rPr>
        <w:t>2</w:t>
      </w:r>
      <w:r w:rsidR="00652A87">
        <w:rPr>
          <w:rFonts w:ascii="Times New Roman" w:hAnsi="Times New Roman" w:cs="Times New Roman"/>
          <w:b/>
          <w:sz w:val="24"/>
          <w:szCs w:val="24"/>
        </w:rPr>
        <w:t>20</w:t>
      </w:r>
      <w:r w:rsidRPr="00B53E17">
        <w:rPr>
          <w:rFonts w:ascii="Times New Roman" w:hAnsi="Times New Roman" w:cs="Times New Roman"/>
          <w:b/>
          <w:sz w:val="24"/>
          <w:szCs w:val="24"/>
        </w:rPr>
        <w:t>/21-</w:t>
      </w:r>
      <w:r w:rsidR="006E0662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B53E17">
        <w:rPr>
          <w:rFonts w:ascii="Times New Roman" w:hAnsi="Times New Roman" w:cs="Times New Roman"/>
          <w:b/>
          <w:sz w:val="24"/>
          <w:szCs w:val="24"/>
        </w:rPr>
        <w:t>ЭА                                                                Приложение 1</w:t>
      </w:r>
    </w:p>
    <w:p w14:paraId="133CA9A3" w14:textId="2D5F5A87" w:rsidR="005E40A0" w:rsidRPr="00B53E17" w:rsidRDefault="005E40A0" w:rsidP="00B53E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E7D8DD" w14:textId="721F6DC0" w:rsidR="00C76747" w:rsidRDefault="00C76747" w:rsidP="00B53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E17">
        <w:rPr>
          <w:rFonts w:ascii="Times New Roman" w:hAnsi="Times New Roman" w:cs="Times New Roman"/>
          <w:b/>
          <w:sz w:val="24"/>
          <w:szCs w:val="24"/>
        </w:rPr>
        <w:t>Технические характеристики (описание) медицинской техники и изделий медицинского назначения</w:t>
      </w:r>
    </w:p>
    <w:p w14:paraId="3AC24A33" w14:textId="55FD5C08" w:rsidR="005F59AF" w:rsidRPr="00652A87" w:rsidRDefault="005F59AF" w:rsidP="00652A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01B2C" w14:textId="36CA51E1" w:rsidR="00652A87" w:rsidRDefault="00652A87" w:rsidP="00652A87">
      <w:pPr>
        <w:tabs>
          <w:tab w:val="left" w:pos="8130"/>
          <w:tab w:val="right" w:pos="99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87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652A87">
        <w:rPr>
          <w:rFonts w:ascii="Times New Roman" w:hAnsi="Times New Roman" w:cs="Times New Roman"/>
          <w:b/>
          <w:sz w:val="24"/>
          <w:szCs w:val="24"/>
        </w:rPr>
        <w:t>реды питательные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(жидкие)</w:t>
      </w:r>
    </w:p>
    <w:p w14:paraId="247F27B9" w14:textId="0B114885" w:rsidR="00652A87" w:rsidRPr="00652A87" w:rsidRDefault="00652A87" w:rsidP="00652A87">
      <w:pPr>
        <w:tabs>
          <w:tab w:val="left" w:pos="699"/>
          <w:tab w:val="left" w:pos="813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24"/>
        <w:gridCol w:w="5245"/>
        <w:gridCol w:w="1559"/>
      </w:tblGrid>
      <w:tr w:rsidR="0011158C" w:rsidRPr="00E6594B" w14:paraId="27EF026D" w14:textId="77777777" w:rsidTr="00CD5F65">
        <w:trPr>
          <w:trHeight w:val="255"/>
        </w:trPr>
        <w:tc>
          <w:tcPr>
            <w:tcW w:w="468" w:type="dxa"/>
          </w:tcPr>
          <w:p w14:paraId="55EA1837" w14:textId="77777777" w:rsidR="0011158C" w:rsidRPr="0011158C" w:rsidRDefault="0011158C" w:rsidP="0011158C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11158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4" w:type="dxa"/>
            <w:shd w:val="clear" w:color="auto" w:fill="auto"/>
          </w:tcPr>
          <w:p w14:paraId="10AFD897" w14:textId="77777777" w:rsidR="0011158C" w:rsidRPr="0011158C" w:rsidRDefault="0011158C" w:rsidP="0011158C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Наименование подлежащих закупке товаров</w:t>
            </w:r>
          </w:p>
        </w:tc>
        <w:tc>
          <w:tcPr>
            <w:tcW w:w="5245" w:type="dxa"/>
            <w:shd w:val="clear" w:color="auto" w:fill="auto"/>
          </w:tcPr>
          <w:p w14:paraId="4514CDD4" w14:textId="77777777" w:rsidR="0011158C" w:rsidRPr="0011158C" w:rsidRDefault="0011158C" w:rsidP="0011158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товарам (работам, услугам)</w:t>
            </w:r>
          </w:p>
        </w:tc>
        <w:tc>
          <w:tcPr>
            <w:tcW w:w="1559" w:type="dxa"/>
            <w:shd w:val="clear" w:color="auto" w:fill="auto"/>
          </w:tcPr>
          <w:p w14:paraId="4A2927F7" w14:textId="77777777" w:rsidR="0011158C" w:rsidRPr="0011158C" w:rsidRDefault="0011158C" w:rsidP="0011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158C" w:rsidRPr="00860C34" w14:paraId="2855F1D7" w14:textId="77777777" w:rsidTr="00CD5F65">
        <w:trPr>
          <w:trHeight w:val="70"/>
        </w:trPr>
        <w:tc>
          <w:tcPr>
            <w:tcW w:w="468" w:type="dxa"/>
          </w:tcPr>
          <w:p w14:paraId="173CE552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14:paraId="1636267A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Агар питательный</w:t>
            </w:r>
          </w:p>
        </w:tc>
        <w:tc>
          <w:tcPr>
            <w:tcW w:w="5245" w:type="dxa"/>
            <w:shd w:val="clear" w:color="auto" w:fill="auto"/>
          </w:tcPr>
          <w:p w14:paraId="366EC5D3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для выращивания бактерий, содержит гидролизат кильки, экстракт дрожжей, агар, хлорид натрия и дистиллированную воду. </w:t>
            </w:r>
          </w:p>
          <w:p w14:paraId="52A80FA2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400 мл-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46CADD8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72 л.</w:t>
            </w:r>
          </w:p>
        </w:tc>
      </w:tr>
      <w:tr w:rsidR="0011158C" w:rsidRPr="004E4F53" w14:paraId="0B265BF8" w14:textId="77777777" w:rsidTr="00CD5F65">
        <w:trPr>
          <w:trHeight w:val="70"/>
        </w:trPr>
        <w:tc>
          <w:tcPr>
            <w:tcW w:w="468" w:type="dxa"/>
          </w:tcPr>
          <w:p w14:paraId="042B8BB1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14:paraId="159ABCD3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Сабуро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выделения и культивирования плесневых и дрожжеподобных грибов, а также определения общего числа грибов</w:t>
            </w:r>
          </w:p>
        </w:tc>
        <w:tc>
          <w:tcPr>
            <w:tcW w:w="5245" w:type="dxa"/>
            <w:shd w:val="clear" w:color="auto" w:fill="auto"/>
          </w:tcPr>
          <w:p w14:paraId="6C4AB4FB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Гелеобразная масса от светло-жёлтого до насыщенного жёлтого цвета с характерным запахом.</w:t>
            </w:r>
          </w:p>
          <w:p w14:paraId="090DE238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Флакон со средой, готовой к употреблению, инструкция.</w:t>
            </w:r>
          </w:p>
          <w:p w14:paraId="74AC3A82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Стабильность после вскрытия флакона не менее 14 суток при температуре 4-10°С.</w:t>
            </w:r>
          </w:p>
          <w:p w14:paraId="0E4D87F6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200 мл-флакон</w:t>
            </w:r>
          </w:p>
        </w:tc>
        <w:tc>
          <w:tcPr>
            <w:tcW w:w="1559" w:type="dxa"/>
            <w:shd w:val="clear" w:color="auto" w:fill="auto"/>
          </w:tcPr>
          <w:p w14:paraId="4F65B039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22 л.</w:t>
            </w:r>
          </w:p>
        </w:tc>
      </w:tr>
      <w:tr w:rsidR="0011158C" w:rsidRPr="00860C34" w14:paraId="0D14EE89" w14:textId="77777777" w:rsidTr="00CD5F65">
        <w:trPr>
          <w:trHeight w:val="70"/>
        </w:trPr>
        <w:tc>
          <w:tcPr>
            <w:tcW w:w="468" w:type="dxa"/>
          </w:tcPr>
          <w:p w14:paraId="59A2E3BA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14:paraId="59073DF8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Сабуро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агар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для выделения и культивирования плесневых и дрожжеподобных грибов, а также определения общего числа грибов с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левометицином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5E1466A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Гелеобразная масса от светло-жёлтого до насыщенного жёлтого цвета с характерным запахом.</w:t>
            </w:r>
          </w:p>
          <w:p w14:paraId="2E56F287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Флакон со средой, готовой к употреблению, инструкция.</w:t>
            </w:r>
          </w:p>
          <w:p w14:paraId="58A2EA5A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Стабильность после вскрытия флакона не менее 14 суток при температуре 4-10°С.</w:t>
            </w:r>
          </w:p>
          <w:p w14:paraId="7D055935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200 мл-флакон</w:t>
            </w:r>
          </w:p>
        </w:tc>
        <w:tc>
          <w:tcPr>
            <w:tcW w:w="1559" w:type="dxa"/>
            <w:shd w:val="clear" w:color="auto" w:fill="auto"/>
          </w:tcPr>
          <w:p w14:paraId="513C3047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</w:tc>
      </w:tr>
      <w:tr w:rsidR="0011158C" w:rsidRPr="00860C34" w14:paraId="516C78C0" w14:textId="77777777" w:rsidTr="00CD5F65">
        <w:trPr>
          <w:trHeight w:val="70"/>
        </w:trPr>
        <w:tc>
          <w:tcPr>
            <w:tcW w:w="468" w:type="dxa"/>
          </w:tcPr>
          <w:p w14:paraId="770FAFF8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14:paraId="2FDEB1C2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для определения общего числа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мкикроорганизмов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D563247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200 мл-флакон</w:t>
            </w:r>
          </w:p>
        </w:tc>
        <w:tc>
          <w:tcPr>
            <w:tcW w:w="1559" w:type="dxa"/>
            <w:shd w:val="clear" w:color="auto" w:fill="auto"/>
          </w:tcPr>
          <w:p w14:paraId="3ED37641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11158C" w:rsidRPr="00860C34" w14:paraId="1F71615B" w14:textId="77777777" w:rsidTr="00CD5F65">
        <w:trPr>
          <w:trHeight w:val="70"/>
        </w:trPr>
        <w:tc>
          <w:tcPr>
            <w:tcW w:w="468" w:type="dxa"/>
          </w:tcPr>
          <w:p w14:paraId="49612F1F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14:paraId="30599C24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Гисса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с глюкозой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78C7EFC9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дифференциально-диагностические питательные среды для выявления ферментативной активности бактерий (кишечной группы). Содержат 1%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пептонную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воду, 0,5% раствор определенного углевода и индикатор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Андреде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(кислый фуксин в растворе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). 200 мл-флакон</w:t>
            </w:r>
          </w:p>
        </w:tc>
        <w:tc>
          <w:tcPr>
            <w:tcW w:w="1559" w:type="dxa"/>
            <w:shd w:val="clear" w:color="auto" w:fill="auto"/>
          </w:tcPr>
          <w:p w14:paraId="2946E2A3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1 л. </w:t>
            </w:r>
          </w:p>
        </w:tc>
      </w:tr>
      <w:tr w:rsidR="0011158C" w:rsidRPr="00860C34" w14:paraId="63B62297" w14:textId="77777777" w:rsidTr="00CD5F65">
        <w:trPr>
          <w:trHeight w:val="70"/>
        </w:trPr>
        <w:tc>
          <w:tcPr>
            <w:tcW w:w="468" w:type="dxa"/>
          </w:tcPr>
          <w:p w14:paraId="5BB0A73D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14:paraId="230CBE6E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Гисса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с лактозой</w:t>
            </w:r>
          </w:p>
        </w:tc>
        <w:tc>
          <w:tcPr>
            <w:tcW w:w="5245" w:type="dxa"/>
            <w:vMerge/>
            <w:shd w:val="clear" w:color="auto" w:fill="auto"/>
          </w:tcPr>
          <w:p w14:paraId="3AF251AF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348A9A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</w:p>
        </w:tc>
      </w:tr>
      <w:tr w:rsidR="0011158C" w:rsidRPr="00860C34" w14:paraId="2DA37658" w14:textId="77777777" w:rsidTr="00CD5F65">
        <w:trPr>
          <w:trHeight w:val="70"/>
        </w:trPr>
        <w:tc>
          <w:tcPr>
            <w:tcW w:w="468" w:type="dxa"/>
          </w:tcPr>
          <w:p w14:paraId="5D59E361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14:paraId="5C74E8FD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Гисса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с мальтозой</w:t>
            </w:r>
          </w:p>
        </w:tc>
        <w:tc>
          <w:tcPr>
            <w:tcW w:w="5245" w:type="dxa"/>
            <w:vMerge/>
            <w:shd w:val="clear" w:color="auto" w:fill="auto"/>
          </w:tcPr>
          <w:p w14:paraId="0C1B0935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3CDAD3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1,4 л.</w:t>
            </w:r>
          </w:p>
        </w:tc>
      </w:tr>
      <w:tr w:rsidR="0011158C" w:rsidRPr="00860C34" w14:paraId="46F9D6A9" w14:textId="77777777" w:rsidTr="00CD5F65">
        <w:trPr>
          <w:trHeight w:val="70"/>
        </w:trPr>
        <w:tc>
          <w:tcPr>
            <w:tcW w:w="468" w:type="dxa"/>
          </w:tcPr>
          <w:p w14:paraId="72FFCF74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14:paraId="5AC68BE7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Гисса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манитом</w:t>
            </w:r>
            <w:proofErr w:type="spellEnd"/>
          </w:p>
        </w:tc>
        <w:tc>
          <w:tcPr>
            <w:tcW w:w="5245" w:type="dxa"/>
            <w:vMerge/>
            <w:shd w:val="clear" w:color="auto" w:fill="auto"/>
          </w:tcPr>
          <w:p w14:paraId="0DF1F304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04889E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3,6 л. </w:t>
            </w:r>
          </w:p>
        </w:tc>
      </w:tr>
      <w:tr w:rsidR="0011158C" w:rsidRPr="00860C34" w14:paraId="6228CCED" w14:textId="77777777" w:rsidTr="00CD5F65">
        <w:trPr>
          <w:trHeight w:val="70"/>
        </w:trPr>
        <w:tc>
          <w:tcPr>
            <w:tcW w:w="468" w:type="dxa"/>
          </w:tcPr>
          <w:p w14:paraId="79ACF33F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14:paraId="7AFCC0A1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Гисса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сахарозой</w:t>
            </w:r>
          </w:p>
        </w:tc>
        <w:tc>
          <w:tcPr>
            <w:tcW w:w="5245" w:type="dxa"/>
            <w:vMerge/>
            <w:shd w:val="clear" w:color="auto" w:fill="auto"/>
          </w:tcPr>
          <w:p w14:paraId="4D76CD5C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B11969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1 л. </w:t>
            </w:r>
          </w:p>
        </w:tc>
      </w:tr>
      <w:tr w:rsidR="0011158C" w:rsidRPr="00C801D1" w14:paraId="0BE74F12" w14:textId="77777777" w:rsidTr="00CD5F65">
        <w:trPr>
          <w:trHeight w:val="70"/>
        </w:trPr>
        <w:tc>
          <w:tcPr>
            <w:tcW w:w="468" w:type="dxa"/>
          </w:tcPr>
          <w:p w14:paraId="524A7CA2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14:paraId="0E9C3935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Сыворотка крови лошадей или крупного рогатого скота для приготовления обогащенных сред, применяемых для культивирования прихотливых микроорганизмов</w:t>
            </w:r>
          </w:p>
        </w:tc>
        <w:tc>
          <w:tcPr>
            <w:tcW w:w="5245" w:type="dxa"/>
            <w:shd w:val="clear" w:color="auto" w:fill="auto"/>
          </w:tcPr>
          <w:p w14:paraId="1A4B5E61" w14:textId="77777777" w:rsidR="0011158C" w:rsidRPr="0011158C" w:rsidRDefault="0011158C" w:rsidP="0011158C">
            <w:pPr>
              <w:tabs>
                <w:tab w:val="left" w:pos="176"/>
                <w:tab w:val="left" w:pos="459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Прозрачная или слегка опалесцирующая жидкость жёлтого цвета. Допускается наличие осадка, разбивающегося при встряхивании.</w:t>
            </w:r>
          </w:p>
          <w:p w14:paraId="58706496" w14:textId="77777777" w:rsidR="0011158C" w:rsidRPr="0011158C" w:rsidRDefault="0011158C" w:rsidP="0011158C">
            <w:pPr>
              <w:tabs>
                <w:tab w:val="left" w:pos="176"/>
                <w:tab w:val="left" w:pos="459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Флакон со средой, готовой к употреблению, инструкция.</w:t>
            </w:r>
          </w:p>
          <w:p w14:paraId="6ACFB4EB" w14:textId="77777777" w:rsidR="0011158C" w:rsidRPr="0011158C" w:rsidRDefault="0011158C" w:rsidP="0011158C">
            <w:pPr>
              <w:tabs>
                <w:tab w:val="left" w:pos="176"/>
                <w:tab w:val="left" w:pos="459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Срок хранения 12 месяцев при температуре 56°С.</w:t>
            </w:r>
          </w:p>
          <w:p w14:paraId="3D5C80D3" w14:textId="77777777" w:rsidR="0011158C" w:rsidRPr="0011158C" w:rsidRDefault="0011158C" w:rsidP="0011158C">
            <w:pPr>
              <w:tabs>
                <w:tab w:val="left" w:pos="176"/>
                <w:tab w:val="left" w:pos="459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100 мл-флакон</w:t>
            </w:r>
          </w:p>
        </w:tc>
        <w:tc>
          <w:tcPr>
            <w:tcW w:w="1559" w:type="dxa"/>
            <w:shd w:val="clear" w:color="auto" w:fill="auto"/>
          </w:tcPr>
          <w:p w14:paraId="20C6F665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8C" w:rsidRPr="00C801D1" w14:paraId="00B01CE4" w14:textId="77777777" w:rsidTr="00CD5F65">
        <w:trPr>
          <w:trHeight w:val="70"/>
        </w:trPr>
        <w:tc>
          <w:tcPr>
            <w:tcW w:w="468" w:type="dxa"/>
          </w:tcPr>
          <w:p w14:paraId="43D118DD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14:paraId="47B3C062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Основа среды для культивирования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Neisseria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gonorhoeae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5E8513B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Прозрачная жидкость от жёлтого до светло-коричневого цвета с характерным запахом.</w:t>
            </w:r>
          </w:p>
          <w:p w14:paraId="4C813846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Флакон (100 мл) с основой, требующее обогащения, инструкция.</w:t>
            </w:r>
          </w:p>
          <w:p w14:paraId="1458A83A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Хранение в течение всего срока годности при температуре +4°С.</w:t>
            </w:r>
          </w:p>
          <w:p w14:paraId="283A87E6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Срок годности приготовленных пробирок со средой в течение 7 дней при +4°С.</w:t>
            </w:r>
          </w:p>
        </w:tc>
        <w:tc>
          <w:tcPr>
            <w:tcW w:w="1559" w:type="dxa"/>
            <w:shd w:val="clear" w:color="auto" w:fill="auto"/>
          </w:tcPr>
          <w:p w14:paraId="687C3953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329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1158C" w:rsidRPr="00C801D1" w14:paraId="4A7CDB2B" w14:textId="77777777" w:rsidTr="00CD5F65">
        <w:trPr>
          <w:trHeight w:val="70"/>
        </w:trPr>
        <w:tc>
          <w:tcPr>
            <w:tcW w:w="468" w:type="dxa"/>
          </w:tcPr>
          <w:p w14:paraId="7F511457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4" w:type="dxa"/>
            <w:shd w:val="clear" w:color="auto" w:fill="auto"/>
          </w:tcPr>
          <w:p w14:paraId="648652AD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Основа среды для культивирования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hominis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101EB302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Прозрачная жидкость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охряно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-жёлтого цвета с характерным запахом.</w:t>
            </w:r>
          </w:p>
          <w:p w14:paraId="04C60662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Флакон (100 мл) с готовой к употреблению средой, инструкция.</w:t>
            </w:r>
          </w:p>
          <w:p w14:paraId="3BEF88FC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Хранение в течение всего срока годности при температуре +4°С.</w:t>
            </w:r>
          </w:p>
          <w:p w14:paraId="6F670BE7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Срок годности приготовленных пробирок со средой в течение 14 дней при +4°С.</w:t>
            </w:r>
          </w:p>
        </w:tc>
        <w:tc>
          <w:tcPr>
            <w:tcW w:w="1559" w:type="dxa"/>
            <w:shd w:val="clear" w:color="auto" w:fill="auto"/>
          </w:tcPr>
          <w:p w14:paraId="5F408D62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1158C" w:rsidRPr="00C801D1" w14:paraId="3A999EC6" w14:textId="77777777" w:rsidTr="00CD5F65">
        <w:trPr>
          <w:trHeight w:val="70"/>
        </w:trPr>
        <w:tc>
          <w:tcPr>
            <w:tcW w:w="468" w:type="dxa"/>
          </w:tcPr>
          <w:p w14:paraId="32F0D00C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14:paraId="5B6A2484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Основа среды для культивирования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Ureaplasma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urealyticum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1207B2B9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Прозрачная жидкость лимонно-жёлтого цвета с характерным запахом.</w:t>
            </w:r>
          </w:p>
          <w:p w14:paraId="4C6023B8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Флакон (100 мл) с основой, требующее обогащения, или средой, готовой к употреблению, инструкция.</w:t>
            </w:r>
          </w:p>
          <w:p w14:paraId="1F4732BF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Хранение в течение всего срока годности при температуре +4°С.</w:t>
            </w:r>
          </w:p>
          <w:p w14:paraId="09728841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Срок хранения для основы 6 месяцев, для готовой среды 7 суток с момента выпуска.</w:t>
            </w:r>
          </w:p>
        </w:tc>
        <w:tc>
          <w:tcPr>
            <w:tcW w:w="1559" w:type="dxa"/>
            <w:shd w:val="clear" w:color="auto" w:fill="auto"/>
          </w:tcPr>
          <w:p w14:paraId="09E1E84E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1158C" w:rsidRPr="00C801D1" w14:paraId="4DD3216A" w14:textId="77777777" w:rsidTr="00CD5F65">
        <w:trPr>
          <w:trHeight w:val="70"/>
        </w:trPr>
        <w:tc>
          <w:tcPr>
            <w:tcW w:w="468" w:type="dxa"/>
          </w:tcPr>
          <w:p w14:paraId="326CF2BD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14:paraId="18A90A37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Основа среды для культивирования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hominis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Ureaplasma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urealyticum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27F99362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Гелеобразная масса от жёлтого до светло-коричневого цвета с характерным запахом.</w:t>
            </w:r>
          </w:p>
          <w:p w14:paraId="2C97E14E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Флакон (100 мл) с основой, требующее обогащения, инструкция.</w:t>
            </w:r>
          </w:p>
          <w:p w14:paraId="59AB4AD8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Хранение в течение всего срока годности при температуре +4°С.</w:t>
            </w:r>
          </w:p>
          <w:p w14:paraId="1B6334AF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Срок хранения для основы 6 месяцев с момента выпуска, для готовой среды 1 месяц в чашках Петри.</w:t>
            </w:r>
          </w:p>
        </w:tc>
        <w:tc>
          <w:tcPr>
            <w:tcW w:w="1559" w:type="dxa"/>
            <w:shd w:val="clear" w:color="auto" w:fill="auto"/>
          </w:tcPr>
          <w:p w14:paraId="47E8ECD9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</w:tr>
      <w:tr w:rsidR="0011158C" w:rsidRPr="00860C34" w14:paraId="7BC6D0D0" w14:textId="77777777" w:rsidTr="00CD5F65">
        <w:trPr>
          <w:trHeight w:val="227"/>
        </w:trPr>
        <w:tc>
          <w:tcPr>
            <w:tcW w:w="468" w:type="dxa"/>
          </w:tcPr>
          <w:p w14:paraId="37B5BE85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14:paraId="525AB414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Среда АГВ</w:t>
            </w:r>
          </w:p>
        </w:tc>
        <w:tc>
          <w:tcPr>
            <w:tcW w:w="5245" w:type="dxa"/>
            <w:shd w:val="clear" w:color="auto" w:fill="auto"/>
          </w:tcPr>
          <w:p w14:paraId="7CBB5335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158C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Питательная среда предназначена для определения чувствительности к антибиотикам микроорганизмов, выделенных из патологического материала больных.</w:t>
            </w:r>
          </w:p>
          <w:p w14:paraId="39740054" w14:textId="77777777" w:rsidR="0011158C" w:rsidRPr="0011158C" w:rsidRDefault="0011158C" w:rsidP="0011158C">
            <w:pPr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  <w:ind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мл -флакон</w:t>
            </w:r>
          </w:p>
        </w:tc>
        <w:tc>
          <w:tcPr>
            <w:tcW w:w="1559" w:type="dxa"/>
            <w:shd w:val="clear" w:color="auto" w:fill="auto"/>
          </w:tcPr>
          <w:p w14:paraId="323D7BE5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30 л.  </w:t>
            </w:r>
          </w:p>
        </w:tc>
      </w:tr>
      <w:tr w:rsidR="0011158C" w:rsidRPr="00860C34" w14:paraId="5D355765" w14:textId="77777777" w:rsidTr="00CD5F65">
        <w:trPr>
          <w:trHeight w:val="227"/>
        </w:trPr>
        <w:tc>
          <w:tcPr>
            <w:tcW w:w="468" w:type="dxa"/>
          </w:tcPr>
          <w:p w14:paraId="1545A67D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14:paraId="2C10C4AE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Среда тиогликолевая</w:t>
            </w:r>
          </w:p>
        </w:tc>
        <w:tc>
          <w:tcPr>
            <w:tcW w:w="5245" w:type="dxa"/>
            <w:shd w:val="clear" w:color="auto" w:fill="auto"/>
          </w:tcPr>
          <w:p w14:paraId="1A5614B0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Используют для контроля стерильности различных биоматериалов, а также для культивирования широкого круга аэробных и анаэробных бактерий.</w:t>
            </w:r>
          </w:p>
          <w:p w14:paraId="736476BB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400 мл-флакон</w:t>
            </w:r>
          </w:p>
        </w:tc>
        <w:tc>
          <w:tcPr>
            <w:tcW w:w="1559" w:type="dxa"/>
            <w:shd w:val="clear" w:color="auto" w:fill="auto"/>
          </w:tcPr>
          <w:p w14:paraId="702BD91E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55 л. </w:t>
            </w:r>
          </w:p>
        </w:tc>
      </w:tr>
      <w:tr w:rsidR="0011158C" w:rsidRPr="00860C34" w14:paraId="73D6A87C" w14:textId="77777777" w:rsidTr="00CD5F65">
        <w:trPr>
          <w:trHeight w:val="227"/>
        </w:trPr>
        <w:tc>
          <w:tcPr>
            <w:tcW w:w="468" w:type="dxa"/>
          </w:tcPr>
          <w:p w14:paraId="6266B580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14:paraId="194DDA5A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bCs/>
                <w:sz w:val="24"/>
                <w:szCs w:val="24"/>
              </w:rPr>
              <w:t>Бульон</w:t>
            </w: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58C">
              <w:rPr>
                <w:rFonts w:ascii="Times New Roman" w:hAnsi="Times New Roman" w:cs="Times New Roman"/>
                <w:bCs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ABE62EB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Предназначен для культивирования нитчатых и дрожжеподобных грибов</w:t>
            </w:r>
          </w:p>
          <w:p w14:paraId="54E5C25D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400 мл-флакон</w:t>
            </w:r>
          </w:p>
        </w:tc>
        <w:tc>
          <w:tcPr>
            <w:tcW w:w="1559" w:type="dxa"/>
            <w:shd w:val="clear" w:color="auto" w:fill="auto"/>
          </w:tcPr>
          <w:p w14:paraId="0D5E4055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53 л.</w:t>
            </w:r>
          </w:p>
        </w:tc>
      </w:tr>
      <w:tr w:rsidR="0011158C" w:rsidRPr="00860C34" w14:paraId="19793849" w14:textId="77777777" w:rsidTr="00CD5F65">
        <w:trPr>
          <w:trHeight w:val="227"/>
        </w:trPr>
        <w:tc>
          <w:tcPr>
            <w:tcW w:w="468" w:type="dxa"/>
          </w:tcPr>
          <w:p w14:paraId="0D0A9250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14:paraId="699BC4E0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Бульон сахарный</w:t>
            </w:r>
          </w:p>
        </w:tc>
        <w:tc>
          <w:tcPr>
            <w:tcW w:w="5245" w:type="dxa"/>
            <w:shd w:val="clear" w:color="auto" w:fill="auto"/>
          </w:tcPr>
          <w:p w14:paraId="17DCBFF6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применяют для культивирования широкого круга микроорганизмов</w:t>
            </w:r>
          </w:p>
          <w:p w14:paraId="0ABCFA24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400 мл-флакон</w:t>
            </w:r>
          </w:p>
        </w:tc>
        <w:tc>
          <w:tcPr>
            <w:tcW w:w="1559" w:type="dxa"/>
            <w:shd w:val="clear" w:color="auto" w:fill="auto"/>
          </w:tcPr>
          <w:p w14:paraId="0ED4EC48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125 л.</w:t>
            </w:r>
          </w:p>
        </w:tc>
      </w:tr>
      <w:tr w:rsidR="0011158C" w:rsidRPr="00860C34" w14:paraId="2FD493AB" w14:textId="77777777" w:rsidTr="00CD5F65">
        <w:trPr>
          <w:trHeight w:val="227"/>
        </w:trPr>
        <w:tc>
          <w:tcPr>
            <w:tcW w:w="468" w:type="dxa"/>
          </w:tcPr>
          <w:p w14:paraId="5A710FDA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14:paraId="3E79F50A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Бульон мясопептонный</w:t>
            </w:r>
          </w:p>
        </w:tc>
        <w:tc>
          <w:tcPr>
            <w:tcW w:w="5245" w:type="dxa"/>
            <w:shd w:val="clear" w:color="auto" w:fill="auto"/>
          </w:tcPr>
          <w:p w14:paraId="67BA481D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200 мл-флакон</w:t>
            </w:r>
          </w:p>
        </w:tc>
        <w:tc>
          <w:tcPr>
            <w:tcW w:w="1559" w:type="dxa"/>
            <w:shd w:val="clear" w:color="auto" w:fill="auto"/>
          </w:tcPr>
          <w:p w14:paraId="706D6550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50 л.</w:t>
            </w:r>
          </w:p>
        </w:tc>
      </w:tr>
      <w:tr w:rsidR="0011158C" w:rsidRPr="00860C34" w14:paraId="25A4722C" w14:textId="77777777" w:rsidTr="00CD5F65">
        <w:trPr>
          <w:trHeight w:val="227"/>
        </w:trPr>
        <w:tc>
          <w:tcPr>
            <w:tcW w:w="468" w:type="dxa"/>
          </w:tcPr>
          <w:p w14:paraId="0931C64A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14:paraId="5590BD14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Бульон питательный</w:t>
            </w:r>
          </w:p>
        </w:tc>
        <w:tc>
          <w:tcPr>
            <w:tcW w:w="5245" w:type="dxa"/>
            <w:shd w:val="clear" w:color="auto" w:fill="auto"/>
          </w:tcPr>
          <w:p w14:paraId="2CB28AF3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200 мл-флакон</w:t>
            </w:r>
          </w:p>
        </w:tc>
        <w:tc>
          <w:tcPr>
            <w:tcW w:w="1559" w:type="dxa"/>
            <w:shd w:val="clear" w:color="auto" w:fill="auto"/>
          </w:tcPr>
          <w:p w14:paraId="58894838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4 л.</w:t>
            </w:r>
          </w:p>
        </w:tc>
      </w:tr>
      <w:tr w:rsidR="0011158C" w:rsidRPr="00860C34" w14:paraId="634D2B6B" w14:textId="77777777" w:rsidTr="00CD5F65">
        <w:trPr>
          <w:trHeight w:val="227"/>
        </w:trPr>
        <w:tc>
          <w:tcPr>
            <w:tcW w:w="468" w:type="dxa"/>
          </w:tcPr>
          <w:p w14:paraId="30BCD60E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14:paraId="576CA948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Основа молочно-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желточно</w:t>
            </w:r>
            <w:proofErr w:type="spellEnd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-солевого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агара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7EA712F5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 для культивирования микроорганизмов.</w:t>
            </w:r>
          </w:p>
          <w:p w14:paraId="6A8F3F1B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 мл-флакон</w:t>
            </w:r>
          </w:p>
        </w:tc>
        <w:tc>
          <w:tcPr>
            <w:tcW w:w="1559" w:type="dxa"/>
            <w:shd w:val="clear" w:color="auto" w:fill="auto"/>
          </w:tcPr>
          <w:p w14:paraId="1474E3A0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11,2 л.</w:t>
            </w:r>
          </w:p>
        </w:tc>
      </w:tr>
      <w:tr w:rsidR="0011158C" w:rsidRPr="00860C34" w14:paraId="087B0958" w14:textId="77777777" w:rsidTr="00CD5F65">
        <w:trPr>
          <w:trHeight w:val="227"/>
        </w:trPr>
        <w:tc>
          <w:tcPr>
            <w:tcW w:w="468" w:type="dxa"/>
          </w:tcPr>
          <w:p w14:paraId="22878DDA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4" w:type="dxa"/>
            <w:shd w:val="clear" w:color="auto" w:fill="auto"/>
          </w:tcPr>
          <w:p w14:paraId="45599FD7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Среда Кода</w:t>
            </w:r>
          </w:p>
        </w:tc>
        <w:tc>
          <w:tcPr>
            <w:tcW w:w="5245" w:type="dxa"/>
            <w:shd w:val="clear" w:color="auto" w:fill="auto"/>
          </w:tcPr>
          <w:p w14:paraId="1A55C510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158C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Предназначена для выделения и дифференциации </w:t>
            </w:r>
            <w:proofErr w:type="spellStart"/>
            <w:r w:rsidRPr="0011158C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энтеробактерий</w:t>
            </w:r>
            <w:proofErr w:type="spellEnd"/>
            <w:r w:rsidRPr="0011158C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 санитарных исследованиях продуктов питания, сырья и объектов внешней среды.</w:t>
            </w:r>
          </w:p>
          <w:p w14:paraId="6775B500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8C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400 мл-флакон</w:t>
            </w:r>
          </w:p>
        </w:tc>
        <w:tc>
          <w:tcPr>
            <w:tcW w:w="1559" w:type="dxa"/>
            <w:shd w:val="clear" w:color="auto" w:fill="auto"/>
          </w:tcPr>
          <w:p w14:paraId="29ADB810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 л.</w:t>
            </w:r>
          </w:p>
        </w:tc>
      </w:tr>
      <w:tr w:rsidR="0011158C" w:rsidRPr="00860C34" w14:paraId="6F7272C3" w14:textId="77777777" w:rsidTr="00CD5F65">
        <w:trPr>
          <w:trHeight w:val="227"/>
        </w:trPr>
        <w:tc>
          <w:tcPr>
            <w:tcW w:w="468" w:type="dxa"/>
          </w:tcPr>
          <w:p w14:paraId="73222C0A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14:paraId="010068E2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proofErr w:type="spellStart"/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Кесслера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7C45349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200 мл-флакон</w:t>
            </w:r>
          </w:p>
        </w:tc>
        <w:tc>
          <w:tcPr>
            <w:tcW w:w="1559" w:type="dxa"/>
            <w:shd w:val="clear" w:color="auto" w:fill="auto"/>
          </w:tcPr>
          <w:p w14:paraId="11BBDF4E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0,5 л.</w:t>
            </w:r>
          </w:p>
        </w:tc>
      </w:tr>
      <w:tr w:rsidR="0011158C" w:rsidRPr="00860C34" w14:paraId="1C82BB40" w14:textId="77777777" w:rsidTr="00CD5F65">
        <w:trPr>
          <w:trHeight w:val="227"/>
        </w:trPr>
        <w:tc>
          <w:tcPr>
            <w:tcW w:w="468" w:type="dxa"/>
          </w:tcPr>
          <w:p w14:paraId="14A9869C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14:paraId="469DCFC9" w14:textId="77777777" w:rsidR="0011158C" w:rsidRPr="0011158C" w:rsidRDefault="0011158C" w:rsidP="0011158C">
            <w:pPr>
              <w:spacing w:after="0" w:line="240" w:lineRule="auto"/>
              <w:ind w:left="-107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Мясопептонный агар</w:t>
            </w:r>
          </w:p>
        </w:tc>
        <w:tc>
          <w:tcPr>
            <w:tcW w:w="5245" w:type="dxa"/>
            <w:shd w:val="clear" w:color="auto" w:fill="auto"/>
          </w:tcPr>
          <w:p w14:paraId="2F3925F1" w14:textId="77777777" w:rsidR="0011158C" w:rsidRPr="0011158C" w:rsidRDefault="0011158C" w:rsidP="0011158C">
            <w:pPr>
              <w:tabs>
                <w:tab w:val="left" w:pos="176"/>
              </w:tabs>
              <w:spacing w:after="0" w:line="240" w:lineRule="auto"/>
              <w:ind w:left="23" w:right="-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58C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Агар питательный МПА 400 мл-флакон</w:t>
            </w:r>
          </w:p>
        </w:tc>
        <w:tc>
          <w:tcPr>
            <w:tcW w:w="1559" w:type="dxa"/>
            <w:shd w:val="clear" w:color="auto" w:fill="auto"/>
          </w:tcPr>
          <w:p w14:paraId="3E7152D0" w14:textId="77777777" w:rsidR="0011158C" w:rsidRPr="0011158C" w:rsidRDefault="0011158C" w:rsidP="0011158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8C">
              <w:rPr>
                <w:rFonts w:ascii="Times New Roman" w:hAnsi="Times New Roman" w:cs="Times New Roman"/>
                <w:sz w:val="24"/>
                <w:szCs w:val="24"/>
              </w:rPr>
              <w:t>100 л.</w:t>
            </w:r>
          </w:p>
        </w:tc>
      </w:tr>
    </w:tbl>
    <w:p w14:paraId="1DB24A78" w14:textId="43AA7A35" w:rsidR="00652A87" w:rsidRDefault="00652A87" w:rsidP="00652A87">
      <w:pPr>
        <w:tabs>
          <w:tab w:val="left" w:pos="81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Лот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71886422"/>
      <w:r w:rsidR="003C7C43">
        <w:rPr>
          <w:rFonts w:ascii="Times New Roman" w:hAnsi="Times New Roman" w:cs="Times New Roman"/>
          <w:b/>
          <w:sz w:val="24"/>
          <w:szCs w:val="24"/>
        </w:rPr>
        <w:t>С</w:t>
      </w:r>
      <w:r w:rsidRPr="00652A87">
        <w:rPr>
          <w:rFonts w:ascii="Times New Roman" w:hAnsi="Times New Roman" w:cs="Times New Roman"/>
          <w:b/>
          <w:sz w:val="24"/>
          <w:szCs w:val="24"/>
        </w:rPr>
        <w:t>реды питательные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(сухие)</w:t>
      </w:r>
      <w:bookmarkEnd w:id="1"/>
    </w:p>
    <w:p w14:paraId="32DBEC3D" w14:textId="77777777" w:rsidR="00652A87" w:rsidRPr="00652A87" w:rsidRDefault="00652A87" w:rsidP="00652A87">
      <w:pPr>
        <w:tabs>
          <w:tab w:val="left" w:pos="81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82"/>
        <w:gridCol w:w="5387"/>
        <w:gridCol w:w="1559"/>
      </w:tblGrid>
      <w:tr w:rsidR="00652A87" w:rsidRPr="00652A87" w14:paraId="3191F8E6" w14:textId="77777777" w:rsidTr="003C7C43">
        <w:trPr>
          <w:trHeight w:val="255"/>
        </w:trPr>
        <w:tc>
          <w:tcPr>
            <w:tcW w:w="468" w:type="dxa"/>
          </w:tcPr>
          <w:p w14:paraId="5BDF9BEF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52A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2" w:type="dxa"/>
            <w:shd w:val="clear" w:color="auto" w:fill="auto"/>
          </w:tcPr>
          <w:p w14:paraId="2C6DFE76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Наименование подлежащих закупке товаров</w:t>
            </w:r>
          </w:p>
        </w:tc>
        <w:tc>
          <w:tcPr>
            <w:tcW w:w="5387" w:type="dxa"/>
            <w:shd w:val="clear" w:color="auto" w:fill="auto"/>
          </w:tcPr>
          <w:p w14:paraId="12C7B828" w14:textId="77777777" w:rsidR="00652A87" w:rsidRPr="00652A87" w:rsidRDefault="00652A87" w:rsidP="00652A87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товарам (работам, услугам)</w:t>
            </w:r>
          </w:p>
        </w:tc>
        <w:tc>
          <w:tcPr>
            <w:tcW w:w="1559" w:type="dxa"/>
            <w:shd w:val="clear" w:color="auto" w:fill="auto"/>
          </w:tcPr>
          <w:p w14:paraId="12F08E5B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Количество, (кг)</w:t>
            </w:r>
          </w:p>
        </w:tc>
      </w:tr>
      <w:tr w:rsidR="00652A87" w:rsidRPr="00652A87" w14:paraId="232FAB67" w14:textId="77777777" w:rsidTr="003C7C43">
        <w:trPr>
          <w:trHeight w:val="70"/>
        </w:trPr>
        <w:tc>
          <w:tcPr>
            <w:tcW w:w="468" w:type="dxa"/>
          </w:tcPr>
          <w:p w14:paraId="4806601A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14:paraId="37A1A967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 питательный</w:t>
            </w:r>
          </w:p>
        </w:tc>
        <w:tc>
          <w:tcPr>
            <w:tcW w:w="5387" w:type="dxa"/>
            <w:shd w:val="clear" w:color="auto" w:fill="auto"/>
          </w:tcPr>
          <w:p w14:paraId="4FEC93BB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left="23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41EC596E" w14:textId="77777777" w:rsidR="00652A87" w:rsidRPr="00652A87" w:rsidRDefault="00652A87" w:rsidP="00652A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  <w:tr w:rsidR="00652A87" w:rsidRPr="00652A87" w14:paraId="4AB497B4" w14:textId="77777777" w:rsidTr="003C7C43">
        <w:trPr>
          <w:trHeight w:val="70"/>
        </w:trPr>
        <w:tc>
          <w:tcPr>
            <w:tcW w:w="468" w:type="dxa"/>
          </w:tcPr>
          <w:p w14:paraId="76CF4B1B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14:paraId="09814FF6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</w:t>
            </w:r>
            <w:proofErr w:type="spellEnd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Плоскирева</w:t>
            </w:r>
            <w:proofErr w:type="spellEnd"/>
          </w:p>
          <w:p w14:paraId="40E53B4D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SS-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агар)</w:t>
            </w:r>
          </w:p>
        </w:tc>
        <w:tc>
          <w:tcPr>
            <w:tcW w:w="5387" w:type="dxa"/>
            <w:shd w:val="clear" w:color="auto" w:fill="auto"/>
          </w:tcPr>
          <w:p w14:paraId="3520D5E2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47BA21EF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2A87" w:rsidRPr="00652A87" w14:paraId="14325A52" w14:textId="77777777" w:rsidTr="003C7C43">
        <w:trPr>
          <w:trHeight w:val="70"/>
        </w:trPr>
        <w:tc>
          <w:tcPr>
            <w:tcW w:w="468" w:type="dxa"/>
          </w:tcPr>
          <w:p w14:paraId="0D2CB1FB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14:paraId="06B498A5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</w:t>
            </w:r>
            <w:proofErr w:type="spellEnd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выделения </w:t>
            </w: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стафилокока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595096BB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03B364E5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52A87" w:rsidRPr="00652A87" w14:paraId="71195F54" w14:textId="77777777" w:rsidTr="003C7C43">
        <w:trPr>
          <w:trHeight w:val="70"/>
        </w:trPr>
        <w:tc>
          <w:tcPr>
            <w:tcW w:w="468" w:type="dxa"/>
          </w:tcPr>
          <w:p w14:paraId="6ABFA6F2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14:paraId="557483BB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</w:t>
            </w:r>
            <w:proofErr w:type="spellEnd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</w:t>
            </w:r>
          </w:p>
        </w:tc>
        <w:tc>
          <w:tcPr>
            <w:tcW w:w="5387" w:type="dxa"/>
            <w:shd w:val="clear" w:color="auto" w:fill="auto"/>
          </w:tcPr>
          <w:p w14:paraId="71EE7366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63CE016B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52A87" w:rsidRPr="00652A87" w14:paraId="67124CE7" w14:textId="77777777" w:rsidTr="003C7C43">
        <w:trPr>
          <w:trHeight w:val="70"/>
        </w:trPr>
        <w:tc>
          <w:tcPr>
            <w:tcW w:w="468" w:type="dxa"/>
          </w:tcPr>
          <w:p w14:paraId="756B0436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14:paraId="258D7EA2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 висмут-сульфитный</w:t>
            </w:r>
          </w:p>
        </w:tc>
        <w:tc>
          <w:tcPr>
            <w:tcW w:w="5387" w:type="dxa"/>
            <w:shd w:val="clear" w:color="auto" w:fill="auto"/>
          </w:tcPr>
          <w:p w14:paraId="403FDFCC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6D7971DE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52A87" w:rsidRPr="00652A87" w14:paraId="15DD6B86" w14:textId="77777777" w:rsidTr="003C7C43">
        <w:trPr>
          <w:trHeight w:val="70"/>
        </w:trPr>
        <w:tc>
          <w:tcPr>
            <w:tcW w:w="468" w:type="dxa"/>
          </w:tcPr>
          <w:p w14:paraId="441D327A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14:paraId="2F265620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Клиглера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6CC2E15D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0B4CA187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2A87" w:rsidRPr="00652A87" w14:paraId="0FB42B23" w14:textId="77777777" w:rsidTr="003C7C43">
        <w:trPr>
          <w:trHeight w:val="70"/>
        </w:trPr>
        <w:tc>
          <w:tcPr>
            <w:tcW w:w="468" w:type="dxa"/>
          </w:tcPr>
          <w:p w14:paraId="6A729EFC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2" w:type="dxa"/>
            <w:shd w:val="clear" w:color="auto" w:fill="auto"/>
          </w:tcPr>
          <w:p w14:paraId="4A4A294D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для накопления сальмонелл (селенитовый бульон) </w:t>
            </w:r>
          </w:p>
        </w:tc>
        <w:tc>
          <w:tcPr>
            <w:tcW w:w="5387" w:type="dxa"/>
            <w:shd w:val="clear" w:color="auto" w:fill="auto"/>
          </w:tcPr>
          <w:p w14:paraId="1A1F3D33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3B7B9948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52A87" w:rsidRPr="00652A87" w14:paraId="6B7BA389" w14:textId="77777777" w:rsidTr="003C7C43">
        <w:trPr>
          <w:trHeight w:val="70"/>
        </w:trPr>
        <w:tc>
          <w:tcPr>
            <w:tcW w:w="468" w:type="dxa"/>
          </w:tcPr>
          <w:p w14:paraId="0DE7983D" w14:textId="77777777" w:rsidR="00652A87" w:rsidRPr="00652A87" w:rsidRDefault="00652A87" w:rsidP="00652A8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shd w:val="clear" w:color="auto" w:fill="auto"/>
          </w:tcPr>
          <w:p w14:paraId="08C80A52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7D409B11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3289CC9E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52A87" w:rsidRPr="00652A87" w14:paraId="451258DF" w14:textId="77777777" w:rsidTr="003C7C43">
        <w:trPr>
          <w:trHeight w:val="70"/>
        </w:trPr>
        <w:tc>
          <w:tcPr>
            <w:tcW w:w="468" w:type="dxa"/>
          </w:tcPr>
          <w:p w14:paraId="013DAC52" w14:textId="77777777" w:rsidR="00652A87" w:rsidRPr="00652A87" w:rsidRDefault="00652A87" w:rsidP="00652A87">
            <w:pPr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2" w:type="dxa"/>
            <w:shd w:val="clear" w:color="auto" w:fill="auto"/>
          </w:tcPr>
          <w:p w14:paraId="3608687B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Магниевая среда</w:t>
            </w:r>
          </w:p>
        </w:tc>
        <w:tc>
          <w:tcPr>
            <w:tcW w:w="5387" w:type="dxa"/>
            <w:shd w:val="clear" w:color="auto" w:fill="auto"/>
          </w:tcPr>
          <w:p w14:paraId="7B9D1458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микробиологических исследований</w:t>
            </w:r>
          </w:p>
        </w:tc>
        <w:tc>
          <w:tcPr>
            <w:tcW w:w="1559" w:type="dxa"/>
            <w:shd w:val="clear" w:color="auto" w:fill="auto"/>
          </w:tcPr>
          <w:p w14:paraId="54225B38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6BE84192" w14:textId="77777777" w:rsidR="00652A87" w:rsidRPr="00652A87" w:rsidRDefault="00652A87" w:rsidP="00652A87">
      <w:pPr>
        <w:tabs>
          <w:tab w:val="left" w:pos="81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3083D" w14:textId="6A0B9AC8" w:rsidR="00652A87" w:rsidRDefault="00652A87" w:rsidP="00652A87">
      <w:pPr>
        <w:tabs>
          <w:tab w:val="left" w:pos="81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87">
        <w:rPr>
          <w:rFonts w:ascii="Times New Roman" w:hAnsi="Times New Roman" w:cs="Times New Roman"/>
          <w:b/>
          <w:sz w:val="24"/>
          <w:szCs w:val="24"/>
        </w:rPr>
        <w:t xml:space="preserve">Лот 3 </w:t>
      </w:r>
      <w:bookmarkStart w:id="2" w:name="_Hlk71886434"/>
      <w:r w:rsidRPr="00652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Среда для приготовления сперматозоидов</w:t>
      </w:r>
      <w:bookmarkEnd w:id="2"/>
    </w:p>
    <w:p w14:paraId="482860B8" w14:textId="6B6F844A" w:rsidR="00652A87" w:rsidRPr="00652A87" w:rsidRDefault="00652A87" w:rsidP="00652A87">
      <w:pPr>
        <w:tabs>
          <w:tab w:val="left" w:pos="81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82"/>
        <w:gridCol w:w="5387"/>
        <w:gridCol w:w="1559"/>
      </w:tblGrid>
      <w:tr w:rsidR="00652A87" w:rsidRPr="00652A87" w14:paraId="0CF03AA3" w14:textId="77777777" w:rsidTr="003C7C43">
        <w:trPr>
          <w:trHeight w:val="255"/>
        </w:trPr>
        <w:tc>
          <w:tcPr>
            <w:tcW w:w="468" w:type="dxa"/>
          </w:tcPr>
          <w:p w14:paraId="50135539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52A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2" w:type="dxa"/>
            <w:shd w:val="clear" w:color="auto" w:fill="auto"/>
          </w:tcPr>
          <w:p w14:paraId="10B95882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Наименование подлежащих закупке товаров</w:t>
            </w:r>
          </w:p>
        </w:tc>
        <w:tc>
          <w:tcPr>
            <w:tcW w:w="5387" w:type="dxa"/>
            <w:shd w:val="clear" w:color="auto" w:fill="auto"/>
          </w:tcPr>
          <w:p w14:paraId="31851CD0" w14:textId="77777777" w:rsidR="00652A87" w:rsidRPr="00652A87" w:rsidRDefault="00652A87" w:rsidP="00652A87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товарам (работам, услугам)</w:t>
            </w:r>
          </w:p>
        </w:tc>
        <w:tc>
          <w:tcPr>
            <w:tcW w:w="1559" w:type="dxa"/>
            <w:shd w:val="clear" w:color="auto" w:fill="auto"/>
          </w:tcPr>
          <w:p w14:paraId="5AAF2A22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Количество, (флакон)</w:t>
            </w:r>
          </w:p>
        </w:tc>
      </w:tr>
      <w:tr w:rsidR="00652A87" w:rsidRPr="00652A87" w14:paraId="48C964C3" w14:textId="77777777" w:rsidTr="003C7C43">
        <w:trPr>
          <w:trHeight w:val="70"/>
        </w:trPr>
        <w:tc>
          <w:tcPr>
            <w:tcW w:w="468" w:type="dxa"/>
          </w:tcPr>
          <w:p w14:paraId="77064259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14:paraId="462C46F2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 для приготовления сперматозоидов</w:t>
            </w:r>
          </w:p>
        </w:tc>
        <w:tc>
          <w:tcPr>
            <w:tcW w:w="5387" w:type="dxa"/>
            <w:shd w:val="clear" w:color="auto" w:fill="auto"/>
          </w:tcPr>
          <w:p w14:paraId="2BAA7A12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1.Жидкая стерильная среда для приготовления сперматозоидов, предназначенная для обработки эякулята и выделения фракции живых подвижных сперматозоидов методом флотации с целью их последующей инсеминации.</w:t>
            </w:r>
          </w:p>
          <w:p w14:paraId="4619DB4E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2.Среда должна быть готовой к использованию.</w:t>
            </w:r>
          </w:p>
          <w:p w14:paraId="68FF2636" w14:textId="77777777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3.Среда должна содержать индикатор р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феноловый красный, гентамицин и 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HEPES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69CE85" w14:textId="7BCE5A4C" w:rsidR="00652A87" w:rsidRPr="00652A87" w:rsidRDefault="00652A87" w:rsidP="00652A87">
            <w:pPr>
              <w:tabs>
                <w:tab w:val="left" w:pos="176"/>
              </w:tabs>
              <w:spacing w:after="0" w:line="240" w:lineRule="auto"/>
              <w:ind w:right="-8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4.Возможность использования без 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652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инкубатора.</w:t>
            </w:r>
          </w:p>
        </w:tc>
        <w:tc>
          <w:tcPr>
            <w:tcW w:w="1559" w:type="dxa"/>
            <w:shd w:val="clear" w:color="auto" w:fill="auto"/>
          </w:tcPr>
          <w:p w14:paraId="3924832F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12B59A3" w14:textId="77777777" w:rsidR="00652A87" w:rsidRPr="00652A87" w:rsidRDefault="00652A87" w:rsidP="00652A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71AC963" w14:textId="016ADDDF" w:rsidR="00652A87" w:rsidRPr="00652A87" w:rsidRDefault="00652A87" w:rsidP="00652A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87">
        <w:rPr>
          <w:rFonts w:ascii="Times New Roman" w:hAnsi="Times New Roman" w:cs="Times New Roman"/>
          <w:b/>
          <w:sz w:val="24"/>
          <w:szCs w:val="24"/>
        </w:rPr>
        <w:t>Лот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71886440"/>
      <w:r w:rsidRPr="00652A87">
        <w:rPr>
          <w:rFonts w:ascii="Times New Roman" w:hAnsi="Times New Roman" w:cs="Times New Roman"/>
          <w:b/>
          <w:bCs/>
          <w:sz w:val="24"/>
          <w:szCs w:val="24"/>
        </w:rPr>
        <w:t xml:space="preserve">Тест-системы для определения устойчивости бактерий к </w:t>
      </w:r>
      <w:proofErr w:type="spellStart"/>
      <w:r w:rsidRPr="00652A87">
        <w:rPr>
          <w:rFonts w:ascii="Times New Roman" w:hAnsi="Times New Roman" w:cs="Times New Roman"/>
          <w:b/>
          <w:bCs/>
          <w:sz w:val="24"/>
          <w:szCs w:val="24"/>
        </w:rPr>
        <w:t>дезинфектантам</w:t>
      </w:r>
      <w:bookmarkEnd w:id="3"/>
      <w:proofErr w:type="spellEnd"/>
    </w:p>
    <w:p w14:paraId="49ACA884" w14:textId="08A28DD8" w:rsidR="00652A87" w:rsidRPr="00652A87" w:rsidRDefault="00652A87" w:rsidP="00652A87">
      <w:pPr>
        <w:tabs>
          <w:tab w:val="left" w:pos="813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82"/>
        <w:gridCol w:w="5103"/>
        <w:gridCol w:w="1843"/>
      </w:tblGrid>
      <w:tr w:rsidR="00652A87" w:rsidRPr="00652A87" w14:paraId="25D10CD3" w14:textId="77777777" w:rsidTr="003C7C43">
        <w:trPr>
          <w:trHeight w:val="255"/>
        </w:trPr>
        <w:tc>
          <w:tcPr>
            <w:tcW w:w="468" w:type="dxa"/>
          </w:tcPr>
          <w:p w14:paraId="7FC9A9B7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52A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382" w:type="dxa"/>
            <w:shd w:val="clear" w:color="auto" w:fill="auto"/>
          </w:tcPr>
          <w:p w14:paraId="7680C28B" w14:textId="77777777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Наименование подлежащих закупке товаров</w:t>
            </w:r>
          </w:p>
        </w:tc>
        <w:tc>
          <w:tcPr>
            <w:tcW w:w="5103" w:type="dxa"/>
            <w:shd w:val="clear" w:color="auto" w:fill="auto"/>
          </w:tcPr>
          <w:p w14:paraId="44B45272" w14:textId="77777777" w:rsidR="00652A87" w:rsidRPr="00652A87" w:rsidRDefault="00652A87" w:rsidP="00652A87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товарам (работам, услугам)</w:t>
            </w:r>
          </w:p>
        </w:tc>
        <w:tc>
          <w:tcPr>
            <w:tcW w:w="1843" w:type="dxa"/>
            <w:shd w:val="clear" w:color="auto" w:fill="auto"/>
          </w:tcPr>
          <w:p w14:paraId="54CBB44F" w14:textId="6A56A384" w:rsidR="00652A87" w:rsidRPr="00652A87" w:rsidRDefault="00652A87" w:rsidP="00652A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Количество, (шт</w:t>
            </w:r>
            <w:r w:rsidR="002C1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2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2A87" w:rsidRPr="00652A87" w14:paraId="5C46D9D0" w14:textId="77777777" w:rsidTr="003C7C43">
        <w:trPr>
          <w:trHeight w:val="70"/>
        </w:trPr>
        <w:tc>
          <w:tcPr>
            <w:tcW w:w="468" w:type="dxa"/>
          </w:tcPr>
          <w:p w14:paraId="5FE5B120" w14:textId="77777777" w:rsidR="00652A87" w:rsidRPr="00652A87" w:rsidRDefault="00652A87" w:rsidP="00652A87">
            <w:pPr>
              <w:spacing w:after="0" w:line="240" w:lineRule="auto"/>
              <w:ind w:left="-107" w:right="-8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14:paraId="09C8F47E" w14:textId="77777777" w:rsidR="00652A87" w:rsidRPr="00652A87" w:rsidRDefault="00652A87" w:rsidP="00652A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Тест-системы для </w:t>
            </w:r>
            <w:r w:rsidRPr="00652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определения устойчивости бактерий к </w:t>
            </w:r>
            <w:proofErr w:type="spellStart"/>
            <w:r w:rsidRPr="00652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дезинфектантам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1F63883" w14:textId="77777777" w:rsidR="00B00047" w:rsidRPr="00F24B6C" w:rsidRDefault="00B00047" w:rsidP="00B00047">
            <w:pPr>
              <w:pStyle w:val="a3"/>
              <w:numPr>
                <w:ilvl w:val="0"/>
                <w:numId w:val="29"/>
              </w:numPr>
              <w:spacing w:line="283" w:lineRule="exact"/>
              <w:ind w:left="426" w:hanging="284"/>
              <w:jc w:val="left"/>
              <w:rPr>
                <w:rFonts w:ascii="Times New Roman" w:hAnsi="Times New Roman"/>
                <w:szCs w:val="24"/>
              </w:rPr>
            </w:pPr>
            <w:r w:rsidRPr="00F24B6C">
              <w:rPr>
                <w:rFonts w:ascii="Times New Roman" w:hAnsi="Times New Roman"/>
                <w:szCs w:val="24"/>
              </w:rPr>
              <w:lastRenderedPageBreak/>
              <w:t>для микробиологических исследований</w:t>
            </w:r>
          </w:p>
          <w:p w14:paraId="5DE2B408" w14:textId="77777777" w:rsidR="00B00047" w:rsidRDefault="00B00047" w:rsidP="00B00047">
            <w:pPr>
              <w:pStyle w:val="a3"/>
              <w:numPr>
                <w:ilvl w:val="0"/>
                <w:numId w:val="29"/>
              </w:numPr>
              <w:spacing w:line="283" w:lineRule="exact"/>
              <w:ind w:left="426" w:hanging="284"/>
              <w:jc w:val="left"/>
              <w:rPr>
                <w:rFonts w:ascii="Times New Roman" w:hAnsi="Times New Roman"/>
                <w:szCs w:val="24"/>
              </w:rPr>
            </w:pPr>
            <w:r w:rsidRPr="00F24B6C">
              <w:rPr>
                <w:rFonts w:ascii="Times New Roman" w:hAnsi="Times New Roman"/>
                <w:szCs w:val="24"/>
              </w:rPr>
              <w:lastRenderedPageBreak/>
              <w:t>штуки</w:t>
            </w:r>
          </w:p>
          <w:p w14:paraId="5D218AD2" w14:textId="77777777" w:rsidR="00B00047" w:rsidRDefault="00B00047" w:rsidP="00B00047">
            <w:pPr>
              <w:pStyle w:val="a3"/>
              <w:numPr>
                <w:ilvl w:val="0"/>
                <w:numId w:val="29"/>
              </w:numPr>
              <w:spacing w:line="283" w:lineRule="exact"/>
              <w:ind w:left="426" w:hanging="284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тест-система представляет собой 96-луночный планшет полистирольный с крышкой: 1,4,7,10 вертикальный ряд не содержат ингредиентов; 2,5,8,11-содержат нейтрализатор </w:t>
            </w:r>
            <w:proofErr w:type="spellStart"/>
            <w:r>
              <w:rPr>
                <w:rFonts w:ascii="Times New Roman" w:hAnsi="Times New Roman"/>
                <w:szCs w:val="24"/>
              </w:rPr>
              <w:t>дезинфектантов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 четыре ряда (3,6,9,12)- высушенную питательную среду с индикатором.</w:t>
            </w:r>
          </w:p>
          <w:p w14:paraId="6AD78B0E" w14:textId="77777777" w:rsidR="00B00047" w:rsidRDefault="00B00047" w:rsidP="00B00047">
            <w:pPr>
              <w:pStyle w:val="a3"/>
              <w:numPr>
                <w:ilvl w:val="0"/>
                <w:numId w:val="29"/>
              </w:numPr>
              <w:spacing w:line="283" w:lineRule="exact"/>
              <w:ind w:left="426" w:hanging="284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положительного и отрицательного контроля.</w:t>
            </w:r>
          </w:p>
          <w:p w14:paraId="3AD2F25B" w14:textId="69FE8016" w:rsidR="00652A87" w:rsidRPr="00652A87" w:rsidRDefault="00B00047" w:rsidP="00B00047">
            <w:pPr>
              <w:pStyle w:val="a3"/>
              <w:numPr>
                <w:ilvl w:val="0"/>
                <w:numId w:val="29"/>
              </w:numPr>
              <w:spacing w:line="240" w:lineRule="auto"/>
              <w:ind w:left="426" w:hanging="284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наличие инструкции к пользованию.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A86566" w14:textId="61BC505D" w:rsidR="00652A87" w:rsidRPr="00435247" w:rsidRDefault="00435247" w:rsidP="00652A87">
            <w:pPr>
              <w:pStyle w:val="a3"/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</w:tr>
    </w:tbl>
    <w:p w14:paraId="251EDFA6" w14:textId="77777777" w:rsidR="00652A87" w:rsidRPr="00652A87" w:rsidRDefault="00652A87" w:rsidP="00652A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C09285" w14:textId="77777777" w:rsidR="00652A87" w:rsidRPr="00B53E17" w:rsidRDefault="00652A87" w:rsidP="00B53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2A87" w:rsidRPr="00B5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CE7"/>
    <w:multiLevelType w:val="hybridMultilevel"/>
    <w:tmpl w:val="7A78B71E"/>
    <w:lvl w:ilvl="0" w:tplc="AA26EC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33AA1"/>
    <w:multiLevelType w:val="hybridMultilevel"/>
    <w:tmpl w:val="8C681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D2304"/>
    <w:multiLevelType w:val="hybridMultilevel"/>
    <w:tmpl w:val="3CB44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2C05"/>
    <w:multiLevelType w:val="multilevel"/>
    <w:tmpl w:val="10C82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D134E8"/>
    <w:multiLevelType w:val="hybridMultilevel"/>
    <w:tmpl w:val="91C0F92E"/>
    <w:lvl w:ilvl="0" w:tplc="9F38D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A78E0B6">
      <w:start w:val="1"/>
      <w:numFmt w:val="decimal"/>
      <w:lvlText w:val="%2."/>
      <w:lvlJc w:val="left"/>
      <w:pPr>
        <w:ind w:left="1724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725241"/>
    <w:multiLevelType w:val="hybridMultilevel"/>
    <w:tmpl w:val="C9C2AE44"/>
    <w:lvl w:ilvl="0" w:tplc="5C0EE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0B2629"/>
    <w:multiLevelType w:val="hybridMultilevel"/>
    <w:tmpl w:val="8F24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E6D34"/>
    <w:multiLevelType w:val="hybridMultilevel"/>
    <w:tmpl w:val="EACE6802"/>
    <w:lvl w:ilvl="0" w:tplc="AAC613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A46F0"/>
    <w:multiLevelType w:val="hybridMultilevel"/>
    <w:tmpl w:val="5936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667C"/>
    <w:multiLevelType w:val="multilevel"/>
    <w:tmpl w:val="9E3CD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8810E3A"/>
    <w:multiLevelType w:val="hybridMultilevel"/>
    <w:tmpl w:val="58F8A3C6"/>
    <w:lvl w:ilvl="0" w:tplc="8DD80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307C"/>
    <w:multiLevelType w:val="hybridMultilevel"/>
    <w:tmpl w:val="28A6D48E"/>
    <w:lvl w:ilvl="0" w:tplc="5C4E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A453C"/>
    <w:multiLevelType w:val="hybridMultilevel"/>
    <w:tmpl w:val="980ECAB8"/>
    <w:lvl w:ilvl="0" w:tplc="58FA04E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85822"/>
    <w:multiLevelType w:val="hybridMultilevel"/>
    <w:tmpl w:val="91C0F92E"/>
    <w:lvl w:ilvl="0" w:tplc="9F38D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A78E0B6">
      <w:start w:val="1"/>
      <w:numFmt w:val="decimal"/>
      <w:lvlText w:val="%2."/>
      <w:lvlJc w:val="left"/>
      <w:pPr>
        <w:ind w:left="1724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27457F"/>
    <w:multiLevelType w:val="hybridMultilevel"/>
    <w:tmpl w:val="E12CD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DA3944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74559"/>
    <w:multiLevelType w:val="multilevel"/>
    <w:tmpl w:val="3AAC6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985AC4"/>
    <w:multiLevelType w:val="multilevel"/>
    <w:tmpl w:val="10C82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24497D"/>
    <w:multiLevelType w:val="multilevel"/>
    <w:tmpl w:val="FC62F048"/>
    <w:lvl w:ilvl="0">
      <w:start w:val="2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1CF3555"/>
    <w:multiLevelType w:val="hybridMultilevel"/>
    <w:tmpl w:val="535ECD16"/>
    <w:lvl w:ilvl="0" w:tplc="5C4E707E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53646958"/>
    <w:multiLevelType w:val="hybridMultilevel"/>
    <w:tmpl w:val="4740F644"/>
    <w:lvl w:ilvl="0" w:tplc="299C91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71B"/>
    <w:multiLevelType w:val="multilevel"/>
    <w:tmpl w:val="10C82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D7229E"/>
    <w:multiLevelType w:val="multilevel"/>
    <w:tmpl w:val="45A2E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58024E5"/>
    <w:multiLevelType w:val="multilevel"/>
    <w:tmpl w:val="1AA6C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741BFC"/>
    <w:multiLevelType w:val="hybridMultilevel"/>
    <w:tmpl w:val="AA8A0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03228"/>
    <w:multiLevelType w:val="hybridMultilevel"/>
    <w:tmpl w:val="5A1A2ADC"/>
    <w:lvl w:ilvl="0" w:tplc="0B74AABC">
      <w:start w:val="400"/>
      <w:numFmt w:val="decimal"/>
      <w:lvlText w:val="%1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AA757A0"/>
    <w:multiLevelType w:val="multilevel"/>
    <w:tmpl w:val="10C82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3E2D1A"/>
    <w:multiLevelType w:val="multilevel"/>
    <w:tmpl w:val="BD26EB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27" w15:restartNumberingAfterBreak="0">
    <w:nsid w:val="79F56C3C"/>
    <w:multiLevelType w:val="hybridMultilevel"/>
    <w:tmpl w:val="FC12D3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450395"/>
    <w:multiLevelType w:val="hybridMultilevel"/>
    <w:tmpl w:val="479EC4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"/>
  </w:num>
  <w:num w:numId="5">
    <w:abstractNumId w:val="9"/>
  </w:num>
  <w:num w:numId="6">
    <w:abstractNumId w:val="21"/>
  </w:num>
  <w:num w:numId="7">
    <w:abstractNumId w:val="23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15"/>
  </w:num>
  <w:num w:numId="14">
    <w:abstractNumId w:val="20"/>
  </w:num>
  <w:num w:numId="15">
    <w:abstractNumId w:val="3"/>
  </w:num>
  <w:num w:numId="16">
    <w:abstractNumId w:val="2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6"/>
  </w:num>
  <w:num w:numId="20">
    <w:abstractNumId w:val="12"/>
  </w:num>
  <w:num w:numId="21">
    <w:abstractNumId w:val="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</w:num>
  <w:num w:numId="25">
    <w:abstractNumId w:val="17"/>
  </w:num>
  <w:num w:numId="26">
    <w:abstractNumId w:val="19"/>
  </w:num>
  <w:num w:numId="27">
    <w:abstractNumId w:val="0"/>
  </w:num>
  <w:num w:numId="28">
    <w:abstractNumId w:val="24"/>
  </w:num>
  <w:num w:numId="2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2A"/>
    <w:rsid w:val="0001357E"/>
    <w:rsid w:val="000373B1"/>
    <w:rsid w:val="00065B2C"/>
    <w:rsid w:val="000D66D7"/>
    <w:rsid w:val="0010611F"/>
    <w:rsid w:val="0011158C"/>
    <w:rsid w:val="0014711E"/>
    <w:rsid w:val="0016285C"/>
    <w:rsid w:val="00191F46"/>
    <w:rsid w:val="001B780F"/>
    <w:rsid w:val="001D4815"/>
    <w:rsid w:val="00200069"/>
    <w:rsid w:val="00232CAE"/>
    <w:rsid w:val="002647DB"/>
    <w:rsid w:val="002B0585"/>
    <w:rsid w:val="002B3003"/>
    <w:rsid w:val="002B31C2"/>
    <w:rsid w:val="002C1AF5"/>
    <w:rsid w:val="00305EEF"/>
    <w:rsid w:val="00326C2A"/>
    <w:rsid w:val="00331E72"/>
    <w:rsid w:val="003C7C43"/>
    <w:rsid w:val="003D0922"/>
    <w:rsid w:val="003F1C3F"/>
    <w:rsid w:val="00435247"/>
    <w:rsid w:val="00492A1E"/>
    <w:rsid w:val="004F52F5"/>
    <w:rsid w:val="004F68EF"/>
    <w:rsid w:val="00544C54"/>
    <w:rsid w:val="00563D39"/>
    <w:rsid w:val="00586D60"/>
    <w:rsid w:val="005E40A0"/>
    <w:rsid w:val="005F59AF"/>
    <w:rsid w:val="00616E1A"/>
    <w:rsid w:val="00651572"/>
    <w:rsid w:val="00652A87"/>
    <w:rsid w:val="006B09F4"/>
    <w:rsid w:val="006E0662"/>
    <w:rsid w:val="006E0FE5"/>
    <w:rsid w:val="008573DE"/>
    <w:rsid w:val="00872D12"/>
    <w:rsid w:val="00897A8F"/>
    <w:rsid w:val="008C434B"/>
    <w:rsid w:val="00925D05"/>
    <w:rsid w:val="009C580A"/>
    <w:rsid w:val="009D0560"/>
    <w:rsid w:val="009E404D"/>
    <w:rsid w:val="00A57134"/>
    <w:rsid w:val="00A64264"/>
    <w:rsid w:val="00B00047"/>
    <w:rsid w:val="00B149D2"/>
    <w:rsid w:val="00B53E17"/>
    <w:rsid w:val="00BD43B4"/>
    <w:rsid w:val="00C5171F"/>
    <w:rsid w:val="00C76747"/>
    <w:rsid w:val="00C975CE"/>
    <w:rsid w:val="00CD6190"/>
    <w:rsid w:val="00D35C4A"/>
    <w:rsid w:val="00D459C3"/>
    <w:rsid w:val="00D857D9"/>
    <w:rsid w:val="00DB6790"/>
    <w:rsid w:val="00E600B9"/>
    <w:rsid w:val="00EA7E3A"/>
    <w:rsid w:val="00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C6BA3CCB-C82E-4015-BA08-884C14D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Strong"/>
    <w:qFormat/>
    <w:rsid w:val="00652A87"/>
    <w:rPr>
      <w:b/>
      <w:bCs/>
    </w:rPr>
  </w:style>
  <w:style w:type="paragraph" w:customStyle="1" w:styleId="af7">
    <w:name w:val="Знак"/>
    <w:basedOn w:val="a"/>
    <w:autoRedefine/>
    <w:rsid w:val="00B00047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dcterms:created xsi:type="dcterms:W3CDTF">2020-11-06T05:39:00Z</dcterms:created>
  <dcterms:modified xsi:type="dcterms:W3CDTF">2021-06-15T07:04:00Z</dcterms:modified>
</cp:coreProperties>
</file>