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DF" w:rsidRDefault="006F43DF" w:rsidP="006F43DF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ПРИГЛАШЕНИЕ</w:t>
      </w:r>
    </w:p>
    <w:p w:rsidR="006F43DF" w:rsidRPr="00DA57CA" w:rsidRDefault="006F43DF" w:rsidP="006F43DF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</w:t>
      </w:r>
      <w:r w:rsidR="007D1A70">
        <w:rPr>
          <w:rFonts w:ascii="Times New Roman" w:hAnsi="Times New Roman" w:cs="Times New Roman"/>
          <w:sz w:val="28"/>
          <w:szCs w:val="28"/>
        </w:rPr>
        <w:t xml:space="preserve">стию в электронном аукционе из </w:t>
      </w:r>
      <w:r w:rsidR="00FF69A1">
        <w:rPr>
          <w:rFonts w:ascii="Times New Roman" w:hAnsi="Times New Roman" w:cs="Times New Roman"/>
          <w:sz w:val="28"/>
          <w:szCs w:val="28"/>
        </w:rPr>
        <w:t>25</w:t>
      </w:r>
      <w:r w:rsidR="007D1A70">
        <w:rPr>
          <w:rFonts w:ascii="Times New Roman" w:hAnsi="Times New Roman" w:cs="Times New Roman"/>
          <w:sz w:val="28"/>
          <w:szCs w:val="28"/>
        </w:rPr>
        <w:t xml:space="preserve"> лот</w:t>
      </w:r>
      <w:r w:rsidR="006418A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на закупку</w:t>
      </w:r>
      <w:r w:rsidR="004619F4">
        <w:rPr>
          <w:rFonts w:ascii="Times New Roman" w:hAnsi="Times New Roman" w:cs="Times New Roman"/>
          <w:sz w:val="28"/>
          <w:szCs w:val="28"/>
        </w:rPr>
        <w:t xml:space="preserve"> </w:t>
      </w:r>
      <w:r w:rsidR="006418A2">
        <w:rPr>
          <w:rFonts w:ascii="Times New Roman" w:hAnsi="Times New Roman" w:cs="Times New Roman"/>
          <w:sz w:val="28"/>
          <w:szCs w:val="28"/>
        </w:rPr>
        <w:t>расходных материалов для гаража</w:t>
      </w:r>
      <w:r w:rsidR="00DA57CA">
        <w:rPr>
          <w:rFonts w:ascii="Times New Roman" w:hAnsi="Times New Roman" w:cs="Times New Roman"/>
          <w:sz w:val="28"/>
          <w:szCs w:val="28"/>
        </w:rPr>
        <w:t>.</w:t>
      </w:r>
    </w:p>
    <w:p w:rsidR="006F43DF" w:rsidRDefault="006F43DF" w:rsidP="006F43DF">
      <w:pPr>
        <w:pStyle w:val="ConsPlusNonformat"/>
        <w:tabs>
          <w:tab w:val="left" w:pos="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 процедуры  государственной закупки электронный аукцион.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 заказчике (организаторе):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Полное наименование Учреждение здравоохранения «Минская центральная районная больница» (далее – УЗ Минская ЦРБ);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1.2.место нахождения: Республика Беларусь, Минская область, Минский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Боровляны,ул</w:t>
      </w:r>
      <w:proofErr w:type="spellEnd"/>
      <w:r>
        <w:rPr>
          <w:rFonts w:ascii="Times New Roman" w:hAnsi="Times New Roman" w:cs="Times New Roman"/>
          <w:sz w:val="28"/>
          <w:szCs w:val="28"/>
        </w:rPr>
        <w:t>. Фрунзенская,1;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учетный номер плательщика заказчика (организатора): </w:t>
      </w:r>
      <w:r>
        <w:rPr>
          <w:rFonts w:ascii="Times New Roman" w:hAnsi="Times New Roman" w:cs="Times New Roman"/>
          <w:sz w:val="28"/>
          <w:szCs w:val="28"/>
          <w:u w:val="single"/>
        </w:rPr>
        <w:t>600208266</w:t>
      </w:r>
    </w:p>
    <w:p w:rsidR="006F43DF" w:rsidRDefault="006F43DF" w:rsidP="006F43DF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1.4. фамилия, имя, отчество контактного лица:</w:t>
      </w:r>
      <w:r w:rsidR="006418A2">
        <w:rPr>
          <w:sz w:val="28"/>
          <w:szCs w:val="28"/>
        </w:rPr>
        <w:t xml:space="preserve"> Красовский Александр Васильевич</w:t>
      </w:r>
      <w:r>
        <w:rPr>
          <w:sz w:val="28"/>
          <w:szCs w:val="28"/>
        </w:rPr>
        <w:t>, Пунько Надежда Михайловна.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номер контактного </w:t>
      </w:r>
      <w:r w:rsidR="00232DCB">
        <w:rPr>
          <w:rFonts w:ascii="Times New Roman" w:hAnsi="Times New Roman" w:cs="Times New Roman"/>
          <w:sz w:val="28"/>
          <w:szCs w:val="28"/>
        </w:rPr>
        <w:t>т</w:t>
      </w:r>
      <w:r w:rsidR="006418A2">
        <w:rPr>
          <w:rFonts w:ascii="Times New Roman" w:hAnsi="Times New Roman" w:cs="Times New Roman"/>
          <w:sz w:val="28"/>
          <w:szCs w:val="28"/>
        </w:rPr>
        <w:t>елефона/факса: 8 (017) 505-27-22</w:t>
      </w:r>
      <w:r>
        <w:rPr>
          <w:rFonts w:ascii="Times New Roman" w:hAnsi="Times New Roman" w:cs="Times New Roman"/>
          <w:sz w:val="28"/>
          <w:szCs w:val="28"/>
        </w:rPr>
        <w:t>; 505-27-88;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адрес электронной почты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mtscrb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2.Сведения о предмете закупки: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03"/>
        <w:gridCol w:w="4962"/>
      </w:tblGrid>
      <w:tr w:rsidR="006418A2" w:rsidRPr="004B376E" w:rsidTr="00DB1AE7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A2" w:rsidRPr="004B376E" w:rsidRDefault="006418A2" w:rsidP="00DB1AE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>Сведения о предмете закупки</w:t>
            </w: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>Лот № 1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Краски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20.30.12.200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Краски и лаки, включая эмали и политуры, на основе сложных полиэфиров, </w:t>
            </w:r>
            <w:proofErr w:type="spellStart"/>
            <w:r>
              <w:t>диспергированные</w:t>
            </w:r>
            <w:proofErr w:type="spellEnd"/>
            <w:r>
              <w:t xml:space="preserve"> или растворенные в летучих органических растворителях 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104кг.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2794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2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Мастика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Описание потребительских, </w:t>
            </w:r>
            <w:r>
              <w:rPr>
                <w:sz w:val="30"/>
                <w:szCs w:val="30"/>
              </w:rPr>
              <w:lastRenderedPageBreak/>
              <w:t>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23.99.13.100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>Мастики, уплотнители (герметики) и другие битумные составы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 кг.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300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3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Растворитель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20.30.22.790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Растворители и </w:t>
            </w:r>
            <w:proofErr w:type="gramStart"/>
            <w:r>
              <w:t>разбавители</w:t>
            </w:r>
            <w:proofErr w:type="gramEnd"/>
            <w:r>
              <w:t xml:space="preserve"> сложные органические прочие, не включенные в другие группировки; готовые составы для удаления красок или лаков  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45,5 кг.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455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4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Преобразователь ржавчины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20.12.21.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Вещества красящие органические синтетические и препараты на их основе; синтетические органические продукты, используемые в качестве флуоресцирующих отбеливающих веществ или люминофоров, лаки красочные и препараты на их основе                     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л.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5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Герметик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20.16.57.000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Силиконы в первичных формах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1.3кг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6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Бумага наждачная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23.91.12.300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Порошок или зерно </w:t>
            </w:r>
            <w:proofErr w:type="gramStart"/>
            <w:r>
              <w:t>абразивные</w:t>
            </w:r>
            <w:proofErr w:type="gramEnd"/>
            <w:r>
              <w:t xml:space="preserve"> природные или искусственные на тканевой основе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м.кв.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7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Жидкий ключ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 xml:space="preserve">19.20.23     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Дистилляты нефтяные легкие, не включенные в другие группировки                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кг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270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8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Круг отрезной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 xml:space="preserve">23.91.11.340     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Точильные камни, шлифовальные круги и аналогичные изделия без опорных конструкций из искусственных абразивов со связующим веществом из прочих материалов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120 </w:t>
            </w:r>
            <w:proofErr w:type="spellStart"/>
            <w:proofErr w:type="gramStart"/>
            <w:r>
              <w:rPr>
                <w:sz w:val="30"/>
                <w:szCs w:val="30"/>
              </w:rPr>
              <w:t>шт</w:t>
            </w:r>
            <w:proofErr w:type="spellEnd"/>
            <w:proofErr w:type="gramEnd"/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205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9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Сверла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>25.73.40.310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Сверла для обработки металлов с рабочей частью из быстрорежущей стали, кроме рабочих держателей, держателей инструментов для станков или ручных инструментов; инструментов для бурения скальных пород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50 </w:t>
            </w:r>
            <w:proofErr w:type="spellStart"/>
            <w:proofErr w:type="gramStart"/>
            <w:r>
              <w:rPr>
                <w:sz w:val="30"/>
                <w:szCs w:val="30"/>
              </w:rPr>
              <w:t>шт</w:t>
            </w:r>
            <w:proofErr w:type="spellEnd"/>
            <w:proofErr w:type="gramEnd"/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</w:t>
            </w:r>
            <w:r>
              <w:rPr>
                <w:sz w:val="30"/>
                <w:szCs w:val="30"/>
              </w:rPr>
              <w:lastRenderedPageBreak/>
              <w:t xml:space="preserve">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Кисти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>32.91.19.300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Кисти малярные, щетки для удаления прежнего слоя краски, для работы с темперой, обойные, для покрытия лаком и аналогичные кисти и щетки  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 </w:t>
            </w:r>
            <w:proofErr w:type="spellStart"/>
            <w:proofErr w:type="gramStart"/>
            <w:r>
              <w:rPr>
                <w:sz w:val="30"/>
                <w:szCs w:val="30"/>
              </w:rPr>
              <w:t>шт</w:t>
            </w:r>
            <w:proofErr w:type="spellEnd"/>
            <w:proofErr w:type="gramEnd"/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24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11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Проволока сварочная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>25.93.15.300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>Проволока из недрагоценных металлов с сердечником, используемая для электродуговой сварки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 кг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12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Паста шиномонтажная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>23.99.13.100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>Мастики, уплотнители (герметики) и другие битумные составы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кг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13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Редуктор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>26.51.52.740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>Манометры пружинные и мембранные неэлектронные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1шт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</w:t>
            </w:r>
            <w:r>
              <w:rPr>
                <w:sz w:val="30"/>
                <w:szCs w:val="30"/>
              </w:rPr>
              <w:lastRenderedPageBreak/>
              <w:t xml:space="preserve">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14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Изолента</w:t>
            </w:r>
            <w:proofErr w:type="spellEnd"/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 xml:space="preserve">22.29.21     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Плиты, листы, пленка, фольга, ленты, полосы и прочие плоские формы самоклеящиеся в рулонах шириной не более 20 см из пластмасс            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20шт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15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Скотч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>17.23.11.300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Бумага самоклеящаяся в лентах или рулонах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50шт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16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Грузы колесные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 xml:space="preserve">25.99.29     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Изделия из недрагоценных металлов, не включенные в другие группировки                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100шт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17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Средства для мытья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 xml:space="preserve">20.41.32     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Средства моющие и чистящие 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35кг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Лот № 18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Саморезы</w:t>
            </w:r>
            <w:proofErr w:type="spellEnd"/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 xml:space="preserve">25.93.14.    </w:t>
            </w:r>
          </w:p>
        </w:tc>
      </w:tr>
      <w:tr w:rsidR="004619F4" w:rsidRPr="00975E7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975E74" w:rsidRDefault="004619F4" w:rsidP="001340EE">
            <w:pPr>
              <w:pStyle w:val="ConsPlusCell"/>
              <w:jc w:val="both"/>
              <w:rPr>
                <w:sz w:val="28"/>
                <w:szCs w:val="28"/>
              </w:rPr>
            </w:pPr>
            <w:r w:rsidRPr="00975E74">
              <w:rPr>
                <w:noProof/>
                <w:sz w:val="28"/>
                <w:szCs w:val="28"/>
              </w:rPr>
              <w:t>Гвозди, кнопки, чертежные кнопки, скобы и аналогичные металлические изделия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1000шт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19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Полотна ножовочные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 xml:space="preserve">25.73.20.930           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Полотна для пил для прямолинейной резки металла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30шт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Лот № 20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Ключи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>25.73.30.100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proofErr w:type="gramStart"/>
            <w:r>
              <w:t xml:space="preserve">Напильники, надфили, рашпили, щипчики, пинцеты, клещи, плоскогубцы, пассатижи и аналогичные инструменты, кроме пробойников и напильников для станков, щипцов для сахара   </w:t>
            </w:r>
            <w:proofErr w:type="gramEnd"/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8шт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21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Мультиметр</w:t>
            </w:r>
            <w:proofErr w:type="spellEnd"/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 xml:space="preserve">26.51.43     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Приборы и аппаратура для измерения электрических величин без записывающего устройства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1шт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22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Паяльник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 xml:space="preserve">27.90.31.100      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Приборы и аппаратура для измерения электрических величин без записывающего устройства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</w:t>
            </w:r>
            <w:proofErr w:type="spellStart"/>
            <w:proofErr w:type="gramStart"/>
            <w:r>
              <w:rPr>
                <w:sz w:val="30"/>
                <w:szCs w:val="30"/>
              </w:rPr>
              <w:t>шт</w:t>
            </w:r>
            <w:proofErr w:type="spellEnd"/>
            <w:proofErr w:type="gramEnd"/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23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Средства защиты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A823A6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A823A6" w:rsidRDefault="004619F4" w:rsidP="001340EE">
            <w:pPr>
              <w:pStyle w:val="ConsPlusCell"/>
              <w:rPr>
                <w:sz w:val="28"/>
                <w:szCs w:val="28"/>
              </w:rPr>
            </w:pPr>
            <w:r>
              <w:t xml:space="preserve">32.99.11.500       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Уборы головные защитные    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11шт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110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lastRenderedPageBreak/>
              <w:t xml:space="preserve">Лот № </w:t>
            </w:r>
            <w:r>
              <w:rPr>
                <w:sz w:val="30"/>
                <w:szCs w:val="30"/>
              </w:rPr>
              <w:t>24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Краски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20.30.12.200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Краски и лаки, включая эмали и политуры, на основе сложных полиэфиров, </w:t>
            </w:r>
            <w:proofErr w:type="spellStart"/>
            <w:r>
              <w:t>диспергированные</w:t>
            </w:r>
            <w:proofErr w:type="spellEnd"/>
            <w:r>
              <w:t xml:space="preserve"> или растворенные в летучих органических растворителях 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 кг.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716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для субъектов малого и среднего предпринимательства</w:t>
            </w:r>
          </w:p>
        </w:tc>
      </w:tr>
      <w:tr w:rsidR="004619F4" w:rsidRPr="004B376E" w:rsidTr="001340EE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4" w:rsidRPr="004B376E" w:rsidRDefault="004619F4" w:rsidP="001340EE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№25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Растворитель</w:t>
            </w:r>
          </w:p>
        </w:tc>
      </w:tr>
      <w:tr w:rsidR="004619F4" w:rsidRPr="004B376E" w:rsidTr="001340EE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Pr="004B376E" w:rsidRDefault="004619F4" w:rsidP="001340EE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4619F4" w:rsidRPr="004B376E" w:rsidRDefault="004619F4" w:rsidP="001340EE">
            <w:pPr>
              <w:pStyle w:val="ConsPlusCell"/>
              <w:rPr>
                <w:sz w:val="30"/>
                <w:szCs w:val="30"/>
              </w:rPr>
            </w:pP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20.30.22.790</w:t>
            </w:r>
          </w:p>
        </w:tc>
      </w:tr>
      <w:tr w:rsidR="004619F4" w:rsidRPr="005B44D8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jc w:val="both"/>
            </w:pPr>
            <w:r>
              <w:t xml:space="preserve">Растворители и </w:t>
            </w:r>
            <w:proofErr w:type="gramStart"/>
            <w:r>
              <w:t>разбавители</w:t>
            </w:r>
            <w:proofErr w:type="gramEnd"/>
            <w:r>
              <w:t xml:space="preserve"> сложные органические прочие, не включенные в другие группировки; готовые составы для удаления красок или лаков                                  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кг.</w:t>
            </w:r>
          </w:p>
        </w:tc>
      </w:tr>
      <w:tr w:rsidR="004619F4" w:rsidTr="001340EE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619F4" w:rsidTr="001340EE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proofErr w:type="gramStart"/>
            <w:r w:rsidRPr="004B376E">
              <w:rPr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sz w:val="28"/>
                <w:szCs w:val="28"/>
              </w:rPr>
              <w:t xml:space="preserve"> технического задания</w:t>
            </w:r>
          </w:p>
        </w:tc>
      </w:tr>
      <w:tr w:rsidR="004619F4" w:rsidRPr="005B44D8" w:rsidTr="001340EE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Pr="005B44D8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</w:t>
            </w:r>
            <w:r>
              <w:rPr>
                <w:sz w:val="30"/>
                <w:szCs w:val="30"/>
              </w:rPr>
              <w:lastRenderedPageBreak/>
              <w:t xml:space="preserve">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Местный бюджет</w:t>
            </w:r>
          </w:p>
        </w:tc>
      </w:tr>
      <w:tr w:rsidR="004619F4" w:rsidTr="001340E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4" w:rsidRDefault="004619F4" w:rsidP="001340EE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для субъектов малого и среднего предпринимательства</w:t>
            </w:r>
          </w:p>
        </w:tc>
      </w:tr>
    </w:tbl>
    <w:p w:rsidR="00FF69A1" w:rsidRDefault="00FF69A1" w:rsidP="00FF69A1">
      <w:pPr>
        <w:pStyle w:val="ConsPlusNonformat"/>
        <w:rPr>
          <w:rFonts w:ascii="Times New Roman" w:hAnsi="Times New Roman" w:cs="Times New Roman"/>
          <w:b/>
          <w:sz w:val="30"/>
          <w:szCs w:val="30"/>
        </w:rPr>
      </w:pP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электронном аукционе: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3.1. сроки  и  место размещения аукционных документов: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электронной торговой площадке ООО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Беларусская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универсальная товарная биржа» и на официальном сайте РУП «Национальный центр маркетинга и конъюнктуры цен»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аукционные документы размещаются: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на языке (языках)</w:t>
      </w:r>
      <w:r>
        <w:rPr>
          <w:rFonts w:ascii="Times New Roman" w:hAnsi="Times New Roman" w:cs="Times New Roman"/>
          <w:sz w:val="28"/>
          <w:szCs w:val="28"/>
          <w:u w:val="single"/>
        </w:rPr>
        <w:t>: русском языке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по адресу: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icetrade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butb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3.2.3. размер конкурсного (аукционного) обеспечения (при установлении заказчиком (организатором) такого требования:</w:t>
      </w:r>
      <w:proofErr w:type="gramEnd"/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Аукционное обеспечение не установлено.</w:t>
      </w:r>
    </w:p>
    <w:p w:rsidR="006F43DF" w:rsidRDefault="006F43DF" w:rsidP="006F43DF">
      <w:pPr>
        <w:pStyle w:val="ConsPlusNonformat"/>
        <w:jc w:val="both"/>
        <w:rPr>
          <w:rStyle w:val="iceouttxt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договора не установлено.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3.4. предложения: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место (адрес) и порядок размещения: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 электронной торговой площадке Белорусской универсальной товарной биржи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zakupki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butb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срок для подготовки и подачи предложений 20 календарных дней.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информация о допуске юридических и физических лиц к участию в  электронном аукционе: В соответствии с пунктом 3 статьи 14 Закона Республики Беларусь от 13.07.2012г №419-З «О государственных закупках товаров (работ, услуг)» участником не может быть:</w:t>
      </w:r>
    </w:p>
    <w:p w:rsidR="006F43DF" w:rsidRDefault="006F43DF" w:rsidP="006F43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в проводимой им процедуре государственной закупки;</w:t>
      </w:r>
    </w:p>
    <w:p w:rsidR="006F43DF" w:rsidRDefault="006F43DF" w:rsidP="006F43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оцедуре государственной закупки, к организации или проведению которой он привлекается для консультаций и (или) получения заключения по рассмотрению, оценке и сравнению предложений;</w:t>
      </w:r>
    </w:p>
    <w:p w:rsidR="006F43DF" w:rsidRDefault="006F43DF" w:rsidP="006F43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(подрядчик, исполнитель), включенный в список поставщиков (подрядчиков, исполнителей), временно не допускаемых к участию в процедурах государственных закупок;</w:t>
      </w:r>
    </w:p>
    <w:p w:rsidR="006F43DF" w:rsidRDefault="006F43DF" w:rsidP="006F43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лицо и индивидуальный предприниматель, работники (работник) которых оказывали заказчику (организатору) услуги по организации проводимой процедуры государственной закупки, а также физическое лицо, которое оказывало заказчику (организатору) такие услуги;</w:t>
      </w:r>
    </w:p>
    <w:p w:rsidR="006F43DF" w:rsidRDefault="006F43DF" w:rsidP="006F43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лицо, находящееся в процессе ликвидации, реорганизации (за исключением юридического лица, к которому присоединяется другое юридическое лицо), и индивидуальный предприниматель, находящийся в стадии прекращения деятельности;</w:t>
      </w:r>
    </w:p>
    <w:p w:rsidR="006F43DF" w:rsidRDefault="006F43DF" w:rsidP="006F43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и индивидуальный предприниматель, признанные в установленном законодательством порядке экономически несостоятельными (банкротами), за исключением юридического лица, находящегося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процедуре санации;</w:t>
      </w:r>
    </w:p>
    <w:p w:rsidR="006F43DF" w:rsidRDefault="006F43DF" w:rsidP="006F43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(подрядчик, исполнитель), договор с которым расторгнут по соглашению сторон, - в процедуре государственной закупки товара (работы, услуги), являвшейся предметом расторгнутого договора;</w:t>
      </w:r>
    </w:p>
    <w:p w:rsidR="006F43DF" w:rsidRDefault="006F43DF" w:rsidP="006F43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заказчика (организатора).</w:t>
      </w: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квалификационные данные участников, включая перечень документов и сведений для их проверки (если заказчик (организатор) проводит такую проверку): В соответствии со статьей 15 Закона Республики Беларусь от 13.07.2012г №419-З «О государственных закупках товаров (работ, услуг)»:</w:t>
      </w:r>
    </w:p>
    <w:p w:rsidR="006F43DF" w:rsidRDefault="006F43DF" w:rsidP="006F43DF">
      <w:pPr>
        <w:numPr>
          <w:ilvl w:val="0"/>
          <w:numId w:val="1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свидетельство о государственной регистрации организации</w:t>
      </w:r>
      <w:r>
        <w:rPr>
          <w:sz w:val="30"/>
          <w:szCs w:val="30"/>
        </w:rPr>
        <w:t xml:space="preserve">; </w:t>
      </w:r>
    </w:p>
    <w:p w:rsidR="006F43DF" w:rsidRDefault="006F43DF" w:rsidP="006F43DF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подтверждающие права участника осуществлять соответствующий вид деятельности по поставке или реализации товаров, являющихся предметом закупки;</w:t>
      </w:r>
    </w:p>
    <w:p w:rsidR="006F43DF" w:rsidRDefault="006F43DF" w:rsidP="006F43DF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подтверждающие применение преференциальной поправки;</w:t>
      </w:r>
    </w:p>
    <w:p w:rsidR="006F43DF" w:rsidRDefault="006F43DF" w:rsidP="006F43DF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подтверждающие отсутствие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на 1-е число месяца, предшествующего дню подачи предложения.</w:t>
      </w:r>
    </w:p>
    <w:p w:rsidR="006F43DF" w:rsidRDefault="00741ED0" w:rsidP="006F43DF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F43DF">
        <w:rPr>
          <w:rFonts w:ascii="Times New Roman" w:hAnsi="Times New Roman" w:cs="Times New Roman"/>
          <w:sz w:val="30"/>
          <w:szCs w:val="30"/>
        </w:rPr>
        <w:t xml:space="preserve">правку из обслуживающего банка на 1-е число месяца предшествующего дню подачи предложения. </w:t>
      </w:r>
    </w:p>
    <w:p w:rsidR="00741ED0" w:rsidRPr="00FB2BA8" w:rsidRDefault="00741ED0" w:rsidP="00741ED0">
      <w:pPr>
        <w:pStyle w:val="ConsPlusNonforma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BA8">
        <w:rPr>
          <w:rFonts w:ascii="Times New Roman" w:hAnsi="Times New Roman" w:cs="Times New Roman"/>
          <w:sz w:val="28"/>
          <w:szCs w:val="28"/>
        </w:rPr>
        <w:t xml:space="preserve">сертификат о происхождении товара формы СТ-1, </w:t>
      </w:r>
      <w:proofErr w:type="gramStart"/>
      <w:r w:rsidRPr="00FB2BA8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FB2BA8">
        <w:rPr>
          <w:rFonts w:ascii="Times New Roman" w:hAnsi="Times New Roman" w:cs="Times New Roman"/>
          <w:sz w:val="28"/>
          <w:szCs w:val="28"/>
        </w:rPr>
        <w:t xml:space="preserve"> №206  Совета Министров Республики  Беларусь от 17 марта 2016г. №206 « О допуске товаров иностранного происхождения и поставщиков, предлагающих такие товары, к участию в процедурах государственных закупок».</w:t>
      </w:r>
    </w:p>
    <w:p w:rsidR="006F43DF" w:rsidRDefault="006F43DF" w:rsidP="00741ED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43DF" w:rsidRDefault="00615876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председателя</w:t>
      </w:r>
      <w:r w:rsidR="006F4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3DF">
        <w:rPr>
          <w:rFonts w:ascii="Times New Roman" w:hAnsi="Times New Roman" w:cs="Times New Roman"/>
          <w:sz w:val="28"/>
          <w:szCs w:val="28"/>
        </w:rPr>
        <w:t>закупочной</w:t>
      </w:r>
      <w:proofErr w:type="gramEnd"/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787F">
        <w:rPr>
          <w:rFonts w:ascii="Times New Roman" w:hAnsi="Times New Roman" w:cs="Times New Roman"/>
          <w:sz w:val="28"/>
          <w:szCs w:val="28"/>
        </w:rPr>
        <w:tab/>
      </w:r>
      <w:r w:rsidR="00A6787F">
        <w:rPr>
          <w:rFonts w:ascii="Times New Roman" w:hAnsi="Times New Roman" w:cs="Times New Roman"/>
          <w:sz w:val="28"/>
          <w:szCs w:val="28"/>
        </w:rPr>
        <w:tab/>
        <w:t xml:space="preserve">                              Р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="00A6787F">
        <w:rPr>
          <w:rFonts w:ascii="Times New Roman" w:hAnsi="Times New Roman" w:cs="Times New Roman"/>
          <w:sz w:val="28"/>
          <w:szCs w:val="28"/>
        </w:rPr>
        <w:t>Миркевич</w:t>
      </w:r>
      <w:proofErr w:type="spellEnd"/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43DF" w:rsidRDefault="006F43DF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ОМТС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 Пунько</w:t>
      </w:r>
    </w:p>
    <w:p w:rsidR="00052949" w:rsidRDefault="00052949" w:rsidP="006F4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07F5" w:rsidRPr="004B376E" w:rsidRDefault="00F807F5" w:rsidP="00F807F5">
      <w:pPr>
        <w:pStyle w:val="ConsPlusNonformat"/>
        <w:jc w:val="both"/>
        <w:rPr>
          <w:rFonts w:ascii="Times New Roman" w:hAnsi="Times New Roman" w:cs="Times New Roman"/>
        </w:rPr>
      </w:pPr>
    </w:p>
    <w:p w:rsidR="00052949" w:rsidRPr="00052949" w:rsidRDefault="00052949" w:rsidP="00052949">
      <w:pPr>
        <w:tabs>
          <w:tab w:val="left" w:pos="7100"/>
        </w:tabs>
        <w:rPr>
          <w:rFonts w:ascii="Times New Roman" w:hAnsi="Times New Roman" w:cs="Times New Roman"/>
          <w:sz w:val="28"/>
          <w:szCs w:val="28"/>
        </w:rPr>
      </w:pPr>
    </w:p>
    <w:p w:rsidR="006F43DF" w:rsidRDefault="006F43DF" w:rsidP="006F43DF"/>
    <w:p w:rsidR="00E7738F" w:rsidRDefault="00E7738F"/>
    <w:sectPr w:rsidR="00E7738F" w:rsidSect="00FD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236F3"/>
    <w:multiLevelType w:val="hybridMultilevel"/>
    <w:tmpl w:val="83C4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191267"/>
    <w:multiLevelType w:val="hybridMultilevel"/>
    <w:tmpl w:val="51D493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43DF"/>
    <w:rsid w:val="00052949"/>
    <w:rsid w:val="001F3A60"/>
    <w:rsid w:val="00232DCB"/>
    <w:rsid w:val="00391652"/>
    <w:rsid w:val="003E5DF8"/>
    <w:rsid w:val="004619F4"/>
    <w:rsid w:val="004C1408"/>
    <w:rsid w:val="004C658A"/>
    <w:rsid w:val="005F1800"/>
    <w:rsid w:val="00615876"/>
    <w:rsid w:val="006418A2"/>
    <w:rsid w:val="006F43DF"/>
    <w:rsid w:val="00741ED0"/>
    <w:rsid w:val="007D1A70"/>
    <w:rsid w:val="009B42C2"/>
    <w:rsid w:val="00A6787F"/>
    <w:rsid w:val="00C2390A"/>
    <w:rsid w:val="00DA57CA"/>
    <w:rsid w:val="00DB4D7A"/>
    <w:rsid w:val="00E0284D"/>
    <w:rsid w:val="00E7738F"/>
    <w:rsid w:val="00F807F5"/>
    <w:rsid w:val="00FD5C37"/>
    <w:rsid w:val="00F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43DF"/>
    <w:rPr>
      <w:color w:val="0000FF"/>
      <w:u w:val="single"/>
    </w:rPr>
  </w:style>
  <w:style w:type="paragraph" w:customStyle="1" w:styleId="ConsPlusNonformat">
    <w:name w:val="ConsPlusNonformat"/>
    <w:rsid w:val="006F43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Cell">
    <w:name w:val="ConsPlusCell"/>
    <w:rsid w:val="006F4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">
    <w:name w:val="iceouttxt"/>
    <w:basedOn w:val="a0"/>
    <w:rsid w:val="006F4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butb.by" TargetMode="External"/><Relationship Id="rId5" Type="http://schemas.openxmlformats.org/officeDocument/2006/relationships/hyperlink" Target="http://www.icetrade.b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18</cp:revision>
  <dcterms:created xsi:type="dcterms:W3CDTF">2016-08-09T15:18:00Z</dcterms:created>
  <dcterms:modified xsi:type="dcterms:W3CDTF">2017-03-12T10:01:00Z</dcterms:modified>
</cp:coreProperties>
</file>