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C0" w:rsidRDefault="00FA77C0" w:rsidP="00FA77C0">
      <w:pPr>
        <w:pStyle w:val="table10"/>
        <w:jc w:val="both"/>
        <w:rPr>
          <w:sz w:val="28"/>
          <w:szCs w:val="28"/>
        </w:rPr>
      </w:pPr>
    </w:p>
    <w:p w:rsidR="00DF1E74" w:rsidRDefault="00DF1E74" w:rsidP="00FA77C0">
      <w:pPr>
        <w:pStyle w:val="table10"/>
        <w:jc w:val="both"/>
        <w:rPr>
          <w:sz w:val="28"/>
          <w:szCs w:val="28"/>
        </w:rPr>
      </w:pPr>
    </w:p>
    <w:p w:rsidR="00DF1E74" w:rsidRDefault="00DF1E74" w:rsidP="00FA77C0">
      <w:pPr>
        <w:pStyle w:val="table10"/>
        <w:jc w:val="both"/>
        <w:rPr>
          <w:sz w:val="28"/>
          <w:szCs w:val="28"/>
        </w:rPr>
      </w:pPr>
    </w:p>
    <w:p w:rsidR="00DF1E74" w:rsidRDefault="00DF1E74" w:rsidP="00FA77C0">
      <w:pPr>
        <w:pStyle w:val="table10"/>
        <w:jc w:val="both"/>
        <w:rPr>
          <w:sz w:val="28"/>
          <w:szCs w:val="28"/>
        </w:rPr>
      </w:pPr>
    </w:p>
    <w:p w:rsidR="00DF1E74" w:rsidRPr="00C03DC4" w:rsidRDefault="00DF1E74" w:rsidP="00DF1E74">
      <w:pPr>
        <w:pStyle w:val="ConsPlusNonforma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УТВЕРЖДЕНО</w:t>
      </w:r>
    </w:p>
    <w:p w:rsidR="00DF1E74" w:rsidRDefault="00DF1E74" w:rsidP="00DF1E74">
      <w:pPr>
        <w:pStyle w:val="ConsPlusNonforma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ГУ «Республиканский научно-практический центр трансфузиологии и медицинских биотехнологий»</w:t>
      </w:r>
    </w:p>
    <w:p w:rsidR="00DF1E74" w:rsidRDefault="00DF1E74" w:rsidP="00DF1E74">
      <w:pPr>
        <w:pStyle w:val="ConsPlusNonforma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 Г.Я. Хулуп</w:t>
      </w:r>
    </w:p>
    <w:p w:rsidR="00DF1E74" w:rsidRPr="00B05045" w:rsidRDefault="00DF1E74" w:rsidP="00DF1E74">
      <w:pPr>
        <w:pStyle w:val="ConsPlusNonforma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</w:t>
      </w:r>
      <w:r w:rsidR="00CC34CA">
        <w:rPr>
          <w:rFonts w:ascii="Times New Roman" w:hAnsi="Times New Roman" w:cs="Times New Roman"/>
          <w:sz w:val="30"/>
          <w:szCs w:val="30"/>
        </w:rPr>
        <w:t>09</w:t>
      </w:r>
      <w:r>
        <w:rPr>
          <w:rFonts w:ascii="Times New Roman" w:hAnsi="Times New Roman" w:cs="Times New Roman"/>
          <w:sz w:val="30"/>
          <w:szCs w:val="30"/>
        </w:rPr>
        <w:t>__»____</w:t>
      </w:r>
      <w:r w:rsidR="00CC34CA">
        <w:rPr>
          <w:rFonts w:ascii="Times New Roman" w:hAnsi="Times New Roman" w:cs="Times New Roman"/>
          <w:sz w:val="30"/>
          <w:szCs w:val="30"/>
        </w:rPr>
        <w:t>июня</w:t>
      </w:r>
      <w:r>
        <w:rPr>
          <w:rFonts w:ascii="Times New Roman" w:hAnsi="Times New Roman" w:cs="Times New Roman"/>
          <w:sz w:val="30"/>
          <w:szCs w:val="30"/>
        </w:rPr>
        <w:t>________ 2015 г.</w:t>
      </w:r>
    </w:p>
    <w:p w:rsidR="00DF1E74" w:rsidRPr="00FB0480" w:rsidRDefault="00DF1E74" w:rsidP="00DF1E74">
      <w:pPr>
        <w:pStyle w:val="ConsPlusNonformat"/>
        <w:jc w:val="center"/>
        <w:rPr>
          <w:b/>
          <w:sz w:val="24"/>
          <w:szCs w:val="24"/>
        </w:rPr>
      </w:pPr>
    </w:p>
    <w:p w:rsidR="00DF1E74" w:rsidRPr="007F1022" w:rsidRDefault="00DF1E74" w:rsidP="00DF1E74">
      <w:pPr>
        <w:jc w:val="right"/>
        <w:rPr>
          <w:szCs w:val="30"/>
        </w:rPr>
      </w:pPr>
    </w:p>
    <w:p w:rsidR="00DF1E74" w:rsidRPr="007F1022" w:rsidRDefault="00DF1E74" w:rsidP="00DF1E74">
      <w:pPr>
        <w:rPr>
          <w:szCs w:val="30"/>
        </w:rPr>
      </w:pPr>
    </w:p>
    <w:p w:rsidR="00DF1E74" w:rsidRPr="007F1022" w:rsidRDefault="00DF1E74" w:rsidP="00DF1E74">
      <w:pPr>
        <w:jc w:val="center"/>
        <w:rPr>
          <w:sz w:val="30"/>
          <w:szCs w:val="30"/>
        </w:rPr>
      </w:pPr>
      <w:r w:rsidRPr="007F1022">
        <w:rPr>
          <w:sz w:val="30"/>
          <w:szCs w:val="30"/>
        </w:rPr>
        <w:t>АУКЦИОННЫЕ ДОКУМЕНТЫ</w:t>
      </w:r>
    </w:p>
    <w:p w:rsidR="00DF1E74" w:rsidRPr="00B05045" w:rsidRDefault="00DF1E74" w:rsidP="00DF1E74">
      <w:pPr>
        <w:ind w:firstLine="708"/>
        <w:jc w:val="both"/>
        <w:rPr>
          <w:sz w:val="30"/>
          <w:szCs w:val="30"/>
        </w:rPr>
      </w:pPr>
      <w:r w:rsidRPr="00B05045">
        <w:rPr>
          <w:sz w:val="30"/>
          <w:szCs w:val="30"/>
        </w:rPr>
        <w:t>Государственное учреждение «Республиканский научно-практический центр трансфузиологии и медицинских биотехнологий)</w:t>
      </w:r>
    </w:p>
    <w:p w:rsidR="00DF1E74" w:rsidRPr="00CC34CA" w:rsidRDefault="00DF1E74" w:rsidP="00DF1E74">
      <w:pPr>
        <w:pStyle w:val="ConsPlusNonformat"/>
        <w:jc w:val="both"/>
        <w:rPr>
          <w:rFonts w:ascii="Times New Roman" w:hAnsi="Times New Roman" w:cs="Times New Roman"/>
        </w:rPr>
      </w:pPr>
      <w:r w:rsidRPr="007F1022">
        <w:rPr>
          <w:rFonts w:ascii="Times New Roman" w:hAnsi="Times New Roman" w:cs="Times New Roman"/>
          <w:sz w:val="30"/>
          <w:szCs w:val="30"/>
        </w:rPr>
        <w:t>к электронному аукциону  на закупк</w:t>
      </w:r>
      <w:r>
        <w:rPr>
          <w:rFonts w:ascii="Times New Roman" w:hAnsi="Times New Roman" w:cs="Times New Roman"/>
          <w:sz w:val="30"/>
          <w:szCs w:val="30"/>
        </w:rPr>
        <w:t xml:space="preserve">у </w:t>
      </w:r>
      <w:r w:rsidR="00CC34CA">
        <w:rPr>
          <w:rFonts w:ascii="Times New Roman" w:hAnsi="Times New Roman" w:cs="Times New Roman"/>
          <w:b/>
          <w:noProof/>
          <w:sz w:val="28"/>
        </w:rPr>
        <w:t>пробирок с активатором свертывания и пробирок с гепарином</w:t>
      </w:r>
    </w:p>
    <w:p w:rsidR="00DF1E74" w:rsidRPr="007F1022" w:rsidRDefault="00DF1E74" w:rsidP="00DF1E7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F1022">
        <w:rPr>
          <w:sz w:val="30"/>
          <w:szCs w:val="30"/>
        </w:rPr>
        <w:t>Закупка осуществляется в соответствии с годовым планом государственных закупок</w:t>
      </w:r>
      <w:r>
        <w:rPr>
          <w:sz w:val="30"/>
          <w:szCs w:val="30"/>
        </w:rPr>
        <w:t xml:space="preserve"> на 2015 год</w:t>
      </w:r>
      <w:r w:rsidRPr="007F1022">
        <w:rPr>
          <w:sz w:val="30"/>
          <w:szCs w:val="30"/>
        </w:rPr>
        <w:t>.</w:t>
      </w:r>
    </w:p>
    <w:p w:rsidR="00DF1E74" w:rsidRPr="007F1022" w:rsidRDefault="00DF1E74" w:rsidP="00DF1E74">
      <w:pPr>
        <w:autoSpaceDE w:val="0"/>
        <w:autoSpaceDN w:val="0"/>
        <w:adjustRightInd w:val="0"/>
        <w:spacing w:before="100" w:beforeAutospacing="1" w:after="100" w:afterAutospacing="1"/>
        <w:ind w:left="709"/>
        <w:rPr>
          <w:b/>
          <w:sz w:val="30"/>
          <w:szCs w:val="30"/>
        </w:rPr>
      </w:pPr>
      <w:smartTag w:uri="urn:schemas-microsoft-com:office:smarttags" w:element="place">
        <w:r w:rsidRPr="007F1022">
          <w:rPr>
            <w:b/>
            <w:sz w:val="30"/>
            <w:szCs w:val="30"/>
            <w:lang w:val="en-US"/>
          </w:rPr>
          <w:t>I</w:t>
        </w:r>
        <w:r w:rsidRPr="007F1022">
          <w:rPr>
            <w:b/>
            <w:sz w:val="30"/>
            <w:szCs w:val="30"/>
          </w:rPr>
          <w:t>.</w:t>
        </w:r>
      </w:smartTag>
      <w:r w:rsidRPr="007F1022">
        <w:rPr>
          <w:b/>
          <w:sz w:val="30"/>
          <w:szCs w:val="30"/>
        </w:rPr>
        <w:t> Сведения из приглашения</w:t>
      </w:r>
    </w:p>
    <w:tbl>
      <w:tblPr>
        <w:tblW w:w="9652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6"/>
        <w:gridCol w:w="283"/>
        <w:gridCol w:w="5103"/>
      </w:tblGrid>
      <w:tr w:rsidR="00DF1E74" w:rsidRPr="009F450F" w:rsidTr="00CC34CA">
        <w:trPr>
          <w:trHeight w:val="255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Вид процедуры закупки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r w:rsidRPr="009F450F">
              <w:t>Электронный аукцион</w:t>
            </w:r>
          </w:p>
        </w:tc>
      </w:tr>
      <w:tr w:rsidR="00DF1E74" w:rsidRPr="009F450F" w:rsidTr="00CC34CA">
        <w:trPr>
          <w:trHeight w:val="255"/>
        </w:trPr>
        <w:tc>
          <w:tcPr>
            <w:tcW w:w="4266" w:type="dxa"/>
          </w:tcPr>
          <w:p w:rsidR="00DF1E74" w:rsidRPr="009F450F" w:rsidRDefault="00DF1E74" w:rsidP="00811BAE">
            <w:pPr>
              <w:jc w:val="both"/>
              <w:rPr>
                <w:bCs/>
              </w:rPr>
            </w:pPr>
            <w:r w:rsidRPr="009F450F">
              <w:rPr>
                <w:bCs/>
              </w:rPr>
              <w:t>Адрес сайта в глобальной компьютерной сети Интернет, обеспечивающего доступ на электронную торговую площадку</w:t>
            </w:r>
          </w:p>
        </w:tc>
        <w:tc>
          <w:tcPr>
            <w:tcW w:w="5386" w:type="dxa"/>
            <w:gridSpan w:val="2"/>
          </w:tcPr>
          <w:p w:rsidR="00DF1E74" w:rsidRPr="00484D29" w:rsidRDefault="00DF1E74" w:rsidP="00811BAE">
            <w:pPr>
              <w:rPr>
                <w:bCs/>
              </w:rPr>
            </w:pPr>
            <w:r w:rsidRPr="009F450F">
              <w:rPr>
                <w:bCs/>
                <w:lang w:val="en-US"/>
              </w:rPr>
              <w:t>http</w:t>
            </w:r>
            <w:r w:rsidRPr="00F41CA4">
              <w:rPr>
                <w:bCs/>
              </w:rPr>
              <w:t>://</w:t>
            </w:r>
            <w:r w:rsidRPr="009F450F">
              <w:rPr>
                <w:bCs/>
                <w:lang w:val="en-US"/>
              </w:rPr>
              <w:t>www</w:t>
            </w:r>
            <w:r w:rsidRPr="00F41CA4">
              <w:rPr>
                <w:bCs/>
              </w:rPr>
              <w:t>.</w:t>
            </w:r>
            <w:r w:rsidRPr="00F41CA4">
              <w:rPr>
                <w:bCs/>
                <w:lang w:val="en-US"/>
              </w:rPr>
              <w:t>zakupki</w:t>
            </w:r>
            <w:r w:rsidRPr="00F41CA4">
              <w:rPr>
                <w:bCs/>
              </w:rPr>
              <w:t>.</w:t>
            </w:r>
            <w:r w:rsidRPr="00F41CA4">
              <w:rPr>
                <w:bCs/>
                <w:lang w:val="en-US"/>
              </w:rPr>
              <w:t>butb</w:t>
            </w:r>
            <w:r w:rsidRPr="00F41CA4">
              <w:rPr>
                <w:bCs/>
              </w:rPr>
              <w:t>.</w:t>
            </w:r>
            <w:r w:rsidRPr="00F41CA4">
              <w:rPr>
                <w:bCs/>
                <w:lang w:val="en-US"/>
              </w:rPr>
              <w:t>by</w:t>
            </w:r>
          </w:p>
        </w:tc>
      </w:tr>
      <w:tr w:rsidR="00DF1E74" w:rsidRPr="009F450F" w:rsidTr="00CC34CA">
        <w:trPr>
          <w:trHeight w:val="255"/>
        </w:trPr>
        <w:tc>
          <w:tcPr>
            <w:tcW w:w="9652" w:type="dxa"/>
            <w:gridSpan w:val="3"/>
          </w:tcPr>
          <w:p w:rsidR="00DF1E74" w:rsidRPr="009F450F" w:rsidRDefault="00DF1E74" w:rsidP="00811BAE">
            <w:pPr>
              <w:jc w:val="center"/>
              <w:rPr>
                <w:b/>
                <w:bCs/>
              </w:rPr>
            </w:pPr>
            <w:r w:rsidRPr="009F450F">
              <w:rPr>
                <w:b/>
                <w:bCs/>
              </w:rPr>
              <w:t>Сведения об операторе электронной торговой площадки</w:t>
            </w:r>
          </w:p>
        </w:tc>
      </w:tr>
      <w:tr w:rsidR="00DF1E74" w:rsidRPr="009F450F" w:rsidTr="00CC34CA">
        <w:trPr>
          <w:trHeight w:val="255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Полное наименование</w:t>
            </w:r>
          </w:p>
        </w:tc>
        <w:tc>
          <w:tcPr>
            <w:tcW w:w="5386" w:type="dxa"/>
            <w:gridSpan w:val="2"/>
          </w:tcPr>
          <w:p w:rsidR="00DF1E74" w:rsidRPr="00F41CA4" w:rsidRDefault="00DF1E74" w:rsidP="00811BAE">
            <w:pPr>
              <w:rPr>
                <w:bCs/>
              </w:rPr>
            </w:pPr>
            <w:r>
              <w:rPr>
                <w:bCs/>
              </w:rPr>
              <w:t>Открытое акционерное общество «Белоруская универсальная товарная биржа»</w:t>
            </w:r>
          </w:p>
        </w:tc>
      </w:tr>
      <w:tr w:rsidR="00DF1E74" w:rsidRPr="009F450F" w:rsidTr="00CC34CA">
        <w:trPr>
          <w:trHeight w:val="221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Место нахождения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 xml:space="preserve">г.Минск, </w:t>
            </w:r>
            <w:r>
              <w:rPr>
                <w:bCs/>
              </w:rPr>
              <w:t>ул. Казинца, 2, 200</w:t>
            </w:r>
          </w:p>
        </w:tc>
      </w:tr>
      <w:tr w:rsidR="00DF1E74" w:rsidRPr="009F450F" w:rsidTr="00CC34CA">
        <w:trPr>
          <w:trHeight w:val="221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 xml:space="preserve">УНП 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rPr>
                <w:bCs/>
              </w:rPr>
            </w:pPr>
            <w:r>
              <w:rPr>
                <w:bCs/>
              </w:rPr>
              <w:t>190542056</w:t>
            </w:r>
          </w:p>
        </w:tc>
      </w:tr>
      <w:tr w:rsidR="00DF1E74" w:rsidRPr="009F450F" w:rsidTr="00CC34CA">
        <w:trPr>
          <w:trHeight w:val="255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Адрес электронной почты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-</w:t>
            </w:r>
          </w:p>
        </w:tc>
      </w:tr>
      <w:tr w:rsidR="00DF1E74" w:rsidRPr="009F450F" w:rsidTr="00CC34CA">
        <w:trPr>
          <w:trHeight w:val="510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Адрес сайта в глобальной компьютерной сети Интернет</w:t>
            </w:r>
          </w:p>
        </w:tc>
        <w:tc>
          <w:tcPr>
            <w:tcW w:w="5386" w:type="dxa"/>
            <w:gridSpan w:val="2"/>
          </w:tcPr>
          <w:p w:rsidR="00DF1E74" w:rsidRPr="00F41CA4" w:rsidRDefault="00DF1E74" w:rsidP="00811BAE">
            <w:pPr>
              <w:rPr>
                <w:bCs/>
              </w:rPr>
            </w:pPr>
            <w:r w:rsidRPr="009F450F">
              <w:rPr>
                <w:bCs/>
                <w:lang w:val="en-US"/>
              </w:rPr>
              <w:t>http</w:t>
            </w:r>
            <w:r w:rsidRPr="00F41CA4">
              <w:rPr>
                <w:bCs/>
              </w:rPr>
              <w:t>://</w:t>
            </w:r>
            <w:r w:rsidRPr="009F450F">
              <w:rPr>
                <w:bCs/>
                <w:lang w:val="en-US"/>
              </w:rPr>
              <w:t>www</w:t>
            </w:r>
            <w:r w:rsidRPr="00F41CA4">
              <w:rPr>
                <w:bCs/>
              </w:rPr>
              <w:t>.</w:t>
            </w:r>
            <w:r w:rsidRPr="00F41CA4">
              <w:rPr>
                <w:bCs/>
                <w:lang w:val="en-US"/>
              </w:rPr>
              <w:t>zakupki</w:t>
            </w:r>
            <w:r w:rsidRPr="00F41CA4">
              <w:rPr>
                <w:bCs/>
              </w:rPr>
              <w:t>.</w:t>
            </w:r>
            <w:r w:rsidRPr="00F41CA4">
              <w:rPr>
                <w:bCs/>
                <w:lang w:val="en-US"/>
              </w:rPr>
              <w:t>butb</w:t>
            </w:r>
            <w:r w:rsidRPr="00F41CA4">
              <w:rPr>
                <w:bCs/>
              </w:rPr>
              <w:t>.</w:t>
            </w:r>
            <w:r w:rsidRPr="00F41CA4">
              <w:rPr>
                <w:bCs/>
                <w:lang w:val="en-US"/>
              </w:rPr>
              <w:t>by</w:t>
            </w:r>
            <w:r w:rsidRPr="00F41CA4">
              <w:rPr>
                <w:bCs/>
              </w:rPr>
              <w:t>/</w:t>
            </w:r>
          </w:p>
        </w:tc>
      </w:tr>
      <w:tr w:rsidR="00DF1E74" w:rsidRPr="009F450F" w:rsidTr="00CC34CA">
        <w:trPr>
          <w:trHeight w:val="255"/>
        </w:trPr>
        <w:tc>
          <w:tcPr>
            <w:tcW w:w="9652" w:type="dxa"/>
            <w:gridSpan w:val="3"/>
          </w:tcPr>
          <w:p w:rsidR="00DF1E74" w:rsidRPr="009F450F" w:rsidRDefault="00DF1E74" w:rsidP="00811BAE">
            <w:pPr>
              <w:jc w:val="center"/>
              <w:rPr>
                <w:b/>
                <w:bCs/>
              </w:rPr>
            </w:pPr>
            <w:r w:rsidRPr="009F450F">
              <w:rPr>
                <w:b/>
                <w:bCs/>
              </w:rPr>
              <w:t xml:space="preserve">Сведения о заказчике </w:t>
            </w:r>
          </w:p>
        </w:tc>
      </w:tr>
      <w:tr w:rsidR="00DF1E74" w:rsidRPr="009F450F" w:rsidTr="00CC34CA">
        <w:trPr>
          <w:trHeight w:val="510"/>
        </w:trPr>
        <w:tc>
          <w:tcPr>
            <w:tcW w:w="4266" w:type="dxa"/>
          </w:tcPr>
          <w:p w:rsidR="00DF1E74" w:rsidRPr="009F450F" w:rsidRDefault="00DF1E74" w:rsidP="00811BAE">
            <w:pPr>
              <w:jc w:val="both"/>
              <w:rPr>
                <w:bCs/>
              </w:rPr>
            </w:pPr>
            <w:r w:rsidRPr="009F450F">
              <w:rPr>
                <w:bCs/>
              </w:rPr>
              <w:t xml:space="preserve">Полное наименование </w:t>
            </w:r>
            <w:r w:rsidRPr="009F450F">
              <w:t>(для юридического лица)</w:t>
            </w:r>
            <w:r w:rsidRPr="009F450F">
              <w:rPr>
                <w:bCs/>
              </w:rPr>
              <w:t xml:space="preserve"> либо фамилия, собственное имя, отчество (при наличии) </w:t>
            </w:r>
            <w:r w:rsidRPr="009F450F">
              <w:t>(для физического лица, в том числе индивидуального предпринимателя)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Государственное учреждение «Республиканский научно-практический центр трансфузиологии и медицинских биотехнологий»</w:t>
            </w:r>
          </w:p>
        </w:tc>
      </w:tr>
      <w:tr w:rsidR="00DF1E74" w:rsidRPr="009F450F" w:rsidTr="00CC34CA">
        <w:trPr>
          <w:trHeight w:val="510"/>
        </w:trPr>
        <w:tc>
          <w:tcPr>
            <w:tcW w:w="4266" w:type="dxa"/>
          </w:tcPr>
          <w:p w:rsidR="00DF1E74" w:rsidRPr="009F450F" w:rsidRDefault="00DF1E74" w:rsidP="00811BAE">
            <w:pPr>
              <w:jc w:val="both"/>
              <w:rPr>
                <w:bCs/>
              </w:rPr>
            </w:pPr>
            <w:r w:rsidRPr="009F450F">
              <w:rPr>
                <w:bCs/>
              </w:rPr>
              <w:t xml:space="preserve">Место нахождения </w:t>
            </w:r>
            <w:r w:rsidRPr="009F450F">
              <w:t>(для юридического лица)</w:t>
            </w:r>
            <w:r w:rsidRPr="009F450F">
              <w:rPr>
                <w:bCs/>
              </w:rPr>
              <w:t xml:space="preserve"> либо место жительства </w:t>
            </w:r>
            <w:r w:rsidRPr="009F450F">
              <w:t>(для физического лица, в том числе индивидуального предпринимателя</w:t>
            </w:r>
            <w:r w:rsidRPr="009F450F">
              <w:rPr>
                <w:bCs/>
              </w:rPr>
              <w:t>)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20053, г"/>
              </w:smartTagPr>
              <w:r w:rsidRPr="009F450F">
                <w:rPr>
                  <w:bCs/>
                </w:rPr>
                <w:t>220053, г</w:t>
              </w:r>
            </w:smartTag>
            <w:r w:rsidRPr="009F450F">
              <w:rPr>
                <w:bCs/>
              </w:rPr>
              <w:t>.Минск, Долгиновский тракт, 160</w:t>
            </w:r>
          </w:p>
        </w:tc>
      </w:tr>
      <w:tr w:rsidR="00DF1E74" w:rsidRPr="009F450F" w:rsidTr="00CC34CA">
        <w:trPr>
          <w:trHeight w:val="282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УНП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190572781</w:t>
            </w:r>
          </w:p>
        </w:tc>
      </w:tr>
      <w:tr w:rsidR="00DF1E74" w:rsidRPr="009F450F" w:rsidTr="00CC34CA">
        <w:trPr>
          <w:trHeight w:val="255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Адрес электронной почты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omts</w:t>
            </w:r>
            <w:r w:rsidRPr="009F450F">
              <w:rPr>
                <w:bCs/>
                <w:lang w:val="en-US"/>
              </w:rPr>
              <w:t>@blood.by</w:t>
            </w:r>
          </w:p>
        </w:tc>
      </w:tr>
      <w:tr w:rsidR="00DF1E74" w:rsidRPr="009F450F" w:rsidTr="00CC34CA">
        <w:trPr>
          <w:trHeight w:val="510"/>
        </w:trPr>
        <w:tc>
          <w:tcPr>
            <w:tcW w:w="4266" w:type="dxa"/>
          </w:tcPr>
          <w:p w:rsidR="00DF1E74" w:rsidRPr="009F450F" w:rsidRDefault="00DF1E74" w:rsidP="00811BAE">
            <w:pPr>
              <w:jc w:val="both"/>
              <w:rPr>
                <w:bCs/>
              </w:rPr>
            </w:pPr>
            <w:r w:rsidRPr="009F450F">
              <w:rPr>
                <w:bCs/>
              </w:rPr>
              <w:t>Адрес сайта в глобальной компьютерной сети Интернет (при наличии)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rPr>
                <w:bCs/>
                <w:lang w:val="en-US"/>
              </w:rPr>
            </w:pPr>
            <w:r w:rsidRPr="009F450F">
              <w:rPr>
                <w:bCs/>
                <w:lang w:val="en-US"/>
              </w:rPr>
              <w:t>www.blood.by</w:t>
            </w:r>
          </w:p>
        </w:tc>
      </w:tr>
      <w:tr w:rsidR="00DF1E74" w:rsidRPr="009F450F" w:rsidTr="00CC34CA">
        <w:trPr>
          <w:trHeight w:val="255"/>
        </w:trPr>
        <w:tc>
          <w:tcPr>
            <w:tcW w:w="9652" w:type="dxa"/>
            <w:gridSpan w:val="3"/>
          </w:tcPr>
          <w:p w:rsidR="00DF1E74" w:rsidRPr="009F450F" w:rsidRDefault="00DF1E74" w:rsidP="00811BAE">
            <w:pPr>
              <w:jc w:val="center"/>
              <w:rPr>
                <w:b/>
                <w:bCs/>
                <w:lang w:val="en-US"/>
              </w:rPr>
            </w:pPr>
            <w:r w:rsidRPr="009F450F">
              <w:rPr>
                <w:b/>
                <w:bCs/>
              </w:rPr>
              <w:lastRenderedPageBreak/>
              <w:t>Сведения об организаторе</w:t>
            </w:r>
          </w:p>
        </w:tc>
      </w:tr>
      <w:tr w:rsidR="00DF1E74" w:rsidRPr="009F450F" w:rsidTr="00CC34CA">
        <w:trPr>
          <w:trHeight w:val="313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 xml:space="preserve">Полное наименование 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ind w:firstLine="720"/>
              <w:rPr>
                <w:bCs/>
              </w:rPr>
            </w:pPr>
            <w:r w:rsidRPr="009F450F">
              <w:rPr>
                <w:bCs/>
              </w:rPr>
              <w:t>-</w:t>
            </w:r>
          </w:p>
        </w:tc>
      </w:tr>
      <w:tr w:rsidR="00DF1E74" w:rsidRPr="009F450F" w:rsidTr="00CC34CA">
        <w:trPr>
          <w:trHeight w:val="273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 xml:space="preserve">Место нахождения 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ind w:firstLine="720"/>
              <w:rPr>
                <w:bCs/>
              </w:rPr>
            </w:pPr>
            <w:r w:rsidRPr="009F450F">
              <w:rPr>
                <w:bCs/>
              </w:rPr>
              <w:t>-</w:t>
            </w:r>
          </w:p>
        </w:tc>
      </w:tr>
      <w:tr w:rsidR="00DF1E74" w:rsidRPr="009F450F" w:rsidTr="00CC34CA">
        <w:trPr>
          <w:trHeight w:val="273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УНП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ind w:firstLine="720"/>
              <w:rPr>
                <w:bCs/>
              </w:rPr>
            </w:pPr>
            <w:r w:rsidRPr="009F450F">
              <w:rPr>
                <w:bCs/>
              </w:rPr>
              <w:t>-</w:t>
            </w:r>
          </w:p>
        </w:tc>
      </w:tr>
      <w:tr w:rsidR="00DF1E74" w:rsidRPr="009F450F" w:rsidTr="00CC34CA">
        <w:trPr>
          <w:trHeight w:val="255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Адрес электронной почты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ind w:firstLine="720"/>
              <w:rPr>
                <w:bCs/>
              </w:rPr>
            </w:pPr>
            <w:r w:rsidRPr="009F450F">
              <w:rPr>
                <w:bCs/>
              </w:rPr>
              <w:t>-</w:t>
            </w:r>
          </w:p>
        </w:tc>
      </w:tr>
      <w:tr w:rsidR="00DF1E74" w:rsidRPr="009F450F" w:rsidTr="00CC34CA">
        <w:trPr>
          <w:trHeight w:val="510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Адрес сайта в глобальной компьютерной сети Интернет (при наличии)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ind w:firstLine="720"/>
              <w:rPr>
                <w:bCs/>
              </w:rPr>
            </w:pPr>
            <w:r w:rsidRPr="009F450F">
              <w:rPr>
                <w:bCs/>
              </w:rPr>
              <w:t>-</w:t>
            </w:r>
          </w:p>
        </w:tc>
      </w:tr>
      <w:tr w:rsidR="00DF1E74" w:rsidRPr="009F450F" w:rsidTr="00CC34CA">
        <w:trPr>
          <w:trHeight w:val="285"/>
        </w:trPr>
        <w:tc>
          <w:tcPr>
            <w:tcW w:w="9652" w:type="dxa"/>
            <w:gridSpan w:val="3"/>
          </w:tcPr>
          <w:p w:rsidR="00DF1E74" w:rsidRPr="009F450F" w:rsidRDefault="00DF1E74" w:rsidP="00811BAE">
            <w:pPr>
              <w:jc w:val="center"/>
              <w:rPr>
                <w:b/>
                <w:bCs/>
              </w:rPr>
            </w:pPr>
            <w:r w:rsidRPr="009F450F">
              <w:rPr>
                <w:b/>
                <w:bCs/>
              </w:rPr>
              <w:t xml:space="preserve">Сведения о работниках заказчика </w:t>
            </w:r>
          </w:p>
        </w:tc>
      </w:tr>
      <w:tr w:rsidR="00DF1E74" w:rsidRPr="009F450F" w:rsidTr="00CC34CA">
        <w:trPr>
          <w:trHeight w:val="255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Фамилия, собственное имя, отчество (при наличии)</w:t>
            </w:r>
            <w:r w:rsidRPr="009F450F">
              <w:t xml:space="preserve"> </w:t>
            </w:r>
          </w:p>
        </w:tc>
        <w:tc>
          <w:tcPr>
            <w:tcW w:w="5386" w:type="dxa"/>
            <w:gridSpan w:val="2"/>
          </w:tcPr>
          <w:p w:rsidR="00DF1E74" w:rsidRPr="009F450F" w:rsidRDefault="00F41F7D" w:rsidP="00811BAE">
            <w:pPr>
              <w:rPr>
                <w:bCs/>
              </w:rPr>
            </w:pPr>
            <w:r>
              <w:rPr>
                <w:bCs/>
              </w:rPr>
              <w:t>Прокопович И.С.</w:t>
            </w:r>
          </w:p>
        </w:tc>
      </w:tr>
      <w:tr w:rsidR="00DF1E74" w:rsidRPr="009F450F" w:rsidTr="00CC34CA">
        <w:trPr>
          <w:trHeight w:val="255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телефон</w:t>
            </w:r>
          </w:p>
        </w:tc>
        <w:tc>
          <w:tcPr>
            <w:tcW w:w="5386" w:type="dxa"/>
            <w:gridSpan w:val="2"/>
          </w:tcPr>
          <w:p w:rsidR="00DF1E74" w:rsidRPr="009F450F" w:rsidRDefault="00F41F7D" w:rsidP="00811BAE">
            <w:pPr>
              <w:rPr>
                <w:bCs/>
              </w:rPr>
            </w:pPr>
            <w:r>
              <w:rPr>
                <w:bCs/>
              </w:rPr>
              <w:t>+375 29 349 88 18</w:t>
            </w:r>
          </w:p>
        </w:tc>
      </w:tr>
      <w:tr w:rsidR="00DF1E74" w:rsidRPr="009F450F" w:rsidTr="00CC34CA">
        <w:trPr>
          <w:trHeight w:val="255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  <w:lang w:val="en-US"/>
              </w:rPr>
            </w:pPr>
            <w:r w:rsidRPr="009F450F">
              <w:rPr>
                <w:bCs/>
              </w:rPr>
              <w:t xml:space="preserve">иные сведения 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-</w:t>
            </w:r>
          </w:p>
        </w:tc>
      </w:tr>
      <w:tr w:rsidR="00DF1E74" w:rsidRPr="009F450F" w:rsidTr="00CC34CA">
        <w:trPr>
          <w:trHeight w:val="285"/>
        </w:trPr>
        <w:tc>
          <w:tcPr>
            <w:tcW w:w="9652" w:type="dxa"/>
            <w:gridSpan w:val="3"/>
          </w:tcPr>
          <w:p w:rsidR="00DF1E74" w:rsidRPr="009F450F" w:rsidRDefault="00DF1E74" w:rsidP="00811BAE">
            <w:pPr>
              <w:jc w:val="center"/>
              <w:rPr>
                <w:b/>
                <w:bCs/>
              </w:rPr>
            </w:pPr>
            <w:r w:rsidRPr="009F450F">
              <w:rPr>
                <w:b/>
                <w:bCs/>
              </w:rPr>
              <w:t>Сведения об электронном аукционе</w:t>
            </w:r>
          </w:p>
        </w:tc>
      </w:tr>
      <w:tr w:rsidR="00DF1E74" w:rsidRPr="009F450F" w:rsidTr="00CC34CA">
        <w:trPr>
          <w:trHeight w:val="510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Регистрационный номер приглашения на официальном сайте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ind w:firstLine="720"/>
              <w:rPr>
                <w:bCs/>
              </w:rPr>
            </w:pPr>
          </w:p>
        </w:tc>
      </w:tr>
      <w:tr w:rsidR="00DF1E74" w:rsidRPr="009F450F" w:rsidTr="00CC34CA">
        <w:trPr>
          <w:trHeight w:val="280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 xml:space="preserve">Дата размещения приглашения на официальном сайте </w:t>
            </w:r>
          </w:p>
        </w:tc>
        <w:tc>
          <w:tcPr>
            <w:tcW w:w="5386" w:type="dxa"/>
            <w:gridSpan w:val="2"/>
          </w:tcPr>
          <w:p w:rsidR="00DF1E74" w:rsidRPr="009F450F" w:rsidRDefault="00F41F7D" w:rsidP="00CC34CA">
            <w:pPr>
              <w:rPr>
                <w:bCs/>
              </w:rPr>
            </w:pPr>
            <w:r>
              <w:rPr>
                <w:bCs/>
              </w:rPr>
              <w:t>0</w:t>
            </w:r>
            <w:r w:rsidR="00CC34CA">
              <w:rPr>
                <w:bCs/>
              </w:rPr>
              <w:t>9</w:t>
            </w:r>
            <w:r>
              <w:rPr>
                <w:bCs/>
              </w:rPr>
              <w:t>.</w:t>
            </w:r>
            <w:r w:rsidR="00DF1E74">
              <w:rPr>
                <w:bCs/>
              </w:rPr>
              <w:t>0</w:t>
            </w:r>
            <w:r w:rsidR="00CC34CA">
              <w:rPr>
                <w:bCs/>
              </w:rPr>
              <w:t>6</w:t>
            </w:r>
            <w:r w:rsidR="00DF1E74">
              <w:rPr>
                <w:bCs/>
              </w:rPr>
              <w:t>.2015г.</w:t>
            </w:r>
          </w:p>
        </w:tc>
      </w:tr>
      <w:tr w:rsidR="00DF1E74" w:rsidRPr="009F450F" w:rsidTr="00CC34CA">
        <w:trPr>
          <w:trHeight w:val="280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Регистрационный номер приглашения на электронной торговой площадке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ind w:firstLine="720"/>
              <w:rPr>
                <w:bCs/>
              </w:rPr>
            </w:pPr>
          </w:p>
        </w:tc>
      </w:tr>
      <w:tr w:rsidR="00DF1E74" w:rsidRPr="009F450F" w:rsidTr="00CC34CA">
        <w:trPr>
          <w:trHeight w:val="280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Срок для подготовки и подачи предложений</w:t>
            </w:r>
          </w:p>
        </w:tc>
        <w:tc>
          <w:tcPr>
            <w:tcW w:w="5386" w:type="dxa"/>
            <w:gridSpan w:val="2"/>
          </w:tcPr>
          <w:p w:rsidR="00DF1E74" w:rsidRPr="009F450F" w:rsidRDefault="00CC34CA" w:rsidP="00CC34CA">
            <w:pPr>
              <w:rPr>
                <w:bCs/>
              </w:rPr>
            </w:pPr>
            <w:r>
              <w:rPr>
                <w:bCs/>
              </w:rPr>
              <w:t>23</w:t>
            </w:r>
            <w:r w:rsidR="00DF1E74">
              <w:rPr>
                <w:bCs/>
              </w:rPr>
              <w:t>.0</w:t>
            </w:r>
            <w:r>
              <w:rPr>
                <w:bCs/>
              </w:rPr>
              <w:t>6</w:t>
            </w:r>
            <w:r w:rsidR="00DF1E74">
              <w:rPr>
                <w:bCs/>
              </w:rPr>
              <w:t>.2014</w:t>
            </w:r>
          </w:p>
        </w:tc>
      </w:tr>
      <w:tr w:rsidR="00DF1E74" w:rsidRPr="009F450F" w:rsidTr="00CC34CA">
        <w:trPr>
          <w:cantSplit/>
          <w:trHeight w:val="255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 xml:space="preserve">Краткое наименование предмета государственной закупки </w:t>
            </w:r>
          </w:p>
        </w:tc>
        <w:tc>
          <w:tcPr>
            <w:tcW w:w="5386" w:type="dxa"/>
            <w:gridSpan w:val="2"/>
          </w:tcPr>
          <w:p w:rsidR="00DF1E74" w:rsidRPr="003C4080" w:rsidRDefault="00DF1E74" w:rsidP="00F41F7D">
            <w:pPr>
              <w:rPr>
                <w:bCs/>
              </w:rPr>
            </w:pPr>
            <w:r>
              <w:rPr>
                <w:bCs/>
              </w:rPr>
              <w:t xml:space="preserve">Закупка </w:t>
            </w:r>
            <w:r w:rsidR="00F41F7D">
              <w:rPr>
                <w:bCs/>
              </w:rPr>
              <w:t>пластика лабораторного</w:t>
            </w:r>
          </w:p>
        </w:tc>
      </w:tr>
      <w:tr w:rsidR="00DF1E74" w:rsidRPr="009F450F" w:rsidTr="00CC34CA">
        <w:trPr>
          <w:trHeight w:val="255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Дата торгов</w:t>
            </w:r>
          </w:p>
        </w:tc>
        <w:tc>
          <w:tcPr>
            <w:tcW w:w="5386" w:type="dxa"/>
            <w:gridSpan w:val="2"/>
          </w:tcPr>
          <w:p w:rsidR="00DF1E74" w:rsidRPr="00FC6D1D" w:rsidRDefault="00CC34CA" w:rsidP="00464795">
            <w:pPr>
              <w:rPr>
                <w:bCs/>
                <w:lang w:val="en-US"/>
              </w:rPr>
            </w:pPr>
            <w:r>
              <w:rPr>
                <w:bCs/>
              </w:rPr>
              <w:t>30</w:t>
            </w:r>
            <w:r w:rsidR="00DF1E74">
              <w:rPr>
                <w:bCs/>
              </w:rPr>
              <w:t>.0</w:t>
            </w:r>
            <w:r w:rsidR="00464795">
              <w:rPr>
                <w:bCs/>
                <w:lang w:val="en-US"/>
              </w:rPr>
              <w:t>6</w:t>
            </w:r>
            <w:r w:rsidR="00DF1E74">
              <w:rPr>
                <w:bCs/>
              </w:rPr>
              <w:t xml:space="preserve">.2015 </w:t>
            </w:r>
            <w:r w:rsidR="00DF1E74">
              <w:rPr>
                <w:bCs/>
                <w:lang w:val="en-US"/>
              </w:rPr>
              <w:t xml:space="preserve"> 1</w:t>
            </w:r>
            <w:r>
              <w:rPr>
                <w:bCs/>
              </w:rPr>
              <w:t>1</w:t>
            </w:r>
            <w:r w:rsidR="00DF1E74">
              <w:rPr>
                <w:bCs/>
                <w:lang w:val="en-US"/>
              </w:rPr>
              <w:t>-</w:t>
            </w:r>
            <w:r>
              <w:rPr>
                <w:bCs/>
              </w:rPr>
              <w:t>3</w:t>
            </w:r>
            <w:r w:rsidR="00DF1E74">
              <w:rPr>
                <w:bCs/>
                <w:lang w:val="en-US"/>
              </w:rPr>
              <w:t>0</w:t>
            </w:r>
          </w:p>
        </w:tc>
      </w:tr>
      <w:tr w:rsidR="00DF1E74" w:rsidRPr="009F450F" w:rsidTr="00CC34CA">
        <w:trPr>
          <w:trHeight w:val="255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  <w:highlight w:val="yellow"/>
              </w:rPr>
            </w:pPr>
            <w:r w:rsidRPr="009F450F">
              <w:rPr>
                <w:bCs/>
              </w:rPr>
              <w:t>Принцип формирования начальной цены электронного аукциона</w:t>
            </w:r>
            <w:r w:rsidRPr="009F450F">
              <w:rPr>
                <w:rStyle w:val="af"/>
                <w:bCs/>
              </w:rPr>
              <w:footnoteReference w:id="1"/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rPr>
                <w:highlight w:val="yellow"/>
              </w:rPr>
            </w:pPr>
            <w:r w:rsidRPr="009F450F">
              <w:t>начальной ценой электронного аукциона является наименьшая цена из предложений участников, допущенных к торгам</w:t>
            </w:r>
          </w:p>
        </w:tc>
      </w:tr>
      <w:tr w:rsidR="00DF1E74" w:rsidRPr="009F450F" w:rsidTr="00CC34CA">
        <w:trPr>
          <w:trHeight w:val="255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Шаг электронного аукциона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rPr>
                <w:highlight w:val="yellow"/>
              </w:rPr>
            </w:pPr>
            <w:r w:rsidRPr="009F450F">
              <w:t>0,1 процента от начальной цены электронного аукциона</w:t>
            </w:r>
          </w:p>
        </w:tc>
      </w:tr>
      <w:tr w:rsidR="00DF1E74" w:rsidRPr="009F450F" w:rsidTr="00CC34CA">
        <w:trPr>
          <w:trHeight w:val="255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  <w:lang w:val="en-US"/>
              </w:rPr>
            </w:pPr>
            <w:r w:rsidRPr="009F450F">
              <w:rPr>
                <w:bCs/>
              </w:rPr>
              <w:t>Ориентировочная стоимость закупки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ind w:hanging="18"/>
            </w:pPr>
          </w:p>
        </w:tc>
      </w:tr>
      <w:tr w:rsidR="00DF1E74" w:rsidRPr="009F450F" w:rsidTr="00CC34CA">
        <w:trPr>
          <w:trHeight w:val="255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t>Размер оплаты услуг оператора электронной торговой площадки</w:t>
            </w:r>
            <w:r w:rsidRPr="009F450F">
              <w:rPr>
                <w:rStyle w:val="af"/>
                <w:bCs/>
              </w:rPr>
              <w:footnoteReference w:id="2"/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ind w:hanging="18"/>
            </w:pPr>
            <w:r w:rsidRPr="009F450F">
              <w:t>Определяется оператором электронной торговой площадки</w:t>
            </w:r>
          </w:p>
        </w:tc>
      </w:tr>
      <w:tr w:rsidR="00DF1E74" w:rsidRPr="009F450F" w:rsidTr="00CC34CA">
        <w:trPr>
          <w:trHeight w:val="255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  <w:lang w:val="en-US"/>
              </w:rPr>
            </w:pPr>
            <w:r w:rsidRPr="009F450F">
              <w:rPr>
                <w:bCs/>
              </w:rPr>
              <w:t>Размер оплаты услуг организатора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ind w:hanging="18"/>
            </w:pPr>
            <w:r w:rsidRPr="009F450F">
              <w:t>-</w:t>
            </w:r>
          </w:p>
        </w:tc>
      </w:tr>
      <w:tr w:rsidR="00DF1E74" w:rsidRPr="009F450F" w:rsidTr="00CC34CA">
        <w:trPr>
          <w:trHeight w:val="255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  <w:lang w:val="en-US"/>
              </w:rPr>
            </w:pPr>
            <w:r w:rsidRPr="009F450F">
              <w:rPr>
                <w:bCs/>
              </w:rPr>
              <w:t>Требования к составу участников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jc w:val="both"/>
              <w:rPr>
                <w:bCs/>
              </w:rPr>
            </w:pPr>
            <w:r w:rsidRPr="009F450F">
              <w:t>В соответствии с пунктом 3 статьи 14 Закона Республики Беларусь от 13 июля 2012 года «О государственных закупках товаров (работ, услуг)» у</w:t>
            </w:r>
            <w:r w:rsidRPr="009F450F">
              <w:rPr>
                <w:bCs/>
              </w:rPr>
              <w:t>частником не может быть:</w:t>
            </w:r>
          </w:p>
          <w:p w:rsidR="00DF1E74" w:rsidRPr="009F450F" w:rsidRDefault="00DF1E74" w:rsidP="00DF1E74">
            <w:pPr>
              <w:pStyle w:val="af0"/>
              <w:numPr>
                <w:ilvl w:val="0"/>
                <w:numId w:val="14"/>
              </w:numPr>
              <w:ind w:left="32" w:firstLine="425"/>
              <w:jc w:val="both"/>
              <w:rPr>
                <w:bCs/>
              </w:rPr>
            </w:pPr>
            <w:r w:rsidRPr="009F450F">
              <w:rPr>
                <w:bCs/>
              </w:rPr>
              <w:t>организатор в проводимо</w:t>
            </w:r>
            <w:r>
              <w:rPr>
                <w:bCs/>
              </w:rPr>
              <w:t>й</w:t>
            </w:r>
            <w:r w:rsidRPr="009F450F">
              <w:rPr>
                <w:bCs/>
              </w:rPr>
              <w:t xml:space="preserve"> им процедуре государственной закупки;</w:t>
            </w:r>
          </w:p>
          <w:p w:rsidR="00DF1E74" w:rsidRPr="009F450F" w:rsidRDefault="00DF1E74" w:rsidP="00DF1E74">
            <w:pPr>
              <w:pStyle w:val="af0"/>
              <w:numPr>
                <w:ilvl w:val="0"/>
                <w:numId w:val="14"/>
              </w:numPr>
              <w:ind w:left="32" w:firstLine="425"/>
              <w:jc w:val="both"/>
              <w:rPr>
                <w:bCs/>
              </w:rPr>
            </w:pPr>
            <w:r w:rsidRPr="009F450F">
              <w:rPr>
                <w:bCs/>
              </w:rPr>
              <w:t>эксперт в процедуре государственной закупки, к организации или проведению которой он привлекается для консультаций и (или) получения заключения по рассмотрению, оценке и сравнению предложений;</w:t>
            </w:r>
          </w:p>
          <w:p w:rsidR="00DF1E74" w:rsidRPr="009F450F" w:rsidRDefault="00DF1E74" w:rsidP="00DF1E74">
            <w:pPr>
              <w:pStyle w:val="af0"/>
              <w:numPr>
                <w:ilvl w:val="0"/>
                <w:numId w:val="14"/>
              </w:numPr>
              <w:ind w:left="32" w:firstLine="425"/>
              <w:jc w:val="both"/>
              <w:rPr>
                <w:bCs/>
              </w:rPr>
            </w:pPr>
            <w:r w:rsidRPr="009F450F">
              <w:rPr>
                <w:bCs/>
              </w:rPr>
              <w:t>поставщик (подрядчик, исполнитель), включенный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:rsidR="00DF1E74" w:rsidRPr="009F450F" w:rsidRDefault="00DF1E74" w:rsidP="00DF1E74">
            <w:pPr>
              <w:pStyle w:val="af0"/>
              <w:numPr>
                <w:ilvl w:val="0"/>
                <w:numId w:val="14"/>
              </w:numPr>
              <w:ind w:left="32" w:firstLine="425"/>
              <w:jc w:val="both"/>
              <w:rPr>
                <w:bCs/>
              </w:rPr>
            </w:pPr>
            <w:r w:rsidRPr="009F450F">
              <w:rPr>
                <w:bCs/>
              </w:rPr>
              <w:lastRenderedPageBreak/>
              <w:t>юридическое лицо и индивидуальный предприниматель, работники (работник) которых оказывал заказчику (организатору) услуги по организации проводимой процедуры государственной закупки, а также физическое лицо, которое оказывало заказчику (организатору) такие услуги;</w:t>
            </w:r>
          </w:p>
          <w:p w:rsidR="00DF1E74" w:rsidRPr="009F450F" w:rsidRDefault="00DF1E74" w:rsidP="00DF1E74">
            <w:pPr>
              <w:pStyle w:val="af0"/>
              <w:numPr>
                <w:ilvl w:val="0"/>
                <w:numId w:val="14"/>
              </w:numPr>
              <w:ind w:left="32" w:firstLine="425"/>
              <w:jc w:val="both"/>
              <w:rPr>
                <w:bCs/>
              </w:rPr>
            </w:pPr>
            <w:r w:rsidRPr="009F450F">
              <w:rPr>
                <w:bCs/>
              </w:rPr>
              <w:t>юридическое лицо, находящее в процессе ликвидации, реорганизации (за исключением юридического лица, к которому присоединяется другое юридическое лицо) и индивидуальный предприниматель, находящийся в стадии прекращения деятельности;</w:t>
            </w:r>
          </w:p>
          <w:p w:rsidR="00DF1E74" w:rsidRPr="009F450F" w:rsidRDefault="00DF1E74" w:rsidP="00DF1E74">
            <w:pPr>
              <w:pStyle w:val="af0"/>
              <w:numPr>
                <w:ilvl w:val="0"/>
                <w:numId w:val="14"/>
              </w:numPr>
              <w:ind w:left="32" w:firstLine="425"/>
              <w:jc w:val="both"/>
              <w:rPr>
                <w:bCs/>
              </w:rPr>
            </w:pPr>
            <w:r w:rsidRPr="009F450F">
              <w:rPr>
                <w:bCs/>
              </w:rPr>
              <w:t>юридическое лицо и индивидуальный предприниматель признанные в установленном порядке экономически не состоятельными (банкротами), за исключением юридического лица, находящегося в процедуре санации;</w:t>
            </w:r>
          </w:p>
          <w:p w:rsidR="00DF1E74" w:rsidRPr="009F450F" w:rsidRDefault="00DF1E74" w:rsidP="00DF1E74">
            <w:pPr>
              <w:pStyle w:val="af0"/>
              <w:numPr>
                <w:ilvl w:val="0"/>
                <w:numId w:val="14"/>
              </w:numPr>
              <w:ind w:left="32" w:firstLine="425"/>
              <w:jc w:val="both"/>
              <w:rPr>
                <w:bCs/>
              </w:rPr>
            </w:pPr>
            <w:r w:rsidRPr="009F450F">
              <w:rPr>
                <w:bCs/>
              </w:rPr>
              <w:t>поставщик (подрядчик, исполнитель), договор с которым расторгнут по соглашению сторон – в процедуре государственной закупки товара (работ, услуг), являвшейся предметом расторгнутого договора;</w:t>
            </w:r>
          </w:p>
          <w:p w:rsidR="00DF1E74" w:rsidRPr="009F450F" w:rsidRDefault="00DF1E74" w:rsidP="00DF1E74">
            <w:pPr>
              <w:pStyle w:val="af0"/>
              <w:numPr>
                <w:ilvl w:val="0"/>
                <w:numId w:val="14"/>
              </w:numPr>
              <w:ind w:left="32" w:firstLine="425"/>
              <w:jc w:val="both"/>
              <w:rPr>
                <w:bCs/>
              </w:rPr>
            </w:pPr>
            <w:r w:rsidRPr="009F450F">
              <w:rPr>
                <w:bCs/>
              </w:rPr>
              <w:t>структурное подразделение заказчика (организатора).</w:t>
            </w:r>
          </w:p>
        </w:tc>
      </w:tr>
      <w:tr w:rsidR="00DF1E74" w:rsidRPr="009F450F" w:rsidTr="00CC34CA">
        <w:trPr>
          <w:trHeight w:val="551"/>
        </w:trPr>
        <w:tc>
          <w:tcPr>
            <w:tcW w:w="4266" w:type="dxa"/>
          </w:tcPr>
          <w:p w:rsidR="00DF1E74" w:rsidRPr="009F450F" w:rsidRDefault="00DF1E74" w:rsidP="00811BAE">
            <w:pPr>
              <w:rPr>
                <w:bCs/>
              </w:rPr>
            </w:pPr>
            <w:r w:rsidRPr="009F450F">
              <w:rPr>
                <w:bCs/>
              </w:rPr>
              <w:lastRenderedPageBreak/>
              <w:t>Требования к квалификационным данным участника</w:t>
            </w:r>
          </w:p>
        </w:tc>
        <w:tc>
          <w:tcPr>
            <w:tcW w:w="5386" w:type="dxa"/>
            <w:gridSpan w:val="2"/>
          </w:tcPr>
          <w:p w:rsidR="00DF1E74" w:rsidRPr="009F450F" w:rsidRDefault="00DF1E74" w:rsidP="00811BAE">
            <w:pPr>
              <w:jc w:val="both"/>
            </w:pPr>
            <w:r>
              <w:t>Для подтверждения квалификационных данных, участник должен предоставить:</w:t>
            </w:r>
          </w:p>
          <w:p w:rsidR="00DF1E74" w:rsidRPr="009F450F" w:rsidRDefault="00DF1E74" w:rsidP="00DF1E74">
            <w:pPr>
              <w:pStyle w:val="af0"/>
              <w:numPr>
                <w:ilvl w:val="0"/>
                <w:numId w:val="13"/>
              </w:numPr>
              <w:ind w:left="0" w:firstLine="457"/>
              <w:jc w:val="both"/>
              <w:rPr>
                <w:bCs/>
              </w:rPr>
            </w:pPr>
            <w:r>
              <w:rPr>
                <w:bCs/>
              </w:rPr>
              <w:t xml:space="preserve">копия </w:t>
            </w:r>
            <w:r w:rsidRPr="009F450F">
              <w:rPr>
                <w:bCs/>
              </w:rPr>
              <w:t>свидетельств</w:t>
            </w:r>
            <w:r>
              <w:rPr>
                <w:bCs/>
              </w:rPr>
              <w:t>а</w:t>
            </w:r>
            <w:r w:rsidRPr="009F450F">
              <w:rPr>
                <w:bCs/>
              </w:rPr>
              <w:t xml:space="preserve"> о государственной регистрации;</w:t>
            </w:r>
          </w:p>
          <w:p w:rsidR="00DF1E74" w:rsidRDefault="00DF1E74" w:rsidP="00DF1E74">
            <w:pPr>
              <w:pStyle w:val="af0"/>
              <w:numPr>
                <w:ilvl w:val="0"/>
                <w:numId w:val="13"/>
              </w:numPr>
              <w:ind w:left="0" w:firstLine="457"/>
              <w:jc w:val="both"/>
              <w:rPr>
                <w:bCs/>
              </w:rPr>
            </w:pPr>
            <w:r>
              <w:rPr>
                <w:bCs/>
              </w:rPr>
              <w:t>копия лицензии Министерства здравоохранения Республики Беларусь на проведение работ по монтажу, наладке, техническому обслуживанию и ремонту медицинской техники;</w:t>
            </w:r>
          </w:p>
          <w:p w:rsidR="00DF1E74" w:rsidRDefault="00DF1E74" w:rsidP="00DF1E74">
            <w:pPr>
              <w:pStyle w:val="af0"/>
              <w:numPr>
                <w:ilvl w:val="0"/>
                <w:numId w:val="13"/>
              </w:numPr>
              <w:ind w:left="0" w:firstLine="457"/>
              <w:jc w:val="both"/>
              <w:rPr>
                <w:bCs/>
              </w:rPr>
            </w:pPr>
            <w:r>
              <w:rPr>
                <w:bCs/>
              </w:rPr>
              <w:t>копии документов, подтверждающих соответствующую квалификацию технических специалистов.</w:t>
            </w:r>
          </w:p>
          <w:p w:rsidR="00DF1E74" w:rsidRPr="009F450F" w:rsidRDefault="00DF1E74" w:rsidP="00811B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450F">
              <w:rPr>
                <w:rFonts w:eastAsia="Calibri"/>
                <w:lang w:eastAsia="en-US"/>
              </w:rPr>
              <w:t xml:space="preserve">Документы, подтверждающие право на применение преференциальной поправки, </w:t>
            </w:r>
            <w:r w:rsidRPr="009F450F">
              <w:rPr>
                <w:rFonts w:eastAsia="Calibri"/>
                <w:u w:val="single"/>
                <w:lang w:eastAsia="en-US"/>
              </w:rPr>
              <w:t>если данное право было заявлено участником в первом разделе предложения</w:t>
            </w:r>
            <w:r w:rsidRPr="009F450F">
              <w:rPr>
                <w:rFonts w:eastAsia="Calibri"/>
                <w:lang w:eastAsia="en-US"/>
              </w:rPr>
              <w:t>:</w:t>
            </w:r>
          </w:p>
          <w:p w:rsidR="00DF1E74" w:rsidRPr="009F450F" w:rsidRDefault="00DF1E74" w:rsidP="00811B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450F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свидетельство о государственной регистрации юридического лица или индивидуального предпринимателя, специальные разрешения на осуществление лицензируемого вида деятельности</w:t>
            </w:r>
            <w:r w:rsidRPr="009F450F">
              <w:rPr>
                <w:rFonts w:eastAsia="Calibri"/>
                <w:lang w:eastAsia="en-US"/>
              </w:rPr>
              <w:t>.</w:t>
            </w:r>
          </w:p>
        </w:tc>
      </w:tr>
      <w:tr w:rsidR="009A1F34" w:rsidRPr="00307BE4" w:rsidTr="00CC34CA">
        <w:trPr>
          <w:trHeight w:val="255"/>
        </w:trPr>
        <w:tc>
          <w:tcPr>
            <w:tcW w:w="9652" w:type="dxa"/>
            <w:gridSpan w:val="3"/>
          </w:tcPr>
          <w:p w:rsidR="009A1F34" w:rsidRPr="00307BE4" w:rsidRDefault="009A1F34" w:rsidP="004647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Номер лота </w:t>
            </w:r>
            <w:r w:rsidR="00464795">
              <w:rPr>
                <w:bCs/>
                <w:sz w:val="28"/>
                <w:szCs w:val="28"/>
              </w:rPr>
              <w:t>3</w:t>
            </w:r>
          </w:p>
        </w:tc>
      </w:tr>
      <w:tr w:rsidR="009A1F34" w:rsidRPr="00307BE4" w:rsidTr="00CC34CA">
        <w:trPr>
          <w:trHeight w:val="255"/>
        </w:trPr>
        <w:tc>
          <w:tcPr>
            <w:tcW w:w="4549" w:type="dxa"/>
            <w:gridSpan w:val="2"/>
          </w:tcPr>
          <w:p w:rsidR="009A1F34" w:rsidRPr="00307BE4" w:rsidRDefault="009A1F34" w:rsidP="009A1F34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103" w:type="dxa"/>
          </w:tcPr>
          <w:p w:rsidR="009A1F34" w:rsidRPr="00307BE4" w:rsidRDefault="009A1F34" w:rsidP="00CC34CA">
            <w:pPr>
              <w:rPr>
                <w:bCs/>
                <w:sz w:val="28"/>
                <w:szCs w:val="28"/>
              </w:rPr>
            </w:pPr>
            <w:r w:rsidRPr="001D2574">
              <w:rPr>
                <w:b/>
                <w:bCs/>
                <w:sz w:val="28"/>
                <w:szCs w:val="28"/>
              </w:rPr>
              <w:t xml:space="preserve">Пробирка  с  активатором  свертывания,  объем 10мл. с пробкой </w:t>
            </w:r>
          </w:p>
        </w:tc>
      </w:tr>
      <w:tr w:rsidR="009A1F34" w:rsidRPr="00307BE4" w:rsidTr="00CC34CA">
        <w:trPr>
          <w:trHeight w:val="255"/>
        </w:trPr>
        <w:tc>
          <w:tcPr>
            <w:tcW w:w="4549" w:type="dxa"/>
            <w:gridSpan w:val="2"/>
          </w:tcPr>
          <w:p w:rsidR="009A1F34" w:rsidRPr="00307BE4" w:rsidRDefault="009A1F34" w:rsidP="009A1F34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5103" w:type="dxa"/>
          </w:tcPr>
          <w:p w:rsidR="009A1F34" w:rsidRDefault="009A1F34" w:rsidP="009A1F34">
            <w:pPr>
              <w:jc w:val="center"/>
              <w:rPr>
                <w:bCs/>
                <w:sz w:val="28"/>
                <w:szCs w:val="28"/>
              </w:rPr>
            </w:pPr>
          </w:p>
          <w:p w:rsidR="009A1F34" w:rsidRPr="00307BE4" w:rsidRDefault="00464795" w:rsidP="004647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См. техническое задание</w:t>
            </w:r>
          </w:p>
        </w:tc>
      </w:tr>
      <w:tr w:rsidR="009A1F34" w:rsidRPr="00307BE4" w:rsidTr="00CC34CA">
        <w:trPr>
          <w:trHeight w:val="255"/>
        </w:trPr>
        <w:tc>
          <w:tcPr>
            <w:tcW w:w="4549" w:type="dxa"/>
            <w:gridSpan w:val="2"/>
          </w:tcPr>
          <w:p w:rsidR="009A1F34" w:rsidRPr="00307BE4" w:rsidRDefault="009A1F34" w:rsidP="009A1F34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>Код по ОКРБ (9 знаков)</w:t>
            </w:r>
          </w:p>
        </w:tc>
        <w:tc>
          <w:tcPr>
            <w:tcW w:w="5103" w:type="dxa"/>
          </w:tcPr>
          <w:p w:rsidR="009A1F34" w:rsidRPr="00307BE4" w:rsidRDefault="00AF0469" w:rsidP="004647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</w:t>
            </w:r>
            <w:r w:rsidR="00464795">
              <w:rPr>
                <w:bCs/>
                <w:sz w:val="28"/>
                <w:szCs w:val="28"/>
              </w:rPr>
              <w:t>24.28.700</w:t>
            </w:r>
          </w:p>
        </w:tc>
      </w:tr>
      <w:tr w:rsidR="009A1F34" w:rsidRPr="00307BE4" w:rsidTr="00CC34CA">
        <w:trPr>
          <w:trHeight w:val="255"/>
        </w:trPr>
        <w:tc>
          <w:tcPr>
            <w:tcW w:w="4549" w:type="dxa"/>
            <w:gridSpan w:val="2"/>
          </w:tcPr>
          <w:p w:rsidR="009A1F34" w:rsidRPr="00B35BC7" w:rsidRDefault="009A1F34" w:rsidP="009A1F34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>Объем (количество)</w:t>
            </w:r>
          </w:p>
        </w:tc>
        <w:tc>
          <w:tcPr>
            <w:tcW w:w="5103" w:type="dxa"/>
          </w:tcPr>
          <w:p w:rsidR="009A1F34" w:rsidRPr="00307BE4" w:rsidRDefault="00D1008B" w:rsidP="004647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64795">
              <w:rPr>
                <w:bCs/>
                <w:sz w:val="28"/>
                <w:szCs w:val="28"/>
              </w:rPr>
              <w:t>0</w:t>
            </w:r>
            <w:r w:rsidR="009A1F34">
              <w:rPr>
                <w:bCs/>
                <w:sz w:val="28"/>
                <w:szCs w:val="28"/>
              </w:rPr>
              <w:t xml:space="preserve"> 000</w:t>
            </w:r>
          </w:p>
        </w:tc>
      </w:tr>
      <w:tr w:rsidR="009A1F34" w:rsidRPr="00307BE4" w:rsidTr="00CC34CA">
        <w:trPr>
          <w:trHeight w:val="255"/>
        </w:trPr>
        <w:tc>
          <w:tcPr>
            <w:tcW w:w="4549" w:type="dxa"/>
            <w:gridSpan w:val="2"/>
          </w:tcPr>
          <w:p w:rsidR="009A1F34" w:rsidRPr="00307BE4" w:rsidRDefault="009A1F34" w:rsidP="009A1F34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lastRenderedPageBreak/>
              <w:t xml:space="preserve">Срок (график  поставки)  товаров </w:t>
            </w:r>
          </w:p>
        </w:tc>
        <w:tc>
          <w:tcPr>
            <w:tcW w:w="5103" w:type="dxa"/>
          </w:tcPr>
          <w:p w:rsidR="009A1F34" w:rsidRPr="00307BE4" w:rsidRDefault="00464795" w:rsidP="009A1F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9A1F34">
              <w:rPr>
                <w:bCs/>
                <w:sz w:val="28"/>
                <w:szCs w:val="28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9A1F34">
                <w:rPr>
                  <w:bCs/>
                  <w:sz w:val="28"/>
                  <w:szCs w:val="28"/>
                </w:rPr>
                <w:t>2015 г</w:t>
              </w:r>
            </w:smartTag>
            <w:r w:rsidR="009A1F34">
              <w:rPr>
                <w:bCs/>
                <w:sz w:val="28"/>
                <w:szCs w:val="28"/>
              </w:rPr>
              <w:t>.</w:t>
            </w:r>
          </w:p>
        </w:tc>
      </w:tr>
      <w:tr w:rsidR="009A1F34" w:rsidTr="00CC34CA">
        <w:trPr>
          <w:trHeight w:val="255"/>
        </w:trPr>
        <w:tc>
          <w:tcPr>
            <w:tcW w:w="4549" w:type="dxa"/>
            <w:gridSpan w:val="2"/>
          </w:tcPr>
          <w:p w:rsidR="009A1F34" w:rsidRPr="00307BE4" w:rsidRDefault="009A1F34" w:rsidP="009A1F34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>Ориентировочная стоимость государственной закупки по лоту</w:t>
            </w:r>
          </w:p>
        </w:tc>
        <w:tc>
          <w:tcPr>
            <w:tcW w:w="5103" w:type="dxa"/>
          </w:tcPr>
          <w:p w:rsidR="009A1F34" w:rsidRDefault="00AE365C" w:rsidP="009A1F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8000</w:t>
            </w:r>
            <w:r w:rsidRPr="0081663C">
              <w:rPr>
                <w:bCs/>
              </w:rPr>
              <w:t>,0 тыс. руб.</w:t>
            </w:r>
          </w:p>
        </w:tc>
      </w:tr>
      <w:tr w:rsidR="009A1F34" w:rsidTr="00CC34CA">
        <w:trPr>
          <w:trHeight w:val="255"/>
        </w:trPr>
        <w:tc>
          <w:tcPr>
            <w:tcW w:w="4549" w:type="dxa"/>
            <w:gridSpan w:val="2"/>
          </w:tcPr>
          <w:p w:rsidR="009A1F34" w:rsidRPr="00307BE4" w:rsidRDefault="009A1F34" w:rsidP="009A1F34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>Источник финансирования государственной закупки</w:t>
            </w:r>
          </w:p>
        </w:tc>
        <w:tc>
          <w:tcPr>
            <w:tcW w:w="5103" w:type="dxa"/>
          </w:tcPr>
          <w:p w:rsidR="009A1F34" w:rsidRDefault="009A1F34" w:rsidP="009A1F34">
            <w:pPr>
              <w:jc w:val="center"/>
              <w:rPr>
                <w:bCs/>
                <w:sz w:val="28"/>
                <w:szCs w:val="28"/>
              </w:rPr>
            </w:pPr>
            <w:r w:rsidRPr="00307BE4">
              <w:rPr>
                <w:bCs/>
                <w:sz w:val="28"/>
                <w:szCs w:val="28"/>
              </w:rPr>
              <w:t>Республиканский  бюджет</w:t>
            </w:r>
          </w:p>
        </w:tc>
      </w:tr>
      <w:tr w:rsidR="00A01A7B" w:rsidRPr="00307BE4" w:rsidTr="00CC34CA">
        <w:trPr>
          <w:trHeight w:val="255"/>
        </w:trPr>
        <w:tc>
          <w:tcPr>
            <w:tcW w:w="9652" w:type="dxa"/>
            <w:gridSpan w:val="3"/>
          </w:tcPr>
          <w:p w:rsidR="00A01A7B" w:rsidRPr="00307BE4" w:rsidRDefault="00A01A7B" w:rsidP="00CC34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Номер лота 2</w:t>
            </w:r>
          </w:p>
        </w:tc>
      </w:tr>
      <w:tr w:rsidR="00A01A7B" w:rsidRPr="00F67540" w:rsidTr="00CC34CA">
        <w:trPr>
          <w:trHeight w:val="255"/>
        </w:trPr>
        <w:tc>
          <w:tcPr>
            <w:tcW w:w="4549" w:type="dxa"/>
            <w:gridSpan w:val="2"/>
          </w:tcPr>
          <w:p w:rsidR="00A01A7B" w:rsidRPr="00307BE4" w:rsidRDefault="00A01A7B" w:rsidP="00A01A7B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103" w:type="dxa"/>
          </w:tcPr>
          <w:p w:rsidR="00A01A7B" w:rsidRDefault="00A01A7B" w:rsidP="00A01A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554D8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обирка с гепарином</w:t>
            </w:r>
          </w:p>
          <w:p w:rsidR="00A01A7B" w:rsidRPr="00F67540" w:rsidRDefault="00A01A7B" w:rsidP="00A01A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1A7B" w:rsidRPr="00307BE4" w:rsidTr="00CC34CA">
        <w:trPr>
          <w:trHeight w:val="255"/>
        </w:trPr>
        <w:tc>
          <w:tcPr>
            <w:tcW w:w="4549" w:type="dxa"/>
            <w:gridSpan w:val="2"/>
          </w:tcPr>
          <w:p w:rsidR="00A01A7B" w:rsidRPr="00307BE4" w:rsidRDefault="00A01A7B" w:rsidP="00A01A7B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5103" w:type="dxa"/>
          </w:tcPr>
          <w:p w:rsidR="00A01A7B" w:rsidRDefault="00A01A7B" w:rsidP="00A01A7B">
            <w:pPr>
              <w:jc w:val="center"/>
              <w:rPr>
                <w:bCs/>
                <w:sz w:val="28"/>
                <w:szCs w:val="28"/>
              </w:rPr>
            </w:pPr>
          </w:p>
          <w:p w:rsidR="00A01A7B" w:rsidRPr="00307BE4" w:rsidRDefault="00464795" w:rsidP="00CC34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См. техническое задани</w:t>
            </w:r>
          </w:p>
        </w:tc>
      </w:tr>
      <w:tr w:rsidR="00A01A7B" w:rsidRPr="00307BE4" w:rsidTr="00CC34CA">
        <w:trPr>
          <w:trHeight w:val="255"/>
        </w:trPr>
        <w:tc>
          <w:tcPr>
            <w:tcW w:w="4549" w:type="dxa"/>
            <w:gridSpan w:val="2"/>
          </w:tcPr>
          <w:p w:rsidR="00A01A7B" w:rsidRPr="00307BE4" w:rsidRDefault="00A01A7B" w:rsidP="00A01A7B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>Код по ОКРБ (9 знаков)</w:t>
            </w:r>
          </w:p>
        </w:tc>
        <w:tc>
          <w:tcPr>
            <w:tcW w:w="5103" w:type="dxa"/>
          </w:tcPr>
          <w:p w:rsidR="00A01A7B" w:rsidRPr="00307BE4" w:rsidRDefault="005A21B5" w:rsidP="004647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</w:t>
            </w:r>
            <w:r w:rsidR="00464795">
              <w:rPr>
                <w:bCs/>
                <w:sz w:val="28"/>
                <w:szCs w:val="28"/>
              </w:rPr>
              <w:t>24.28.700</w:t>
            </w:r>
          </w:p>
        </w:tc>
      </w:tr>
      <w:tr w:rsidR="00A01A7B" w:rsidRPr="00307BE4" w:rsidTr="00CC34CA">
        <w:trPr>
          <w:trHeight w:val="255"/>
        </w:trPr>
        <w:tc>
          <w:tcPr>
            <w:tcW w:w="4549" w:type="dxa"/>
            <w:gridSpan w:val="2"/>
          </w:tcPr>
          <w:p w:rsidR="00A01A7B" w:rsidRPr="00B35BC7" w:rsidRDefault="00A01A7B" w:rsidP="00A01A7B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>Объем (количество)</w:t>
            </w:r>
          </w:p>
        </w:tc>
        <w:tc>
          <w:tcPr>
            <w:tcW w:w="5103" w:type="dxa"/>
          </w:tcPr>
          <w:p w:rsidR="00A01A7B" w:rsidRPr="00307BE4" w:rsidRDefault="00464795" w:rsidP="00A01A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2</w:t>
            </w:r>
            <w:r w:rsidR="00A01A7B">
              <w:rPr>
                <w:sz w:val="28"/>
              </w:rPr>
              <w:t xml:space="preserve"> 500</w:t>
            </w:r>
          </w:p>
        </w:tc>
      </w:tr>
      <w:tr w:rsidR="00A01A7B" w:rsidRPr="00307BE4" w:rsidTr="00CC34CA">
        <w:trPr>
          <w:trHeight w:val="255"/>
        </w:trPr>
        <w:tc>
          <w:tcPr>
            <w:tcW w:w="4549" w:type="dxa"/>
            <w:gridSpan w:val="2"/>
          </w:tcPr>
          <w:p w:rsidR="00A01A7B" w:rsidRPr="00307BE4" w:rsidRDefault="00A01A7B" w:rsidP="00A01A7B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 xml:space="preserve">Срок (график  поставки)  товаров </w:t>
            </w:r>
          </w:p>
        </w:tc>
        <w:tc>
          <w:tcPr>
            <w:tcW w:w="5103" w:type="dxa"/>
          </w:tcPr>
          <w:p w:rsidR="00A01A7B" w:rsidRPr="00307BE4" w:rsidRDefault="00464795" w:rsidP="00A01A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A01A7B">
              <w:rPr>
                <w:bCs/>
                <w:sz w:val="28"/>
                <w:szCs w:val="28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A01A7B">
                <w:rPr>
                  <w:bCs/>
                  <w:sz w:val="28"/>
                  <w:szCs w:val="28"/>
                </w:rPr>
                <w:t>2015 г</w:t>
              </w:r>
            </w:smartTag>
            <w:r w:rsidR="00A01A7B">
              <w:rPr>
                <w:bCs/>
                <w:sz w:val="28"/>
                <w:szCs w:val="28"/>
              </w:rPr>
              <w:t>.</w:t>
            </w:r>
          </w:p>
        </w:tc>
      </w:tr>
      <w:tr w:rsidR="00A01A7B" w:rsidTr="00CC34CA">
        <w:trPr>
          <w:trHeight w:val="255"/>
        </w:trPr>
        <w:tc>
          <w:tcPr>
            <w:tcW w:w="4549" w:type="dxa"/>
            <w:gridSpan w:val="2"/>
          </w:tcPr>
          <w:p w:rsidR="00A01A7B" w:rsidRPr="00307BE4" w:rsidRDefault="00A01A7B" w:rsidP="00A01A7B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>Ориентировочная стоимость государственной закупки по лоту</w:t>
            </w:r>
          </w:p>
        </w:tc>
        <w:tc>
          <w:tcPr>
            <w:tcW w:w="5103" w:type="dxa"/>
          </w:tcPr>
          <w:p w:rsidR="00A01A7B" w:rsidRDefault="00464795" w:rsidP="00A01A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5</w:t>
            </w:r>
            <w:r w:rsidR="005A21B5">
              <w:rPr>
                <w:bCs/>
              </w:rPr>
              <w:t>000</w:t>
            </w:r>
            <w:r w:rsidR="005A21B5" w:rsidRPr="0081663C">
              <w:rPr>
                <w:bCs/>
              </w:rPr>
              <w:t>,0 тыс. руб.</w:t>
            </w:r>
          </w:p>
        </w:tc>
      </w:tr>
      <w:tr w:rsidR="00A01A7B" w:rsidTr="00CC34CA">
        <w:trPr>
          <w:trHeight w:val="255"/>
        </w:trPr>
        <w:tc>
          <w:tcPr>
            <w:tcW w:w="4549" w:type="dxa"/>
            <w:gridSpan w:val="2"/>
          </w:tcPr>
          <w:p w:rsidR="00A01A7B" w:rsidRPr="00307BE4" w:rsidRDefault="00A01A7B" w:rsidP="00A01A7B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>Источник финансирования государственной закупки</w:t>
            </w:r>
          </w:p>
        </w:tc>
        <w:tc>
          <w:tcPr>
            <w:tcW w:w="5103" w:type="dxa"/>
          </w:tcPr>
          <w:p w:rsidR="00A01A7B" w:rsidRDefault="00A01A7B" w:rsidP="00A01A7B">
            <w:pPr>
              <w:jc w:val="center"/>
              <w:rPr>
                <w:bCs/>
                <w:sz w:val="28"/>
                <w:szCs w:val="28"/>
              </w:rPr>
            </w:pPr>
            <w:r w:rsidRPr="00307BE4">
              <w:rPr>
                <w:bCs/>
                <w:sz w:val="28"/>
                <w:szCs w:val="28"/>
              </w:rPr>
              <w:t>Республиканский  бюджет</w:t>
            </w:r>
          </w:p>
        </w:tc>
      </w:tr>
      <w:tr w:rsidR="00CC34CA" w:rsidRPr="00307BE4" w:rsidTr="00E42742">
        <w:trPr>
          <w:trHeight w:val="255"/>
        </w:trPr>
        <w:tc>
          <w:tcPr>
            <w:tcW w:w="9652" w:type="dxa"/>
            <w:gridSpan w:val="3"/>
          </w:tcPr>
          <w:p w:rsidR="00CC34CA" w:rsidRPr="00307BE4" w:rsidRDefault="00CC34CA" w:rsidP="004647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Номер лота </w:t>
            </w:r>
            <w:r w:rsidR="00464795">
              <w:rPr>
                <w:bCs/>
                <w:sz w:val="28"/>
                <w:szCs w:val="28"/>
              </w:rPr>
              <w:t>1</w:t>
            </w:r>
          </w:p>
        </w:tc>
      </w:tr>
      <w:tr w:rsidR="00CC34CA" w:rsidRPr="00F67540" w:rsidTr="00E42742">
        <w:trPr>
          <w:trHeight w:val="255"/>
        </w:trPr>
        <w:tc>
          <w:tcPr>
            <w:tcW w:w="4549" w:type="dxa"/>
            <w:gridSpan w:val="2"/>
          </w:tcPr>
          <w:p w:rsidR="00CC34CA" w:rsidRPr="00307BE4" w:rsidRDefault="00CC34CA" w:rsidP="00E42742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103" w:type="dxa"/>
          </w:tcPr>
          <w:p w:rsidR="00CC34CA" w:rsidRDefault="00CC34CA" w:rsidP="00E4274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554D8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="00157236">
              <w:rPr>
                <w:rFonts w:ascii="Times New Roman" w:hAnsi="Times New Roman"/>
                <w:b/>
                <w:sz w:val="28"/>
                <w:szCs w:val="28"/>
              </w:rPr>
              <w:t xml:space="preserve">обирка с </w:t>
            </w:r>
            <w:r w:rsidR="00464795">
              <w:rPr>
                <w:rFonts w:ascii="Times New Roman" w:hAnsi="Times New Roman"/>
                <w:b/>
                <w:sz w:val="28"/>
                <w:szCs w:val="28"/>
              </w:rPr>
              <w:t>активатором свертывания</w:t>
            </w:r>
          </w:p>
          <w:p w:rsidR="00CC34CA" w:rsidRPr="00F67540" w:rsidRDefault="00CC34CA" w:rsidP="00E4274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C34CA" w:rsidRPr="00307BE4" w:rsidTr="00E42742">
        <w:trPr>
          <w:trHeight w:val="255"/>
        </w:trPr>
        <w:tc>
          <w:tcPr>
            <w:tcW w:w="4549" w:type="dxa"/>
            <w:gridSpan w:val="2"/>
          </w:tcPr>
          <w:p w:rsidR="00CC34CA" w:rsidRPr="00307BE4" w:rsidRDefault="00CC34CA" w:rsidP="00E42742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5103" w:type="dxa"/>
          </w:tcPr>
          <w:p w:rsidR="00CC34CA" w:rsidRDefault="00CC34CA" w:rsidP="00E42742">
            <w:pPr>
              <w:jc w:val="center"/>
              <w:rPr>
                <w:bCs/>
                <w:sz w:val="28"/>
                <w:szCs w:val="28"/>
              </w:rPr>
            </w:pPr>
          </w:p>
          <w:p w:rsidR="00CC34CA" w:rsidRPr="00307BE4" w:rsidRDefault="00464795" w:rsidP="004647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См. техническое задание</w:t>
            </w:r>
          </w:p>
        </w:tc>
      </w:tr>
      <w:tr w:rsidR="00CC34CA" w:rsidRPr="00307BE4" w:rsidTr="00E42742">
        <w:trPr>
          <w:trHeight w:val="255"/>
        </w:trPr>
        <w:tc>
          <w:tcPr>
            <w:tcW w:w="4549" w:type="dxa"/>
            <w:gridSpan w:val="2"/>
          </w:tcPr>
          <w:p w:rsidR="00CC34CA" w:rsidRPr="00307BE4" w:rsidRDefault="00CC34CA" w:rsidP="00E42742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>Код по ОКРБ (9 знаков)</w:t>
            </w:r>
          </w:p>
        </w:tc>
        <w:tc>
          <w:tcPr>
            <w:tcW w:w="5103" w:type="dxa"/>
          </w:tcPr>
          <w:p w:rsidR="00CC34CA" w:rsidRPr="00307BE4" w:rsidRDefault="00CC34CA" w:rsidP="004647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</w:t>
            </w:r>
            <w:r w:rsidR="00464795">
              <w:rPr>
                <w:bCs/>
                <w:sz w:val="28"/>
                <w:szCs w:val="28"/>
              </w:rPr>
              <w:t>24.28.700</w:t>
            </w:r>
          </w:p>
        </w:tc>
      </w:tr>
      <w:tr w:rsidR="00CC34CA" w:rsidRPr="00307BE4" w:rsidTr="00E42742">
        <w:trPr>
          <w:trHeight w:val="255"/>
        </w:trPr>
        <w:tc>
          <w:tcPr>
            <w:tcW w:w="4549" w:type="dxa"/>
            <w:gridSpan w:val="2"/>
          </w:tcPr>
          <w:p w:rsidR="00CC34CA" w:rsidRPr="00B35BC7" w:rsidRDefault="00CC34CA" w:rsidP="00E42742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>Объем (количество)</w:t>
            </w:r>
          </w:p>
        </w:tc>
        <w:tc>
          <w:tcPr>
            <w:tcW w:w="5103" w:type="dxa"/>
          </w:tcPr>
          <w:p w:rsidR="00CC34CA" w:rsidRPr="00307BE4" w:rsidRDefault="00464795" w:rsidP="00E427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5 000</w:t>
            </w:r>
          </w:p>
        </w:tc>
      </w:tr>
      <w:tr w:rsidR="00CC34CA" w:rsidRPr="00307BE4" w:rsidTr="00E42742">
        <w:trPr>
          <w:trHeight w:val="255"/>
        </w:trPr>
        <w:tc>
          <w:tcPr>
            <w:tcW w:w="4549" w:type="dxa"/>
            <w:gridSpan w:val="2"/>
          </w:tcPr>
          <w:p w:rsidR="00CC34CA" w:rsidRPr="00307BE4" w:rsidRDefault="00CC34CA" w:rsidP="00E42742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 xml:space="preserve">Срок (график  поставки)  товаров </w:t>
            </w:r>
          </w:p>
        </w:tc>
        <w:tc>
          <w:tcPr>
            <w:tcW w:w="5103" w:type="dxa"/>
          </w:tcPr>
          <w:p w:rsidR="00CC34CA" w:rsidRPr="00307BE4" w:rsidRDefault="00464795" w:rsidP="00E427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CC34CA">
              <w:rPr>
                <w:bCs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CC34CA">
                <w:rPr>
                  <w:bCs/>
                  <w:sz w:val="28"/>
                  <w:szCs w:val="28"/>
                </w:rPr>
                <w:t>2015 г</w:t>
              </w:r>
            </w:smartTag>
            <w:r w:rsidR="00CC34CA">
              <w:rPr>
                <w:bCs/>
                <w:sz w:val="28"/>
                <w:szCs w:val="28"/>
              </w:rPr>
              <w:t>.</w:t>
            </w:r>
          </w:p>
        </w:tc>
      </w:tr>
      <w:tr w:rsidR="00CC34CA" w:rsidTr="00E42742">
        <w:trPr>
          <w:trHeight w:val="255"/>
        </w:trPr>
        <w:tc>
          <w:tcPr>
            <w:tcW w:w="4549" w:type="dxa"/>
            <w:gridSpan w:val="2"/>
          </w:tcPr>
          <w:p w:rsidR="00CC34CA" w:rsidRPr="00307BE4" w:rsidRDefault="00CC34CA" w:rsidP="00E42742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>Ориентировочная стоимость государственной закупки по лоту</w:t>
            </w:r>
          </w:p>
        </w:tc>
        <w:tc>
          <w:tcPr>
            <w:tcW w:w="5103" w:type="dxa"/>
          </w:tcPr>
          <w:p w:rsidR="00CC34CA" w:rsidRDefault="00464795" w:rsidP="00E427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5</w:t>
            </w:r>
            <w:r w:rsidR="00CC34CA">
              <w:rPr>
                <w:bCs/>
              </w:rPr>
              <w:t>000</w:t>
            </w:r>
            <w:r w:rsidR="00CC34CA" w:rsidRPr="0081663C">
              <w:rPr>
                <w:bCs/>
              </w:rPr>
              <w:t>,0 тыс. руб.</w:t>
            </w:r>
          </w:p>
        </w:tc>
      </w:tr>
      <w:tr w:rsidR="00CC34CA" w:rsidTr="00E42742">
        <w:trPr>
          <w:trHeight w:val="255"/>
        </w:trPr>
        <w:tc>
          <w:tcPr>
            <w:tcW w:w="4549" w:type="dxa"/>
            <w:gridSpan w:val="2"/>
          </w:tcPr>
          <w:p w:rsidR="00CC34CA" w:rsidRPr="00307BE4" w:rsidRDefault="00CC34CA" w:rsidP="00E42742">
            <w:pPr>
              <w:rPr>
                <w:bCs/>
                <w:color w:val="000000"/>
                <w:sz w:val="28"/>
                <w:szCs w:val="28"/>
              </w:rPr>
            </w:pPr>
            <w:r w:rsidRPr="00307BE4">
              <w:rPr>
                <w:bCs/>
                <w:color w:val="000000"/>
                <w:sz w:val="28"/>
                <w:szCs w:val="28"/>
              </w:rPr>
              <w:t>Источник финансирования государственной закупки</w:t>
            </w:r>
          </w:p>
        </w:tc>
        <w:tc>
          <w:tcPr>
            <w:tcW w:w="5103" w:type="dxa"/>
          </w:tcPr>
          <w:p w:rsidR="00CC34CA" w:rsidRDefault="00CC34CA" w:rsidP="00E42742">
            <w:pPr>
              <w:jc w:val="center"/>
              <w:rPr>
                <w:bCs/>
                <w:sz w:val="28"/>
                <w:szCs w:val="28"/>
              </w:rPr>
            </w:pPr>
            <w:r w:rsidRPr="00307BE4">
              <w:rPr>
                <w:bCs/>
                <w:sz w:val="28"/>
                <w:szCs w:val="28"/>
              </w:rPr>
              <w:t>Республиканский  бюджет</w:t>
            </w:r>
          </w:p>
        </w:tc>
      </w:tr>
    </w:tbl>
    <w:p w:rsidR="00CC34CA" w:rsidRDefault="00CC34CA" w:rsidP="00DF1E74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</w:p>
    <w:p w:rsidR="00DF1E74" w:rsidRDefault="00DF1E74" w:rsidP="00DF1E74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7F1022">
        <w:rPr>
          <w:b/>
          <w:sz w:val="30"/>
          <w:szCs w:val="30"/>
          <w:lang w:val="en-US"/>
        </w:rPr>
        <w:t>II</w:t>
      </w:r>
      <w:r w:rsidRPr="007F1022">
        <w:rPr>
          <w:b/>
          <w:sz w:val="30"/>
          <w:szCs w:val="30"/>
        </w:rPr>
        <w:t xml:space="preserve">. Срок действия предложения </w:t>
      </w:r>
    </w:p>
    <w:p w:rsidR="00DF1E74" w:rsidRDefault="00DF1E74" w:rsidP="00DF1E7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F1022">
        <w:rPr>
          <w:sz w:val="30"/>
          <w:szCs w:val="30"/>
        </w:rPr>
        <w:t>Срок действия предложения должен быть не менее</w:t>
      </w:r>
      <w:r>
        <w:rPr>
          <w:sz w:val="30"/>
          <w:szCs w:val="30"/>
        </w:rPr>
        <w:t xml:space="preserve"> 90</w:t>
      </w:r>
      <w:r w:rsidRPr="007F1022">
        <w:rPr>
          <w:sz w:val="30"/>
          <w:szCs w:val="30"/>
        </w:rPr>
        <w:t xml:space="preserve"> дней. Предложение, имеющее более короткий срок действия, будет отклонено как не отвечающее требованиям аукционным документов.</w:t>
      </w:r>
    </w:p>
    <w:p w:rsidR="00DF1E74" w:rsidRDefault="00DF1E74" w:rsidP="00DF1E7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DF1E74" w:rsidRPr="007F1022" w:rsidRDefault="00DF1E74" w:rsidP="00DF1E74">
      <w:pPr>
        <w:autoSpaceDE w:val="0"/>
        <w:autoSpaceDN w:val="0"/>
        <w:adjustRightInd w:val="0"/>
        <w:rPr>
          <w:b/>
          <w:sz w:val="30"/>
          <w:szCs w:val="30"/>
        </w:rPr>
      </w:pPr>
      <w:r w:rsidRPr="007F1022"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  <w:lang w:val="en-US"/>
        </w:rPr>
        <w:t>II</w:t>
      </w:r>
      <w:r w:rsidRPr="007F1022">
        <w:rPr>
          <w:b/>
          <w:sz w:val="30"/>
          <w:szCs w:val="30"/>
        </w:rPr>
        <w:t xml:space="preserve">. Срок заключения договора о государственной закупке </w:t>
      </w:r>
    </w:p>
    <w:p w:rsidR="00DF1E74" w:rsidRDefault="00DF1E74" w:rsidP="00DF1E7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86F28">
        <w:rPr>
          <w:sz w:val="30"/>
          <w:szCs w:val="30"/>
        </w:rPr>
        <w:t>Договор</w:t>
      </w:r>
      <w:r>
        <w:rPr>
          <w:sz w:val="30"/>
          <w:szCs w:val="30"/>
        </w:rPr>
        <w:t xml:space="preserve"> </w:t>
      </w:r>
      <w:r w:rsidRPr="00886F28">
        <w:rPr>
          <w:sz w:val="30"/>
          <w:szCs w:val="30"/>
        </w:rPr>
        <w:t xml:space="preserve">между </w:t>
      </w:r>
      <w:r>
        <w:rPr>
          <w:sz w:val="30"/>
          <w:szCs w:val="30"/>
        </w:rPr>
        <w:t>государственным учреждением «Республиканский научно-практический центр трансфузиологии и медицинских биотехнологий»</w:t>
      </w:r>
      <w:r w:rsidRPr="008A77B0">
        <w:rPr>
          <w:sz w:val="30"/>
          <w:szCs w:val="30"/>
        </w:rPr>
        <w:t xml:space="preserve"> </w:t>
      </w:r>
      <w:r w:rsidRPr="00886F28">
        <w:rPr>
          <w:sz w:val="30"/>
          <w:szCs w:val="30"/>
        </w:rPr>
        <w:t xml:space="preserve">и участником-победителем подлежит заключению по истечении десяти рабочих дней, предусмотренных законодательством для обжалования решения о выборе участника-победителя, а если имело место обжалование – после принятия решения по результатам рассмотрения </w:t>
      </w:r>
      <w:r>
        <w:rPr>
          <w:sz w:val="30"/>
          <w:szCs w:val="30"/>
        </w:rPr>
        <w:t xml:space="preserve">жалобы в течение двадцати </w:t>
      </w:r>
      <w:r w:rsidRPr="0095680F">
        <w:rPr>
          <w:sz w:val="30"/>
          <w:szCs w:val="30"/>
        </w:rPr>
        <w:t>календарных  дней.</w:t>
      </w:r>
    </w:p>
    <w:p w:rsidR="00DF1E74" w:rsidRPr="00B154AB" w:rsidRDefault="00DF1E74" w:rsidP="00DF1E74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</w:p>
    <w:p w:rsidR="00DF1E74" w:rsidRPr="007F1022" w:rsidRDefault="00DF1E74" w:rsidP="00DF1E74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</w:t>
      </w:r>
      <w:r w:rsidRPr="007F1022">
        <w:rPr>
          <w:b/>
          <w:sz w:val="30"/>
          <w:szCs w:val="30"/>
          <w:lang w:val="en-US"/>
        </w:rPr>
        <w:t>V</w:t>
      </w:r>
      <w:r w:rsidRPr="007F1022">
        <w:rPr>
          <w:b/>
          <w:sz w:val="30"/>
          <w:szCs w:val="30"/>
        </w:rPr>
        <w:t>. Сведения, которые должны содержаться в предложении, требования к оформлению предложения</w:t>
      </w:r>
    </w:p>
    <w:p w:rsidR="00DF1E74" w:rsidRPr="007F1022" w:rsidRDefault="00DF1E74" w:rsidP="00DF1E7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F1022">
        <w:rPr>
          <w:sz w:val="30"/>
          <w:szCs w:val="30"/>
        </w:rPr>
        <w:t>Предложение участника должно быть оформлено в виде электронного документа в соответствии с требованиями Закона Республики Беларусь от 13 июля 2012 года «О государственных закупках товаров (работ, услуг)» и с учетом регламента оператора электронной торговой площадки.</w:t>
      </w:r>
    </w:p>
    <w:p w:rsidR="00DF1E74" w:rsidRPr="007F1022" w:rsidRDefault="00DF1E74" w:rsidP="00DF1E7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F1022">
        <w:rPr>
          <w:sz w:val="30"/>
          <w:szCs w:val="30"/>
        </w:rPr>
        <w:t>Предложение должно состоять из двух разделов и содержать следующие сведения:</w:t>
      </w:r>
    </w:p>
    <w:p w:rsidR="00DF1E74" w:rsidRPr="007F1022" w:rsidRDefault="00DF1E74" w:rsidP="00DF1E74">
      <w:pPr>
        <w:jc w:val="center"/>
        <w:rPr>
          <w:b/>
          <w:sz w:val="30"/>
          <w:szCs w:val="30"/>
        </w:rPr>
      </w:pPr>
      <w:r w:rsidRPr="007F1022">
        <w:rPr>
          <w:b/>
          <w:sz w:val="30"/>
          <w:szCs w:val="30"/>
        </w:rPr>
        <w:t>ПРЕДЛОЖЕНИЕ</w:t>
      </w:r>
    </w:p>
    <w:p w:rsidR="00DF1E74" w:rsidRPr="007F1022" w:rsidRDefault="00DF1E74" w:rsidP="00DF1E74">
      <w:pPr>
        <w:jc w:val="center"/>
        <w:rPr>
          <w:sz w:val="30"/>
          <w:szCs w:val="30"/>
        </w:rPr>
      </w:pPr>
    </w:p>
    <w:p w:rsidR="00DF1E74" w:rsidRPr="007F1022" w:rsidRDefault="00DF1E74" w:rsidP="00DF1E74">
      <w:pPr>
        <w:jc w:val="center"/>
        <w:rPr>
          <w:b/>
          <w:sz w:val="30"/>
          <w:szCs w:val="30"/>
        </w:rPr>
      </w:pPr>
      <w:r w:rsidRPr="007F1022">
        <w:rPr>
          <w:b/>
          <w:bCs/>
          <w:sz w:val="30"/>
          <w:szCs w:val="30"/>
        </w:rPr>
        <w:t>РАЗДЕЛ</w:t>
      </w:r>
      <w:r w:rsidRPr="007F1022">
        <w:rPr>
          <w:b/>
          <w:sz w:val="30"/>
          <w:szCs w:val="30"/>
        </w:rPr>
        <w:t xml:space="preserve"> I</w:t>
      </w:r>
    </w:p>
    <w:tbl>
      <w:tblPr>
        <w:tblW w:w="9845" w:type="dxa"/>
        <w:tblInd w:w="95" w:type="dxa"/>
        <w:tblLook w:val="04A0"/>
      </w:tblPr>
      <w:tblGrid>
        <w:gridCol w:w="4873"/>
        <w:gridCol w:w="4972"/>
      </w:tblGrid>
      <w:tr w:rsidR="00DF1E74" w:rsidRPr="007F1022" w:rsidTr="00811BAE">
        <w:trPr>
          <w:trHeight w:val="220"/>
        </w:trPr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1E74" w:rsidRPr="007F1022" w:rsidRDefault="00DF1E74" w:rsidP="00811BAE">
            <w:pPr>
              <w:ind w:firstLine="720"/>
              <w:rPr>
                <w:sz w:val="30"/>
                <w:szCs w:val="30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1E74" w:rsidRPr="007F1022" w:rsidRDefault="00DF1E74" w:rsidP="00811BAE">
            <w:pPr>
              <w:ind w:firstLine="720"/>
              <w:jc w:val="right"/>
              <w:rPr>
                <w:sz w:val="30"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 xml:space="preserve">Вид процедуры закупки 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szCs w:val="30"/>
              </w:rPr>
            </w:pPr>
            <w:r w:rsidRPr="007F1022">
              <w:rPr>
                <w:szCs w:val="30"/>
              </w:rPr>
              <w:t>Электронный аукцион</w:t>
            </w: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jc w:val="both"/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Адрес сайта в глобальной компьютерной сети Интернет, обеспечивающего доступ на электронную торговую площадку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ind w:firstLine="720"/>
              <w:jc w:val="center"/>
              <w:rPr>
                <w:b/>
                <w:bCs/>
                <w:szCs w:val="30"/>
              </w:rPr>
            </w:pPr>
            <w:r w:rsidRPr="007F1022">
              <w:rPr>
                <w:b/>
                <w:bCs/>
                <w:szCs w:val="30"/>
              </w:rPr>
              <w:t>Сведения об электронном аукционе</w:t>
            </w:r>
          </w:p>
        </w:tc>
      </w:tr>
      <w:tr w:rsidR="00DF1E74" w:rsidRPr="007F1022" w:rsidTr="00811BAE">
        <w:trPr>
          <w:trHeight w:val="510"/>
        </w:trPr>
        <w:tc>
          <w:tcPr>
            <w:tcW w:w="4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E74" w:rsidRPr="007F1022" w:rsidRDefault="00DF1E74" w:rsidP="00811BAE">
            <w:pPr>
              <w:jc w:val="both"/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Регистрационный номер приглашения на электронной торговой площадке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E74" w:rsidRPr="007F1022" w:rsidRDefault="00DF1E74" w:rsidP="00811BAE">
            <w:pPr>
              <w:ind w:firstLine="720"/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E74" w:rsidRPr="007F1022" w:rsidRDefault="00DF1E74" w:rsidP="00811BAE">
            <w:pPr>
              <w:jc w:val="both"/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Краткое наименование предмета государственной закупки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F1E74" w:rsidRPr="007F1022" w:rsidRDefault="00DF1E74" w:rsidP="00811BAE">
            <w:pPr>
              <w:ind w:firstLine="720"/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ind w:firstLine="720"/>
              <w:jc w:val="center"/>
              <w:rPr>
                <w:bCs/>
                <w:szCs w:val="30"/>
              </w:rPr>
            </w:pPr>
            <w:r w:rsidRPr="007F1022">
              <w:rPr>
                <w:b/>
                <w:bCs/>
                <w:szCs w:val="30"/>
              </w:rPr>
              <w:t>Сведения о предложении (лотах предложения)</w:t>
            </w:r>
          </w:p>
        </w:tc>
      </w:tr>
      <w:tr w:rsidR="00DF1E74" w:rsidRPr="007F1022" w:rsidTr="00811BAE">
        <w:trPr>
          <w:trHeight w:val="255"/>
        </w:trPr>
        <w:tc>
          <w:tcPr>
            <w:tcW w:w="98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E74" w:rsidRPr="007F1022" w:rsidRDefault="00DF1E74" w:rsidP="00811BAE">
            <w:pPr>
              <w:jc w:val="center"/>
              <w:rPr>
                <w:bCs/>
                <w:szCs w:val="30"/>
                <w:vertAlign w:val="superscript"/>
              </w:rPr>
            </w:pPr>
            <w:r w:rsidRPr="007F1022">
              <w:rPr>
                <w:bCs/>
                <w:szCs w:val="30"/>
              </w:rPr>
              <w:t>Лот №______</w:t>
            </w:r>
            <w:r w:rsidRPr="007F1022">
              <w:rPr>
                <w:rStyle w:val="af"/>
                <w:bCs/>
                <w:szCs w:val="30"/>
                <w:lang w:val="en-US"/>
              </w:rPr>
              <w:footnoteReference w:id="3"/>
            </w: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jc w:val="both"/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Наименование товаров (работ,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jc w:val="both"/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84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jc w:val="both"/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Объем (количество)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84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jc w:val="both"/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510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jc w:val="both"/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Место поставки товаров (выполнения работ, оказания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Ориентировочная стоимость государственной закупки (по лоту)</w:t>
            </w:r>
            <w:r w:rsidRPr="007F1022">
              <w:rPr>
                <w:rStyle w:val="af"/>
                <w:bCs/>
                <w:szCs w:val="30"/>
              </w:rPr>
              <w:footnoteReference w:id="4"/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74" w:rsidRPr="007F1022" w:rsidRDefault="00DF1E74" w:rsidP="00811BAE">
            <w:pPr>
              <w:jc w:val="both"/>
              <w:rPr>
                <w:bCs/>
                <w:szCs w:val="30"/>
                <w:lang w:val="en-US"/>
              </w:rPr>
            </w:pPr>
            <w:r w:rsidRPr="007F1022">
              <w:rPr>
                <w:bCs/>
                <w:szCs w:val="30"/>
              </w:rPr>
              <w:t>Цена предложения (по лоту)</w:t>
            </w:r>
            <w:r w:rsidRPr="007F1022">
              <w:rPr>
                <w:rStyle w:val="af"/>
                <w:bCs/>
                <w:szCs w:val="30"/>
              </w:rPr>
              <w:footnoteReference w:id="5"/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jc w:val="both"/>
              <w:rPr>
                <w:bCs/>
                <w:szCs w:val="30"/>
                <w:lang w:val="en-US"/>
              </w:rPr>
            </w:pPr>
            <w:r w:rsidRPr="007F1022">
              <w:rPr>
                <w:bCs/>
                <w:szCs w:val="30"/>
              </w:rPr>
              <w:t>Срок действия предложения</w:t>
            </w:r>
            <w:r w:rsidRPr="007F1022">
              <w:rPr>
                <w:bCs/>
                <w:szCs w:val="30"/>
                <w:lang w:val="en-US"/>
              </w:rPr>
              <w:t xml:space="preserve"> </w:t>
            </w:r>
            <w:r w:rsidRPr="007F1022">
              <w:rPr>
                <w:bCs/>
                <w:szCs w:val="30"/>
              </w:rPr>
              <w:t>участника</w:t>
            </w:r>
            <w:r w:rsidRPr="007F1022">
              <w:rPr>
                <w:rStyle w:val="af"/>
                <w:bCs/>
                <w:szCs w:val="30"/>
              </w:rPr>
              <w:footnoteReference w:id="6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jc w:val="both"/>
              <w:rPr>
                <w:bCs/>
                <w:szCs w:val="30"/>
                <w:lang w:val="en-US"/>
              </w:rPr>
            </w:pPr>
            <w:r w:rsidRPr="007F1022">
              <w:rPr>
                <w:bCs/>
                <w:szCs w:val="30"/>
              </w:rPr>
              <w:t>Применение преференциальной поправки</w:t>
            </w:r>
            <w:r w:rsidRPr="007F1022">
              <w:rPr>
                <w:rStyle w:val="af"/>
                <w:bCs/>
                <w:szCs w:val="30"/>
              </w:rPr>
              <w:footnoteReference w:id="7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jc w:val="both"/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Заявление о согласии заключить договор о государственной закупке</w:t>
            </w:r>
            <w:r w:rsidRPr="007F1022">
              <w:rPr>
                <w:rStyle w:val="af"/>
                <w:bCs/>
                <w:szCs w:val="30"/>
              </w:rPr>
              <w:footnoteReference w:id="8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9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jc w:val="center"/>
              <w:rPr>
                <w:b/>
                <w:bCs/>
                <w:szCs w:val="30"/>
              </w:rPr>
            </w:pPr>
            <w:r w:rsidRPr="007F1022">
              <w:rPr>
                <w:b/>
                <w:bCs/>
                <w:szCs w:val="30"/>
              </w:rPr>
              <w:t>Сведения об оплате услуг оператора электронной торговой площадки (организатора)</w:t>
            </w: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 xml:space="preserve">Размер оплаты услуг оператора электронной </w:t>
            </w:r>
            <w:r w:rsidRPr="007F1022">
              <w:rPr>
                <w:bCs/>
                <w:szCs w:val="30"/>
              </w:rPr>
              <w:lastRenderedPageBreak/>
              <w:t>торговой площадки</w:t>
            </w:r>
            <w:r w:rsidRPr="007F1022">
              <w:rPr>
                <w:rStyle w:val="af"/>
                <w:bCs/>
                <w:szCs w:val="30"/>
              </w:rPr>
              <w:footnoteReference w:id="9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lastRenderedPageBreak/>
              <w:t>Валюта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  <w:lang w:val="en-US"/>
              </w:rPr>
            </w:pPr>
            <w:r w:rsidRPr="007F1022">
              <w:rPr>
                <w:bCs/>
                <w:szCs w:val="30"/>
              </w:rPr>
              <w:t>Размер оплаты услуг организатора</w:t>
            </w:r>
            <w:r w:rsidRPr="007F1022">
              <w:rPr>
                <w:rStyle w:val="af"/>
                <w:bCs/>
                <w:szCs w:val="30"/>
                <w:lang w:val="en-US"/>
              </w:rPr>
              <w:footnoteReference w:id="10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Валюта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9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jc w:val="center"/>
              <w:rPr>
                <w:bCs/>
                <w:szCs w:val="30"/>
              </w:rPr>
            </w:pPr>
            <w:r w:rsidRPr="007F1022">
              <w:rPr>
                <w:b/>
                <w:bCs/>
                <w:szCs w:val="30"/>
              </w:rPr>
              <w:t>Сведения о требуемом аукционном обеспечении</w:t>
            </w:r>
            <w:r w:rsidRPr="007F1022">
              <w:rPr>
                <w:bCs/>
                <w:szCs w:val="30"/>
              </w:rPr>
              <w:t xml:space="preserve"> </w:t>
            </w:r>
            <w:r w:rsidRPr="007F1022">
              <w:rPr>
                <w:szCs w:val="30"/>
              </w:rPr>
              <w:t>(при необходимости</w:t>
            </w:r>
            <w:r w:rsidRPr="007F1022">
              <w:rPr>
                <w:bCs/>
                <w:szCs w:val="30"/>
              </w:rPr>
              <w:t xml:space="preserve">) </w:t>
            </w: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  <w:lang w:val="en-US"/>
              </w:rPr>
            </w:pPr>
            <w:r w:rsidRPr="007F1022">
              <w:rPr>
                <w:bCs/>
                <w:szCs w:val="30"/>
              </w:rPr>
              <w:t>Размер</w:t>
            </w:r>
            <w:r w:rsidRPr="007F1022">
              <w:rPr>
                <w:bCs/>
                <w:szCs w:val="30"/>
                <w:lang w:val="en-US"/>
              </w:rPr>
              <w:t>, %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 xml:space="preserve">Сумма 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 xml:space="preserve">Валюта 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328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ind w:firstLine="720"/>
              <w:jc w:val="center"/>
              <w:rPr>
                <w:bCs/>
                <w:szCs w:val="30"/>
              </w:rPr>
            </w:pPr>
            <w:r w:rsidRPr="007F1022">
              <w:rPr>
                <w:b/>
                <w:bCs/>
                <w:szCs w:val="30"/>
              </w:rPr>
              <w:t>Документы первого раздела предложения</w:t>
            </w:r>
            <w:r w:rsidRPr="007F1022">
              <w:rPr>
                <w:bCs/>
                <w:szCs w:val="30"/>
              </w:rPr>
              <w:t xml:space="preserve"> </w:t>
            </w:r>
            <w:r w:rsidRPr="007F1022">
              <w:rPr>
                <w:szCs w:val="30"/>
              </w:rPr>
              <w:t>(при необходимости</w:t>
            </w:r>
            <w:r w:rsidRPr="007F1022">
              <w:rPr>
                <w:bCs/>
                <w:szCs w:val="30"/>
              </w:rPr>
              <w:t>)</w:t>
            </w:r>
          </w:p>
        </w:tc>
      </w:tr>
      <w:tr w:rsidR="00DF1E74" w:rsidRPr="007F1022" w:rsidTr="00811BAE">
        <w:trPr>
          <w:trHeight w:val="258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  <w:lang w:val="en-US"/>
              </w:rPr>
            </w:pPr>
            <w:r w:rsidRPr="007F1022">
              <w:rPr>
                <w:bCs/>
                <w:szCs w:val="30"/>
              </w:rPr>
              <w:t>Наименование документа (ов)</w:t>
            </w:r>
            <w:r w:rsidRPr="007F1022">
              <w:rPr>
                <w:rStyle w:val="af"/>
                <w:bCs/>
                <w:szCs w:val="30"/>
              </w:rPr>
              <w:footnoteReference w:id="11"/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  <w:lang w:val="en-US"/>
              </w:rPr>
            </w:pPr>
          </w:p>
        </w:tc>
      </w:tr>
    </w:tbl>
    <w:p w:rsidR="00DF1E74" w:rsidRPr="007F1022" w:rsidRDefault="00DF1E74" w:rsidP="00DF1E74">
      <w:pPr>
        <w:rPr>
          <w:szCs w:val="30"/>
        </w:rPr>
      </w:pPr>
    </w:p>
    <w:p w:rsidR="00DF1E74" w:rsidRPr="007F1022" w:rsidRDefault="00DF1E74" w:rsidP="00DF1E74">
      <w:pPr>
        <w:jc w:val="center"/>
        <w:rPr>
          <w:b/>
          <w:sz w:val="30"/>
          <w:szCs w:val="30"/>
          <w:lang w:val="en-US"/>
        </w:rPr>
      </w:pPr>
      <w:r w:rsidRPr="007F1022">
        <w:rPr>
          <w:b/>
          <w:bCs/>
          <w:sz w:val="30"/>
          <w:szCs w:val="30"/>
        </w:rPr>
        <w:t>РАЗДЕЛ</w:t>
      </w:r>
      <w:r w:rsidRPr="007F1022">
        <w:rPr>
          <w:b/>
          <w:sz w:val="30"/>
          <w:szCs w:val="30"/>
        </w:rPr>
        <w:t xml:space="preserve"> II</w:t>
      </w:r>
    </w:p>
    <w:tbl>
      <w:tblPr>
        <w:tblW w:w="9609" w:type="dxa"/>
        <w:tblInd w:w="95" w:type="dxa"/>
        <w:tblLook w:val="04A0"/>
      </w:tblPr>
      <w:tblGrid>
        <w:gridCol w:w="4873"/>
        <w:gridCol w:w="4736"/>
      </w:tblGrid>
      <w:tr w:rsidR="00DF1E74" w:rsidRPr="007F1022" w:rsidTr="00811BAE">
        <w:trPr>
          <w:trHeight w:val="255"/>
        </w:trPr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1E74" w:rsidRPr="007F1022" w:rsidRDefault="00DF1E74" w:rsidP="00811BAE">
            <w:pPr>
              <w:ind w:firstLine="720"/>
              <w:rPr>
                <w:szCs w:val="3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1E74" w:rsidRPr="007F1022" w:rsidRDefault="00DF1E74" w:rsidP="00811BAE">
            <w:pPr>
              <w:ind w:firstLine="720"/>
              <w:jc w:val="right"/>
              <w:rPr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E74" w:rsidRPr="007F1022" w:rsidRDefault="00DF1E74" w:rsidP="00811BAE">
            <w:pPr>
              <w:jc w:val="center"/>
              <w:rPr>
                <w:b/>
                <w:bCs/>
                <w:szCs w:val="30"/>
              </w:rPr>
            </w:pPr>
            <w:r w:rsidRPr="007F1022">
              <w:rPr>
                <w:b/>
                <w:bCs/>
                <w:szCs w:val="30"/>
              </w:rPr>
              <w:t>Сведения об участнике</w:t>
            </w:r>
          </w:p>
        </w:tc>
      </w:tr>
      <w:tr w:rsidR="00DF1E74" w:rsidRPr="007F1022" w:rsidTr="00811BAE">
        <w:trPr>
          <w:trHeight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74" w:rsidRPr="007F1022" w:rsidRDefault="00DF1E74" w:rsidP="00811BAE">
            <w:pPr>
              <w:jc w:val="both"/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Полное 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74" w:rsidRPr="007F1022" w:rsidRDefault="00DF1E74" w:rsidP="00811BAE">
            <w:pPr>
              <w:ind w:firstLine="720"/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74" w:rsidRPr="007F1022" w:rsidRDefault="00DF1E74" w:rsidP="00811BAE">
            <w:pPr>
              <w:jc w:val="both"/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74" w:rsidRPr="007F1022" w:rsidRDefault="00DF1E74" w:rsidP="00811BAE">
            <w:pPr>
              <w:ind w:firstLine="720"/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4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74" w:rsidRPr="007F1022" w:rsidRDefault="00DF1E74" w:rsidP="00811BAE">
            <w:pPr>
              <w:jc w:val="both"/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74" w:rsidRPr="007F1022" w:rsidRDefault="00DF1E74" w:rsidP="00811BAE">
            <w:pPr>
              <w:ind w:firstLine="720"/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 xml:space="preserve"> </w:t>
            </w:r>
          </w:p>
        </w:tc>
      </w:tr>
      <w:tr w:rsidR="00DF1E74" w:rsidRPr="007F1022" w:rsidTr="00811BAE">
        <w:trPr>
          <w:trHeight w:val="574"/>
        </w:trPr>
        <w:tc>
          <w:tcPr>
            <w:tcW w:w="4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jc w:val="both"/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Данные документа, удостоверяющего личность (для физического 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ind w:firstLine="720"/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8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jc w:val="center"/>
              <w:rPr>
                <w:b/>
                <w:bCs/>
                <w:szCs w:val="30"/>
              </w:rPr>
            </w:pPr>
            <w:r w:rsidRPr="007F1022">
              <w:rPr>
                <w:b/>
                <w:bCs/>
                <w:szCs w:val="30"/>
              </w:rPr>
              <w:t>Сведения о контактных лицах</w:t>
            </w: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jc w:val="both"/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Фамилия, собственное имя, отчество (при наличии)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F1E74" w:rsidRPr="007F1022" w:rsidRDefault="00DF1E74" w:rsidP="00811BAE">
            <w:pPr>
              <w:ind w:firstLine="720"/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Телефон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F1E74" w:rsidRPr="007F1022" w:rsidRDefault="00DF1E74" w:rsidP="00811BAE">
            <w:pPr>
              <w:ind w:firstLine="720"/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иные сведения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  <w:tr w:rsidR="00DF1E74" w:rsidRPr="007F1022" w:rsidTr="00811BAE">
        <w:trPr>
          <w:trHeight w:val="25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ind w:firstLine="720"/>
              <w:jc w:val="center"/>
              <w:rPr>
                <w:bCs/>
                <w:szCs w:val="30"/>
              </w:rPr>
            </w:pPr>
            <w:r w:rsidRPr="007F1022">
              <w:rPr>
                <w:b/>
                <w:bCs/>
                <w:szCs w:val="30"/>
              </w:rPr>
              <w:t>Документы второго раздела предложения</w:t>
            </w:r>
          </w:p>
        </w:tc>
      </w:tr>
      <w:tr w:rsidR="00DF1E74" w:rsidRPr="007F1022" w:rsidTr="00811BAE">
        <w:trPr>
          <w:trHeight w:val="49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  <w:r w:rsidRPr="007F1022">
              <w:rPr>
                <w:bCs/>
                <w:szCs w:val="30"/>
              </w:rPr>
              <w:t>Наименование документа (ов), подтверждающих соответствие участника требованиям к составу участников и, при необходимости, квалификационным данным участника, иных документов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1E74" w:rsidRPr="007F1022" w:rsidRDefault="00DF1E74" w:rsidP="00811BAE">
            <w:pPr>
              <w:rPr>
                <w:bCs/>
                <w:szCs w:val="30"/>
              </w:rPr>
            </w:pPr>
          </w:p>
        </w:tc>
      </w:tr>
    </w:tbl>
    <w:p w:rsidR="00DF1E74" w:rsidRPr="007F1022" w:rsidRDefault="00DF1E74" w:rsidP="00DF1E74">
      <w:pPr>
        <w:autoSpaceDE w:val="0"/>
        <w:autoSpaceDN w:val="0"/>
        <w:adjustRightInd w:val="0"/>
        <w:ind w:firstLine="540"/>
        <w:rPr>
          <w:szCs w:val="30"/>
        </w:rPr>
      </w:pPr>
    </w:p>
    <w:p w:rsidR="00DF1E74" w:rsidRPr="007F1022" w:rsidRDefault="00DF1E74" w:rsidP="00DF1E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1022">
        <w:rPr>
          <w:rFonts w:ascii="Times New Roman" w:hAnsi="Times New Roman" w:cs="Times New Roman"/>
          <w:b/>
          <w:sz w:val="30"/>
          <w:szCs w:val="30"/>
        </w:rPr>
        <w:t>СПЕЦИФИКАЦИЯ</w:t>
      </w:r>
    </w:p>
    <w:tbl>
      <w:tblPr>
        <w:tblW w:w="10206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1"/>
        <w:gridCol w:w="1985"/>
        <w:gridCol w:w="1701"/>
        <w:gridCol w:w="1417"/>
        <w:gridCol w:w="992"/>
        <w:gridCol w:w="1560"/>
        <w:gridCol w:w="1275"/>
      </w:tblGrid>
      <w:tr w:rsidR="00DF1E74" w:rsidRPr="007F1022" w:rsidTr="00811BAE">
        <w:trPr>
          <w:jc w:val="center"/>
        </w:trPr>
        <w:tc>
          <w:tcPr>
            <w:tcW w:w="425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F1022">
              <w:t>№</w:t>
            </w:r>
          </w:p>
          <w:p w:rsidR="00DF1E74" w:rsidRPr="007F1022" w:rsidRDefault="00DF1E74" w:rsidP="00811BA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F1022">
              <w:t>п/п</w:t>
            </w:r>
          </w:p>
        </w:tc>
        <w:tc>
          <w:tcPr>
            <w:tcW w:w="851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F1022">
              <w:t>Номер</w:t>
            </w:r>
            <w:r w:rsidRPr="007F1022">
              <w:br/>
              <w:t>лота</w:t>
            </w:r>
          </w:p>
        </w:tc>
        <w:tc>
          <w:tcPr>
            <w:tcW w:w="1985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F1022">
              <w:t>Наименование предлагаемых товаров (работ, услуг)</w:t>
            </w:r>
          </w:p>
          <w:p w:rsidR="00DF1E74" w:rsidRPr="007F1022" w:rsidRDefault="00DF1E74" w:rsidP="00811BAE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F1022">
              <w:t>Описание предлагаемых товаров (работ, услуг)</w:t>
            </w:r>
          </w:p>
        </w:tc>
        <w:tc>
          <w:tcPr>
            <w:tcW w:w="1417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F1022">
              <w:t xml:space="preserve">Страна происхож-дения товаров (работ, </w:t>
            </w:r>
            <w:r w:rsidRPr="007F1022">
              <w:lastRenderedPageBreak/>
              <w:t>услуг)</w:t>
            </w:r>
          </w:p>
        </w:tc>
        <w:tc>
          <w:tcPr>
            <w:tcW w:w="992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F1022">
              <w:lastRenderedPageBreak/>
              <w:t>Объем (кол-во), ед. изм.</w:t>
            </w:r>
          </w:p>
        </w:tc>
        <w:tc>
          <w:tcPr>
            <w:tcW w:w="1560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F1022">
              <w:t xml:space="preserve">Цена единицы, условия поставки товаров (выполнения </w:t>
            </w:r>
            <w:r w:rsidRPr="007F1022">
              <w:lastRenderedPageBreak/>
              <w:t>работ, оказания услуг), валюта платежа</w:t>
            </w:r>
          </w:p>
        </w:tc>
        <w:tc>
          <w:tcPr>
            <w:tcW w:w="1275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7F1022">
              <w:lastRenderedPageBreak/>
              <w:t>Общая стоимость товаров (работ, услуг)</w:t>
            </w:r>
          </w:p>
        </w:tc>
      </w:tr>
      <w:tr w:rsidR="00DF1E74" w:rsidRPr="007F1022" w:rsidTr="00811BAE">
        <w:trPr>
          <w:jc w:val="center"/>
        </w:trPr>
        <w:tc>
          <w:tcPr>
            <w:tcW w:w="425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985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</w:pPr>
          </w:p>
        </w:tc>
      </w:tr>
      <w:tr w:rsidR="00DF1E74" w:rsidRPr="007F1022" w:rsidTr="00811BAE">
        <w:trPr>
          <w:jc w:val="center"/>
        </w:trPr>
        <w:tc>
          <w:tcPr>
            <w:tcW w:w="425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985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DF1E74" w:rsidRPr="007F1022" w:rsidRDefault="00DF1E74" w:rsidP="00811BAE">
            <w:pPr>
              <w:autoSpaceDE w:val="0"/>
              <w:autoSpaceDN w:val="0"/>
              <w:adjustRightInd w:val="0"/>
            </w:pPr>
          </w:p>
        </w:tc>
      </w:tr>
    </w:tbl>
    <w:p w:rsidR="00DF1E74" w:rsidRPr="007F1022" w:rsidRDefault="00DF1E74" w:rsidP="00DF1E74">
      <w:pPr>
        <w:spacing w:before="100" w:beforeAutospacing="1"/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V</w:t>
      </w:r>
      <w:r w:rsidRPr="007F1022">
        <w:rPr>
          <w:b/>
          <w:sz w:val="30"/>
          <w:szCs w:val="30"/>
        </w:rPr>
        <w:t>. Порядок разъяснения аукционных документов</w:t>
      </w:r>
    </w:p>
    <w:p w:rsidR="00DF1E74" w:rsidRPr="00E26969" w:rsidRDefault="00DF1E74" w:rsidP="00DF1E74">
      <w:pPr>
        <w:ind w:firstLine="708"/>
        <w:jc w:val="both"/>
        <w:rPr>
          <w:sz w:val="30"/>
          <w:szCs w:val="30"/>
        </w:rPr>
      </w:pPr>
      <w:r w:rsidRPr="00E26969">
        <w:rPr>
          <w:sz w:val="30"/>
          <w:szCs w:val="30"/>
        </w:rPr>
        <w:t xml:space="preserve">Участник электронного аукциона, любое юридическое или физическое лицо, в том числе индивидуальный предприниматель, не позднее пяти рабочих дней до истечения срока для подготовки и подачи предложений вправе обратиться к </w:t>
      </w:r>
      <w:r>
        <w:rPr>
          <w:sz w:val="30"/>
          <w:szCs w:val="30"/>
        </w:rPr>
        <w:t>ГУ «Республиканский научно-практический центр трансфузиологии и медицинских биотехнологий»</w:t>
      </w:r>
      <w:r w:rsidRPr="008A77B0">
        <w:rPr>
          <w:sz w:val="30"/>
          <w:szCs w:val="30"/>
        </w:rPr>
        <w:t xml:space="preserve"> </w:t>
      </w:r>
      <w:r w:rsidRPr="00E26969">
        <w:rPr>
          <w:sz w:val="30"/>
          <w:szCs w:val="30"/>
        </w:rPr>
        <w:t>с запросом о разъяснении аукционных документов.</w:t>
      </w:r>
    </w:p>
    <w:p w:rsidR="00DF1E74" w:rsidRPr="009E7D51" w:rsidRDefault="00DF1E74" w:rsidP="00DF1E74">
      <w:pPr>
        <w:ind w:firstLine="708"/>
        <w:jc w:val="both"/>
        <w:rPr>
          <w:sz w:val="20"/>
          <w:szCs w:val="20"/>
        </w:rPr>
      </w:pPr>
      <w:r>
        <w:rPr>
          <w:sz w:val="30"/>
          <w:szCs w:val="30"/>
        </w:rPr>
        <w:t xml:space="preserve">ГУ «Республиканский научно-практический центр трансфузиологии и медицинских биотехнологий» </w:t>
      </w:r>
      <w:r w:rsidRPr="00E26969">
        <w:rPr>
          <w:sz w:val="30"/>
          <w:szCs w:val="30"/>
        </w:rPr>
        <w:t>не позднее чем за три рабочих дня до истечения срока для подготовки и подачи предложений размещает в открытом доступе на электронной торговой площадке содержание запроса о разъяснении аукционных документов и ответ на него (без указания лица, направившего запрос).</w:t>
      </w:r>
    </w:p>
    <w:p w:rsidR="00DF1E74" w:rsidRPr="007F1022" w:rsidRDefault="00DF1E74" w:rsidP="00DF1E74">
      <w:pPr>
        <w:spacing w:before="100" w:beforeAutospacing="1"/>
        <w:jc w:val="both"/>
        <w:rPr>
          <w:b/>
          <w:sz w:val="30"/>
          <w:szCs w:val="30"/>
        </w:rPr>
      </w:pPr>
      <w:r w:rsidRPr="007F1022">
        <w:rPr>
          <w:b/>
          <w:sz w:val="30"/>
          <w:szCs w:val="30"/>
          <w:lang w:val="en-US"/>
        </w:rPr>
        <w:t>VI</w:t>
      </w:r>
      <w:r w:rsidRPr="007F1022">
        <w:rPr>
          <w:b/>
          <w:sz w:val="30"/>
          <w:szCs w:val="30"/>
        </w:rPr>
        <w:t>. Акты законодательства о государственных закупках, в соответствии с которыми проводится процедура государственной закупки</w:t>
      </w:r>
    </w:p>
    <w:p w:rsidR="00DF1E74" w:rsidRPr="008A77B0" w:rsidRDefault="00DF1E74" w:rsidP="00DF1E74">
      <w:pPr>
        <w:ind w:firstLine="709"/>
        <w:jc w:val="both"/>
        <w:rPr>
          <w:sz w:val="30"/>
          <w:szCs w:val="30"/>
        </w:rPr>
      </w:pPr>
      <w:r w:rsidRPr="007F1022">
        <w:rPr>
          <w:sz w:val="30"/>
          <w:szCs w:val="30"/>
        </w:rPr>
        <w:t>Настоящий электронный аукцион проводится в соответствии с порядком, установленным Законом Республики Беларусь от 13 июля 2012 года «О государственных з</w:t>
      </w:r>
      <w:r>
        <w:rPr>
          <w:sz w:val="30"/>
          <w:szCs w:val="30"/>
        </w:rPr>
        <w:t>акупках товаров (работ, услуг)»</w:t>
      </w:r>
      <w:r w:rsidRPr="008A77B0">
        <w:rPr>
          <w:sz w:val="30"/>
          <w:szCs w:val="30"/>
        </w:rPr>
        <w:t xml:space="preserve"> </w:t>
      </w:r>
      <w:r>
        <w:rPr>
          <w:sz w:val="30"/>
          <w:szCs w:val="30"/>
        </w:rPr>
        <w:t>и иным действующим законодательством Республики Беларуси о государственных закупках.</w:t>
      </w:r>
    </w:p>
    <w:p w:rsidR="00DF1E74" w:rsidRDefault="00DF1E74" w:rsidP="00DF1E74">
      <w:pPr>
        <w:tabs>
          <w:tab w:val="left" w:pos="567"/>
        </w:tabs>
        <w:spacing w:before="100" w:beforeAutospacing="1"/>
        <w:jc w:val="both"/>
        <w:rPr>
          <w:b/>
          <w:sz w:val="30"/>
          <w:szCs w:val="30"/>
        </w:rPr>
      </w:pPr>
      <w:r w:rsidRPr="007F1022">
        <w:rPr>
          <w:b/>
          <w:sz w:val="30"/>
          <w:szCs w:val="30"/>
          <w:lang w:val="en-US"/>
        </w:rPr>
        <w:t>VII</w:t>
      </w:r>
      <w:r w:rsidRPr="007F1022">
        <w:rPr>
          <w:b/>
          <w:sz w:val="30"/>
          <w:szCs w:val="30"/>
        </w:rPr>
        <w:t>. Требования к аукционному обеспечению и (или) обеспечению исполнения договора</w:t>
      </w:r>
    </w:p>
    <w:p w:rsidR="00DF1E74" w:rsidRPr="007F1022" w:rsidRDefault="00DF1E74" w:rsidP="00DF1E74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Не установлено.</w:t>
      </w:r>
    </w:p>
    <w:p w:rsidR="00DF1E74" w:rsidRPr="007F1022" w:rsidRDefault="00DF1E74" w:rsidP="00DF1E74">
      <w:pPr>
        <w:autoSpaceDE w:val="0"/>
        <w:autoSpaceDN w:val="0"/>
        <w:adjustRightInd w:val="0"/>
        <w:spacing w:before="100" w:beforeAutospacing="1"/>
        <w:jc w:val="both"/>
        <w:rPr>
          <w:b/>
          <w:sz w:val="30"/>
          <w:szCs w:val="30"/>
          <w:lang w:eastAsia="en-US"/>
        </w:rPr>
      </w:pPr>
      <w:r w:rsidRPr="007F1022">
        <w:rPr>
          <w:b/>
          <w:sz w:val="30"/>
          <w:szCs w:val="30"/>
          <w:lang w:val="en-US"/>
        </w:rPr>
        <w:t>VII</w:t>
      </w:r>
      <w:r>
        <w:rPr>
          <w:b/>
          <w:sz w:val="30"/>
          <w:szCs w:val="30"/>
          <w:lang w:val="en-US"/>
        </w:rPr>
        <w:t>I</w:t>
      </w:r>
      <w:r w:rsidRPr="007F1022">
        <w:rPr>
          <w:b/>
          <w:sz w:val="30"/>
          <w:szCs w:val="30"/>
          <w:lang w:eastAsia="en-US"/>
        </w:rPr>
        <w:t>. Преференциальная поправка</w:t>
      </w:r>
    </w:p>
    <w:p w:rsidR="00DF1E74" w:rsidRPr="007F1022" w:rsidRDefault="00DF1E74" w:rsidP="00DF1E74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F1022">
        <w:rPr>
          <w:sz w:val="30"/>
          <w:szCs w:val="30"/>
          <w:lang w:eastAsia="en-US"/>
        </w:rPr>
        <w:t>При проведении электронного аукциона к цене предложения участника применяется преференциальная поправка в размере:</w:t>
      </w:r>
    </w:p>
    <w:p w:rsidR="00DF1E74" w:rsidRPr="007F1022" w:rsidRDefault="00DF1E74" w:rsidP="00DF1E74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F1022">
        <w:rPr>
          <w:sz w:val="30"/>
          <w:szCs w:val="30"/>
          <w:lang w:eastAsia="en-US"/>
        </w:rPr>
        <w:t>15 процентов – в случае предложения им товаров (работ, услуг) происхождения Республики Беларусь и (или)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DF1E74" w:rsidRPr="007F1022" w:rsidRDefault="00DF1E74" w:rsidP="00DF1E74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F1022">
        <w:rPr>
          <w:sz w:val="30"/>
          <w:szCs w:val="30"/>
          <w:lang w:eastAsia="en-US"/>
        </w:rPr>
        <w:t>25 процентов – в случае предложения им товаров (работ, услуг)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DF1E74" w:rsidRDefault="00DF1E74" w:rsidP="00DF1E74">
      <w:pPr>
        <w:jc w:val="both"/>
        <w:rPr>
          <w:sz w:val="30"/>
          <w:szCs w:val="30"/>
        </w:rPr>
      </w:pPr>
    </w:p>
    <w:p w:rsidR="00DF1E74" w:rsidRDefault="00DF1E74" w:rsidP="00DF1E74">
      <w:pPr>
        <w:jc w:val="both"/>
        <w:rPr>
          <w:sz w:val="30"/>
          <w:szCs w:val="30"/>
        </w:rPr>
      </w:pPr>
      <w:r>
        <w:rPr>
          <w:sz w:val="30"/>
          <w:szCs w:val="30"/>
        </w:rPr>
        <w:t>Начальник отдела материально-</w:t>
      </w:r>
    </w:p>
    <w:p w:rsidR="00384DCF" w:rsidRDefault="00DF1E74" w:rsidP="00464795">
      <w:pPr>
        <w:jc w:val="both"/>
        <w:rPr>
          <w:sz w:val="28"/>
          <w:szCs w:val="28"/>
        </w:rPr>
      </w:pPr>
      <w:r>
        <w:rPr>
          <w:sz w:val="30"/>
          <w:szCs w:val="30"/>
        </w:rPr>
        <w:t>технического снабжения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И.С. Прокопович</w:t>
      </w:r>
    </w:p>
    <w:sectPr w:rsidR="00384DCF" w:rsidSect="00EF402C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08E" w:rsidRDefault="00EF508E" w:rsidP="00DF1E74">
      <w:r>
        <w:separator/>
      </w:r>
    </w:p>
  </w:endnote>
  <w:endnote w:type="continuationSeparator" w:id="0">
    <w:p w:rsidR="00EF508E" w:rsidRDefault="00EF508E" w:rsidP="00DF1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08E" w:rsidRDefault="00EF508E" w:rsidP="00DF1E74">
      <w:r>
        <w:separator/>
      </w:r>
    </w:p>
  </w:footnote>
  <w:footnote w:type="continuationSeparator" w:id="0">
    <w:p w:rsidR="00EF508E" w:rsidRDefault="00EF508E" w:rsidP="00DF1E74">
      <w:r>
        <w:continuationSeparator/>
      </w:r>
    </w:p>
  </w:footnote>
  <w:footnote w:id="1">
    <w:p w:rsidR="00811BAE" w:rsidRDefault="00811BAE" w:rsidP="00DF1E74">
      <w:pPr>
        <w:pStyle w:val="ad"/>
      </w:pPr>
      <w:r>
        <w:rPr>
          <w:rStyle w:val="af"/>
        </w:rPr>
        <w:footnoteRef/>
      </w:r>
      <w:r>
        <w:t xml:space="preserve"> </w:t>
      </w:r>
      <w:r w:rsidRPr="00F25328">
        <w:t>Заказчик (организатор) может определить в качестве начальной цены электронного аукциона ориентировочную стоимость государственной закупки или указать, что начальной ценой электронного аукциона является наименьшая цена из предложений участников, допущенных к торгам.</w:t>
      </w:r>
    </w:p>
  </w:footnote>
  <w:footnote w:id="2">
    <w:p w:rsidR="00811BAE" w:rsidRDefault="00811BAE" w:rsidP="00DF1E74">
      <w:pPr>
        <w:pStyle w:val="ad"/>
      </w:pPr>
      <w:r>
        <w:rPr>
          <w:rStyle w:val="af"/>
        </w:rPr>
        <w:footnoteRef/>
      </w:r>
      <w:r>
        <w:t xml:space="preserve"> </w:t>
      </w:r>
      <w:r w:rsidRPr="00F25328">
        <w:t>Услуги оператора электронной торговой площадки по организации и проведению электронных аукционов оплачивают участники электронных аукционов. Размер такой оплаты определяется оператором электронной торговой площадки.</w:t>
      </w:r>
    </w:p>
  </w:footnote>
  <w:footnote w:id="3">
    <w:p w:rsidR="00811BAE" w:rsidRPr="0004070E" w:rsidRDefault="00811BAE" w:rsidP="00DF1E74">
      <w:pPr>
        <w:pStyle w:val="ad"/>
      </w:pPr>
      <w:r>
        <w:rPr>
          <w:rStyle w:val="af"/>
        </w:rPr>
        <w:footnoteRef/>
      </w:r>
      <w:r>
        <w:t xml:space="preserve"> </w:t>
      </w:r>
      <w:r w:rsidRPr="0004070E">
        <w:t xml:space="preserve">Указываются сведения о </w:t>
      </w:r>
      <w:r w:rsidRPr="00DD12DE">
        <w:t>частях (лотах</w:t>
      </w:r>
      <w:r w:rsidRPr="0004070E">
        <w:t>), на которые подается предложение.</w:t>
      </w:r>
    </w:p>
  </w:footnote>
  <w:footnote w:id="4">
    <w:p w:rsidR="00811BAE" w:rsidRDefault="00811BAE" w:rsidP="00DF1E74">
      <w:pPr>
        <w:pStyle w:val="ad"/>
      </w:pPr>
      <w:r>
        <w:rPr>
          <w:rStyle w:val="af"/>
        </w:rPr>
        <w:footnoteRef/>
      </w:r>
      <w:r>
        <w:t xml:space="preserve"> </w:t>
      </w:r>
      <w:r w:rsidRPr="0004070E">
        <w:t>Если в качестве начальной цены электронного аукциона заказчиком (организатором) указана ориентировочная стоимость государственной закупки.</w:t>
      </w:r>
    </w:p>
  </w:footnote>
  <w:footnote w:id="5">
    <w:p w:rsidR="00811BAE" w:rsidRDefault="00811BAE" w:rsidP="00DF1E74">
      <w:pPr>
        <w:pStyle w:val="ad"/>
      </w:pPr>
      <w:r>
        <w:rPr>
          <w:rStyle w:val="af"/>
        </w:rPr>
        <w:footnoteRef/>
      </w:r>
      <w:r>
        <w:t xml:space="preserve"> </w:t>
      </w:r>
      <w:r w:rsidRPr="0004070E">
        <w:t xml:space="preserve">Участник указывает цену предложения по </w:t>
      </w:r>
      <w:r w:rsidRPr="007F1022">
        <w:t>закупке (лоту)</w:t>
      </w:r>
      <w:r w:rsidRPr="0004070E">
        <w:t xml:space="preserve"> в случае, если начальной ценой электронного аукциона заказчиком (организатором) определена наименьшая цена предложений участников, допущенных к торгам.</w:t>
      </w:r>
    </w:p>
  </w:footnote>
  <w:footnote w:id="6">
    <w:p w:rsidR="00811BAE" w:rsidRDefault="00811BAE" w:rsidP="00DF1E74">
      <w:pPr>
        <w:pStyle w:val="ad"/>
      </w:pPr>
      <w:r>
        <w:rPr>
          <w:rStyle w:val="af"/>
        </w:rPr>
        <w:footnoteRef/>
      </w:r>
      <w:r>
        <w:t xml:space="preserve"> </w:t>
      </w:r>
      <w:r w:rsidRPr="0004070E">
        <w:t>Срок действия предложения участника должен быть не менее срока, указанного заказчиком (организатором) в аукционных документах.</w:t>
      </w:r>
    </w:p>
  </w:footnote>
  <w:footnote w:id="7">
    <w:p w:rsidR="00811BAE" w:rsidRDefault="00811BAE" w:rsidP="00DF1E74">
      <w:pPr>
        <w:pStyle w:val="ad"/>
      </w:pPr>
      <w:r>
        <w:rPr>
          <w:rStyle w:val="af"/>
        </w:rPr>
        <w:footnoteRef/>
      </w:r>
      <w:r>
        <w:t xml:space="preserve"> </w:t>
      </w:r>
      <w:r w:rsidRPr="0004070E">
        <w:t>Указывается размер и основание применения преференциальной поправки, в случае если к цене предложения участника применяется преференциальная поправка, установленная законодательством.</w:t>
      </w:r>
    </w:p>
  </w:footnote>
  <w:footnote w:id="8">
    <w:p w:rsidR="00811BAE" w:rsidRDefault="00811BAE" w:rsidP="00DF1E74">
      <w:pPr>
        <w:pStyle w:val="ad"/>
      </w:pPr>
      <w:r>
        <w:rPr>
          <w:rStyle w:val="af"/>
        </w:rPr>
        <w:footnoteRef/>
      </w:r>
      <w:r>
        <w:t xml:space="preserve"> </w:t>
      </w:r>
      <w:r w:rsidRPr="0004070E">
        <w:t>Подается по форме, определенной регламентом оператора электронной торговой площадки.</w:t>
      </w:r>
    </w:p>
  </w:footnote>
  <w:footnote w:id="9">
    <w:p w:rsidR="00811BAE" w:rsidRDefault="00811BAE" w:rsidP="00DF1E74">
      <w:pPr>
        <w:pStyle w:val="ad"/>
      </w:pPr>
      <w:r>
        <w:rPr>
          <w:rStyle w:val="af"/>
        </w:rPr>
        <w:footnoteRef/>
      </w:r>
      <w:r>
        <w:t xml:space="preserve"> </w:t>
      </w:r>
      <w:r w:rsidRPr="0004070E">
        <w:t>Услуги оператора электронной торговой площадки по организации и проведению электронных аукционов оплачивают участники электронных аукционов. Размер такой оплаты определяется оператором электронной торговой площадки.</w:t>
      </w:r>
    </w:p>
  </w:footnote>
  <w:footnote w:id="10">
    <w:p w:rsidR="00811BAE" w:rsidRPr="0004070E" w:rsidRDefault="00811BAE" w:rsidP="00DF1E74">
      <w:pPr>
        <w:pStyle w:val="ad"/>
      </w:pPr>
      <w:r>
        <w:rPr>
          <w:rStyle w:val="af"/>
        </w:rPr>
        <w:footnoteRef/>
      </w:r>
      <w:r>
        <w:t xml:space="preserve"> </w:t>
      </w:r>
      <w:r w:rsidRPr="0004070E">
        <w:t>Услуги организатора по организации и проведению процедур государственных закупок оплачивают участники и (или) заказчики в соответствии с порядком, установленным государственным органом (организацией), в подчинении (составе, системе) которого находится организатор либо которому переданы в управление акции (доли в уставных фондах) организатора, находящиеся в государственной собственности. Размер такой оплаты определяется организатором.</w:t>
      </w:r>
    </w:p>
  </w:footnote>
  <w:footnote w:id="11">
    <w:p w:rsidR="00811BAE" w:rsidRDefault="00811BAE" w:rsidP="00DF1E74">
      <w:pPr>
        <w:pStyle w:val="ad"/>
      </w:pPr>
      <w:r>
        <w:rPr>
          <w:rStyle w:val="af"/>
        </w:rPr>
        <w:footnoteRef/>
      </w:r>
      <w:r>
        <w:t xml:space="preserve"> </w:t>
      </w:r>
      <w:r w:rsidRPr="0004070E">
        <w:t>Документы первого раздела могут содержать спецификаци</w:t>
      </w:r>
      <w:r>
        <w:t>и</w:t>
      </w:r>
      <w:r w:rsidRPr="0004070E">
        <w:t>, планы, чертежи и эскизы</w:t>
      </w:r>
      <w:r>
        <w:t xml:space="preserve"> в виде электронных документов</w:t>
      </w:r>
      <w:r w:rsidRPr="0004070E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136"/>
    <w:multiLevelType w:val="hybridMultilevel"/>
    <w:tmpl w:val="35E4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2364A"/>
    <w:multiLevelType w:val="hybridMultilevel"/>
    <w:tmpl w:val="51F0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3614B2"/>
    <w:multiLevelType w:val="hybridMultilevel"/>
    <w:tmpl w:val="E64A5A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73E7F"/>
    <w:multiLevelType w:val="hybridMultilevel"/>
    <w:tmpl w:val="8DD21828"/>
    <w:lvl w:ilvl="0" w:tplc="394810A6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2CEB7E6F"/>
    <w:multiLevelType w:val="hybridMultilevel"/>
    <w:tmpl w:val="6A0E2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D5426F"/>
    <w:multiLevelType w:val="hybridMultilevel"/>
    <w:tmpl w:val="2D3E328C"/>
    <w:lvl w:ilvl="0" w:tplc="5580A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E11A40"/>
    <w:multiLevelType w:val="multilevel"/>
    <w:tmpl w:val="69F4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92620CD"/>
    <w:multiLevelType w:val="hybridMultilevel"/>
    <w:tmpl w:val="FCC49590"/>
    <w:lvl w:ilvl="0" w:tplc="0308AAA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>
    <w:nsid w:val="39E0150A"/>
    <w:multiLevelType w:val="multilevel"/>
    <w:tmpl w:val="8426302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860"/>
        </w:tabs>
        <w:ind w:left="18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500"/>
        </w:tabs>
        <w:ind w:left="45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7140"/>
        </w:tabs>
        <w:ind w:left="7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8640"/>
        </w:tabs>
        <w:ind w:left="86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9780"/>
        </w:tabs>
        <w:ind w:left="97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1280"/>
        </w:tabs>
        <w:ind w:left="11280" w:hanging="2160"/>
      </w:pPr>
    </w:lvl>
  </w:abstractNum>
  <w:abstractNum w:abstractNumId="9">
    <w:nsid w:val="3C401927"/>
    <w:multiLevelType w:val="hybridMultilevel"/>
    <w:tmpl w:val="139A741E"/>
    <w:lvl w:ilvl="0" w:tplc="63CE2FE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4060597A"/>
    <w:multiLevelType w:val="multilevel"/>
    <w:tmpl w:val="1C707B3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."/>
      <w:lvlJc w:val="left"/>
      <w:pPr>
        <w:tabs>
          <w:tab w:val="num" w:pos="1860"/>
        </w:tabs>
        <w:ind w:left="1860" w:hanging="72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</w:lvl>
  </w:abstractNum>
  <w:abstractNum w:abstractNumId="11">
    <w:nsid w:val="480E7F34"/>
    <w:multiLevelType w:val="hybridMultilevel"/>
    <w:tmpl w:val="79423C1E"/>
    <w:lvl w:ilvl="0" w:tplc="F41C741A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  <w:rPr>
        <w:rFonts w:cs="Times New Roman"/>
      </w:rPr>
    </w:lvl>
  </w:abstractNum>
  <w:abstractNum w:abstractNumId="12">
    <w:nsid w:val="48B50D6E"/>
    <w:multiLevelType w:val="hybridMultilevel"/>
    <w:tmpl w:val="0192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A82099"/>
    <w:multiLevelType w:val="hybridMultilevel"/>
    <w:tmpl w:val="1AFA41B4"/>
    <w:lvl w:ilvl="0" w:tplc="4580C084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4D7E248F"/>
    <w:multiLevelType w:val="hybridMultilevel"/>
    <w:tmpl w:val="79423C1E"/>
    <w:lvl w:ilvl="0" w:tplc="F41C741A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  <w:rPr>
        <w:rFonts w:cs="Times New Roman"/>
      </w:rPr>
    </w:lvl>
  </w:abstractNum>
  <w:abstractNum w:abstractNumId="15">
    <w:nsid w:val="52443D90"/>
    <w:multiLevelType w:val="hybridMultilevel"/>
    <w:tmpl w:val="F0046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E0B7F"/>
    <w:multiLevelType w:val="hybridMultilevel"/>
    <w:tmpl w:val="0192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331AE6"/>
    <w:multiLevelType w:val="hybridMultilevel"/>
    <w:tmpl w:val="F2B6EAEE"/>
    <w:lvl w:ilvl="0" w:tplc="A3BAC59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6BC654DA"/>
    <w:multiLevelType w:val="hybridMultilevel"/>
    <w:tmpl w:val="ACC8E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10333A"/>
    <w:multiLevelType w:val="hybridMultilevel"/>
    <w:tmpl w:val="0F405E4E"/>
    <w:lvl w:ilvl="0" w:tplc="788C391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B81647"/>
    <w:multiLevelType w:val="hybridMultilevel"/>
    <w:tmpl w:val="6360AEF0"/>
    <w:lvl w:ilvl="0" w:tplc="D68AEB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B3C779D"/>
    <w:multiLevelType w:val="hybridMultilevel"/>
    <w:tmpl w:val="4E66F664"/>
    <w:lvl w:ilvl="0" w:tplc="39481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</w:num>
  <w:num w:numId="5">
    <w:abstractNumId w:val="15"/>
  </w:num>
  <w:num w:numId="6">
    <w:abstractNumId w:val="18"/>
  </w:num>
  <w:num w:numId="7">
    <w:abstractNumId w:val="7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4"/>
  </w:num>
  <w:num w:numId="13">
    <w:abstractNumId w:val="21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2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DCF"/>
    <w:rsid w:val="0000025F"/>
    <w:rsid w:val="0001162F"/>
    <w:rsid w:val="0002182B"/>
    <w:rsid w:val="00024033"/>
    <w:rsid w:val="0003048A"/>
    <w:rsid w:val="00035431"/>
    <w:rsid w:val="00061E04"/>
    <w:rsid w:val="000743E3"/>
    <w:rsid w:val="00084088"/>
    <w:rsid w:val="00084C14"/>
    <w:rsid w:val="0009123B"/>
    <w:rsid w:val="000946A5"/>
    <w:rsid w:val="000B6079"/>
    <w:rsid w:val="000B654B"/>
    <w:rsid w:val="000C4844"/>
    <w:rsid w:val="000C75C0"/>
    <w:rsid w:val="000C7DE4"/>
    <w:rsid w:val="000D257A"/>
    <w:rsid w:val="000D3687"/>
    <w:rsid w:val="000D48BC"/>
    <w:rsid w:val="000E0CDA"/>
    <w:rsid w:val="000F05A6"/>
    <w:rsid w:val="000F23C3"/>
    <w:rsid w:val="001033FA"/>
    <w:rsid w:val="00107C4E"/>
    <w:rsid w:val="001173B4"/>
    <w:rsid w:val="001176B4"/>
    <w:rsid w:val="0012016D"/>
    <w:rsid w:val="00122DB4"/>
    <w:rsid w:val="00122DCF"/>
    <w:rsid w:val="00143416"/>
    <w:rsid w:val="001442AD"/>
    <w:rsid w:val="001453FE"/>
    <w:rsid w:val="00157236"/>
    <w:rsid w:val="001718E7"/>
    <w:rsid w:val="001774CD"/>
    <w:rsid w:val="00177E0F"/>
    <w:rsid w:val="00186831"/>
    <w:rsid w:val="001A421A"/>
    <w:rsid w:val="001B03ED"/>
    <w:rsid w:val="001D2574"/>
    <w:rsid w:val="002016D0"/>
    <w:rsid w:val="0021526D"/>
    <w:rsid w:val="00225A9E"/>
    <w:rsid w:val="00231CF0"/>
    <w:rsid w:val="00245851"/>
    <w:rsid w:val="00250EBD"/>
    <w:rsid w:val="00265D46"/>
    <w:rsid w:val="00273EC2"/>
    <w:rsid w:val="00280DBE"/>
    <w:rsid w:val="002815C8"/>
    <w:rsid w:val="00296928"/>
    <w:rsid w:val="002979F6"/>
    <w:rsid w:val="002C5667"/>
    <w:rsid w:val="002C7C3E"/>
    <w:rsid w:val="002D0C0C"/>
    <w:rsid w:val="002D381F"/>
    <w:rsid w:val="002E7830"/>
    <w:rsid w:val="0030178C"/>
    <w:rsid w:val="00305828"/>
    <w:rsid w:val="00320DD4"/>
    <w:rsid w:val="0033144E"/>
    <w:rsid w:val="0033183F"/>
    <w:rsid w:val="00334160"/>
    <w:rsid w:val="00344516"/>
    <w:rsid w:val="0035114F"/>
    <w:rsid w:val="00384DCF"/>
    <w:rsid w:val="003A7AEA"/>
    <w:rsid w:val="003B04B7"/>
    <w:rsid w:val="003B1A88"/>
    <w:rsid w:val="003C1102"/>
    <w:rsid w:val="003C61E7"/>
    <w:rsid w:val="003E27EB"/>
    <w:rsid w:val="003E3B7C"/>
    <w:rsid w:val="003E48CD"/>
    <w:rsid w:val="003E70C7"/>
    <w:rsid w:val="003E7E65"/>
    <w:rsid w:val="003F7AFA"/>
    <w:rsid w:val="00413AA0"/>
    <w:rsid w:val="00427C33"/>
    <w:rsid w:val="004305D2"/>
    <w:rsid w:val="004332DC"/>
    <w:rsid w:val="004343E6"/>
    <w:rsid w:val="00445FF8"/>
    <w:rsid w:val="0044624F"/>
    <w:rsid w:val="00453A62"/>
    <w:rsid w:val="00464795"/>
    <w:rsid w:val="00466B5C"/>
    <w:rsid w:val="004732F5"/>
    <w:rsid w:val="00484942"/>
    <w:rsid w:val="004910AC"/>
    <w:rsid w:val="004C7286"/>
    <w:rsid w:val="004E1D4C"/>
    <w:rsid w:val="004E37FE"/>
    <w:rsid w:val="004E437D"/>
    <w:rsid w:val="004E4AFE"/>
    <w:rsid w:val="00507032"/>
    <w:rsid w:val="0051150F"/>
    <w:rsid w:val="00515977"/>
    <w:rsid w:val="005201AC"/>
    <w:rsid w:val="005277E2"/>
    <w:rsid w:val="005338B4"/>
    <w:rsid w:val="005368D0"/>
    <w:rsid w:val="00540331"/>
    <w:rsid w:val="00562E48"/>
    <w:rsid w:val="00564675"/>
    <w:rsid w:val="00570F78"/>
    <w:rsid w:val="00577EDD"/>
    <w:rsid w:val="005930D7"/>
    <w:rsid w:val="005A21B5"/>
    <w:rsid w:val="005A22A6"/>
    <w:rsid w:val="005B3983"/>
    <w:rsid w:val="005D1918"/>
    <w:rsid w:val="005E1577"/>
    <w:rsid w:val="005F7C04"/>
    <w:rsid w:val="006002DA"/>
    <w:rsid w:val="00602F64"/>
    <w:rsid w:val="00612918"/>
    <w:rsid w:val="00612C13"/>
    <w:rsid w:val="006151B5"/>
    <w:rsid w:val="00616DF6"/>
    <w:rsid w:val="00634D73"/>
    <w:rsid w:val="0063532D"/>
    <w:rsid w:val="00643E8A"/>
    <w:rsid w:val="00644E83"/>
    <w:rsid w:val="00645382"/>
    <w:rsid w:val="00646527"/>
    <w:rsid w:val="0067315D"/>
    <w:rsid w:val="00675ECB"/>
    <w:rsid w:val="00682751"/>
    <w:rsid w:val="00684650"/>
    <w:rsid w:val="006C0015"/>
    <w:rsid w:val="006C4B84"/>
    <w:rsid w:val="006C4C8C"/>
    <w:rsid w:val="006C7F39"/>
    <w:rsid w:val="006D1160"/>
    <w:rsid w:val="006D4AEC"/>
    <w:rsid w:val="006E03D0"/>
    <w:rsid w:val="006E23A9"/>
    <w:rsid w:val="006E261C"/>
    <w:rsid w:val="006E2A2F"/>
    <w:rsid w:val="006E5394"/>
    <w:rsid w:val="006F20A5"/>
    <w:rsid w:val="006F58EC"/>
    <w:rsid w:val="00700B49"/>
    <w:rsid w:val="007039F7"/>
    <w:rsid w:val="00724DBB"/>
    <w:rsid w:val="007318EB"/>
    <w:rsid w:val="00732E11"/>
    <w:rsid w:val="00746D66"/>
    <w:rsid w:val="00757156"/>
    <w:rsid w:val="00761CE2"/>
    <w:rsid w:val="00774CED"/>
    <w:rsid w:val="0077655E"/>
    <w:rsid w:val="007775EB"/>
    <w:rsid w:val="00777CA5"/>
    <w:rsid w:val="00780E1D"/>
    <w:rsid w:val="00785AA6"/>
    <w:rsid w:val="0078666B"/>
    <w:rsid w:val="007872C0"/>
    <w:rsid w:val="007B3463"/>
    <w:rsid w:val="007C0563"/>
    <w:rsid w:val="007C2830"/>
    <w:rsid w:val="007C3EEE"/>
    <w:rsid w:val="007D57EF"/>
    <w:rsid w:val="007E1E93"/>
    <w:rsid w:val="007F00B9"/>
    <w:rsid w:val="007F11BB"/>
    <w:rsid w:val="007F1D1B"/>
    <w:rsid w:val="007F4280"/>
    <w:rsid w:val="007F4629"/>
    <w:rsid w:val="007F660C"/>
    <w:rsid w:val="0081061F"/>
    <w:rsid w:val="00811BAE"/>
    <w:rsid w:val="008136E1"/>
    <w:rsid w:val="008148B2"/>
    <w:rsid w:val="0081663C"/>
    <w:rsid w:val="00846B02"/>
    <w:rsid w:val="00852359"/>
    <w:rsid w:val="00861E84"/>
    <w:rsid w:val="008624FB"/>
    <w:rsid w:val="0086737A"/>
    <w:rsid w:val="00875BD1"/>
    <w:rsid w:val="00897660"/>
    <w:rsid w:val="008A673B"/>
    <w:rsid w:val="008B02B9"/>
    <w:rsid w:val="008B2C8C"/>
    <w:rsid w:val="008B54B0"/>
    <w:rsid w:val="008D3067"/>
    <w:rsid w:val="008E46F9"/>
    <w:rsid w:val="0090257E"/>
    <w:rsid w:val="0091514E"/>
    <w:rsid w:val="00930379"/>
    <w:rsid w:val="009311F1"/>
    <w:rsid w:val="00952DA0"/>
    <w:rsid w:val="009677EE"/>
    <w:rsid w:val="00970220"/>
    <w:rsid w:val="00974F35"/>
    <w:rsid w:val="00986C1B"/>
    <w:rsid w:val="009908FD"/>
    <w:rsid w:val="0099114F"/>
    <w:rsid w:val="009A1F34"/>
    <w:rsid w:val="009A5119"/>
    <w:rsid w:val="009A72FE"/>
    <w:rsid w:val="009C630A"/>
    <w:rsid w:val="00A00E98"/>
    <w:rsid w:val="00A01A7B"/>
    <w:rsid w:val="00A10FAB"/>
    <w:rsid w:val="00A22099"/>
    <w:rsid w:val="00A2290F"/>
    <w:rsid w:val="00A24B17"/>
    <w:rsid w:val="00A31041"/>
    <w:rsid w:val="00A50FB5"/>
    <w:rsid w:val="00A62188"/>
    <w:rsid w:val="00A66DD2"/>
    <w:rsid w:val="00A81BB6"/>
    <w:rsid w:val="00A9402E"/>
    <w:rsid w:val="00A96451"/>
    <w:rsid w:val="00A96A66"/>
    <w:rsid w:val="00AA1EED"/>
    <w:rsid w:val="00AB6470"/>
    <w:rsid w:val="00AB65ED"/>
    <w:rsid w:val="00AD2D39"/>
    <w:rsid w:val="00AD44E4"/>
    <w:rsid w:val="00AE13AB"/>
    <w:rsid w:val="00AE365C"/>
    <w:rsid w:val="00AF0469"/>
    <w:rsid w:val="00AF0A00"/>
    <w:rsid w:val="00AF26DC"/>
    <w:rsid w:val="00AF3868"/>
    <w:rsid w:val="00AF684F"/>
    <w:rsid w:val="00B01E42"/>
    <w:rsid w:val="00B07720"/>
    <w:rsid w:val="00B1660F"/>
    <w:rsid w:val="00B3075B"/>
    <w:rsid w:val="00B36702"/>
    <w:rsid w:val="00B36EB0"/>
    <w:rsid w:val="00B40E4D"/>
    <w:rsid w:val="00B540F1"/>
    <w:rsid w:val="00B646D7"/>
    <w:rsid w:val="00B73C47"/>
    <w:rsid w:val="00B81B86"/>
    <w:rsid w:val="00B902E3"/>
    <w:rsid w:val="00B917DC"/>
    <w:rsid w:val="00B93FCD"/>
    <w:rsid w:val="00B944C8"/>
    <w:rsid w:val="00BA334A"/>
    <w:rsid w:val="00BA5D21"/>
    <w:rsid w:val="00BB0E7F"/>
    <w:rsid w:val="00BC76B0"/>
    <w:rsid w:val="00BC7A48"/>
    <w:rsid w:val="00BD0BC0"/>
    <w:rsid w:val="00BD2742"/>
    <w:rsid w:val="00BF7A03"/>
    <w:rsid w:val="00C06293"/>
    <w:rsid w:val="00C13197"/>
    <w:rsid w:val="00C1676B"/>
    <w:rsid w:val="00C17B77"/>
    <w:rsid w:val="00C31610"/>
    <w:rsid w:val="00C363EB"/>
    <w:rsid w:val="00C36414"/>
    <w:rsid w:val="00C47903"/>
    <w:rsid w:val="00C50ED6"/>
    <w:rsid w:val="00C6145C"/>
    <w:rsid w:val="00C671DB"/>
    <w:rsid w:val="00C672C4"/>
    <w:rsid w:val="00C94322"/>
    <w:rsid w:val="00CA7595"/>
    <w:rsid w:val="00CC34CA"/>
    <w:rsid w:val="00CD7F75"/>
    <w:rsid w:val="00CE1568"/>
    <w:rsid w:val="00CF13C9"/>
    <w:rsid w:val="00D1008B"/>
    <w:rsid w:val="00D153E6"/>
    <w:rsid w:val="00D2183B"/>
    <w:rsid w:val="00D2245F"/>
    <w:rsid w:val="00D2703D"/>
    <w:rsid w:val="00D428CE"/>
    <w:rsid w:val="00D531EC"/>
    <w:rsid w:val="00D57F31"/>
    <w:rsid w:val="00D60BE2"/>
    <w:rsid w:val="00D67FD7"/>
    <w:rsid w:val="00D7388D"/>
    <w:rsid w:val="00D8475D"/>
    <w:rsid w:val="00D85E7E"/>
    <w:rsid w:val="00DA0F99"/>
    <w:rsid w:val="00DA7127"/>
    <w:rsid w:val="00DB46B9"/>
    <w:rsid w:val="00DD1633"/>
    <w:rsid w:val="00DE5E8D"/>
    <w:rsid w:val="00DF1E74"/>
    <w:rsid w:val="00E14B24"/>
    <w:rsid w:val="00E30172"/>
    <w:rsid w:val="00E51682"/>
    <w:rsid w:val="00E51D72"/>
    <w:rsid w:val="00E6201B"/>
    <w:rsid w:val="00E64C46"/>
    <w:rsid w:val="00E748C4"/>
    <w:rsid w:val="00EC38FB"/>
    <w:rsid w:val="00EC4C18"/>
    <w:rsid w:val="00ED2871"/>
    <w:rsid w:val="00EF402C"/>
    <w:rsid w:val="00EF508E"/>
    <w:rsid w:val="00F02B1F"/>
    <w:rsid w:val="00F04315"/>
    <w:rsid w:val="00F0433B"/>
    <w:rsid w:val="00F138B2"/>
    <w:rsid w:val="00F16FC0"/>
    <w:rsid w:val="00F2072D"/>
    <w:rsid w:val="00F2604A"/>
    <w:rsid w:val="00F30FAA"/>
    <w:rsid w:val="00F332FC"/>
    <w:rsid w:val="00F41F7D"/>
    <w:rsid w:val="00F53CA1"/>
    <w:rsid w:val="00F60F5C"/>
    <w:rsid w:val="00F628CD"/>
    <w:rsid w:val="00F67540"/>
    <w:rsid w:val="00F742C7"/>
    <w:rsid w:val="00F9062B"/>
    <w:rsid w:val="00F97AAF"/>
    <w:rsid w:val="00FA77C0"/>
    <w:rsid w:val="00FB07D2"/>
    <w:rsid w:val="00FC3ECC"/>
    <w:rsid w:val="00FD34BA"/>
    <w:rsid w:val="00FD799F"/>
    <w:rsid w:val="00FE22E5"/>
    <w:rsid w:val="00FE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DCF"/>
    <w:rPr>
      <w:sz w:val="24"/>
      <w:szCs w:val="24"/>
    </w:rPr>
  </w:style>
  <w:style w:type="paragraph" w:styleId="1">
    <w:name w:val="heading 1"/>
    <w:basedOn w:val="a"/>
    <w:next w:val="a"/>
    <w:qFormat/>
    <w:rsid w:val="008624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22DCF"/>
    <w:pPr>
      <w:spacing w:before="240" w:after="240"/>
      <w:jc w:val="center"/>
    </w:pPr>
    <w:rPr>
      <w:b/>
      <w:bCs/>
    </w:rPr>
  </w:style>
  <w:style w:type="paragraph" w:customStyle="1" w:styleId="snoski">
    <w:name w:val="snoski"/>
    <w:basedOn w:val="a"/>
    <w:rsid w:val="00122DCF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122DCF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122DCF"/>
    <w:rPr>
      <w:sz w:val="20"/>
      <w:szCs w:val="20"/>
    </w:rPr>
  </w:style>
  <w:style w:type="paragraph" w:customStyle="1" w:styleId="append">
    <w:name w:val="append"/>
    <w:basedOn w:val="a"/>
    <w:rsid w:val="00122DCF"/>
    <w:rPr>
      <w:sz w:val="22"/>
      <w:szCs w:val="22"/>
    </w:rPr>
  </w:style>
  <w:style w:type="paragraph" w:customStyle="1" w:styleId="nonumheader">
    <w:name w:val="nonumheader"/>
    <w:basedOn w:val="a"/>
    <w:rsid w:val="00122DCF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122DCF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122DCF"/>
    <w:pPr>
      <w:ind w:firstLine="567"/>
      <w:jc w:val="both"/>
    </w:pPr>
  </w:style>
  <w:style w:type="paragraph" w:customStyle="1" w:styleId="newncpi0">
    <w:name w:val="newncpi0"/>
    <w:basedOn w:val="a"/>
    <w:rsid w:val="00122DCF"/>
    <w:pPr>
      <w:jc w:val="both"/>
    </w:pPr>
  </w:style>
  <w:style w:type="paragraph" w:customStyle="1" w:styleId="undline">
    <w:name w:val="undline"/>
    <w:basedOn w:val="a"/>
    <w:rsid w:val="00122DCF"/>
    <w:pPr>
      <w:jc w:val="both"/>
    </w:pPr>
    <w:rPr>
      <w:sz w:val="20"/>
      <w:szCs w:val="20"/>
    </w:rPr>
  </w:style>
  <w:style w:type="paragraph" w:styleId="a3">
    <w:name w:val="Balloon Text"/>
    <w:basedOn w:val="a"/>
    <w:link w:val="a4"/>
    <w:semiHidden/>
    <w:rsid w:val="00A31041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B40E4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17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rsid w:val="00A96451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A96451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9">
    <w:name w:val="Style9"/>
    <w:basedOn w:val="a"/>
    <w:rsid w:val="00A96451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5">
    <w:name w:val="Style5"/>
    <w:basedOn w:val="a"/>
    <w:rsid w:val="00A96451"/>
    <w:pPr>
      <w:widowControl w:val="0"/>
      <w:autoSpaceDE w:val="0"/>
      <w:autoSpaceDN w:val="0"/>
      <w:adjustRightInd w:val="0"/>
      <w:spacing w:line="324" w:lineRule="exact"/>
      <w:ind w:firstLine="576"/>
      <w:jc w:val="both"/>
    </w:pPr>
    <w:rPr>
      <w:rFonts w:eastAsia="SimSun"/>
      <w:lang w:eastAsia="zh-CN"/>
    </w:rPr>
  </w:style>
  <w:style w:type="character" w:customStyle="1" w:styleId="FontStyle31">
    <w:name w:val="Font Style31"/>
    <w:rsid w:val="00A96451"/>
    <w:rPr>
      <w:rFonts w:ascii="Times New Roman" w:hAnsi="Times New Roman" w:cs="Times New Roman"/>
      <w:sz w:val="26"/>
      <w:szCs w:val="26"/>
    </w:rPr>
  </w:style>
  <w:style w:type="paragraph" w:customStyle="1" w:styleId="10">
    <w:name w:val="Без интервала1"/>
    <w:rsid w:val="00634D73"/>
    <w:rPr>
      <w:rFonts w:ascii="Calibri" w:hAnsi="Calibri"/>
      <w:sz w:val="22"/>
      <w:szCs w:val="22"/>
      <w:lang w:eastAsia="en-US"/>
    </w:rPr>
  </w:style>
  <w:style w:type="character" w:customStyle="1" w:styleId="a7">
    <w:name w:val="Название Знак"/>
    <w:basedOn w:val="a0"/>
    <w:link w:val="a8"/>
    <w:locked/>
    <w:rsid w:val="00634D73"/>
    <w:rPr>
      <w:b/>
      <w:bCs/>
      <w:sz w:val="24"/>
      <w:szCs w:val="24"/>
      <w:lang w:eastAsia="ru-RU" w:bidi="ar-SA"/>
    </w:rPr>
  </w:style>
  <w:style w:type="paragraph" w:styleId="a8">
    <w:name w:val="Title"/>
    <w:basedOn w:val="a"/>
    <w:link w:val="a7"/>
    <w:qFormat/>
    <w:rsid w:val="00634D73"/>
    <w:pPr>
      <w:autoSpaceDE w:val="0"/>
      <w:autoSpaceDN w:val="0"/>
      <w:jc w:val="center"/>
    </w:pPr>
    <w:rPr>
      <w:b/>
      <w:bCs/>
    </w:rPr>
  </w:style>
  <w:style w:type="character" w:customStyle="1" w:styleId="a9">
    <w:name w:val="Основной текст с отступом Знак"/>
    <w:basedOn w:val="a0"/>
    <w:link w:val="aa"/>
    <w:locked/>
    <w:rsid w:val="00634D73"/>
    <w:rPr>
      <w:sz w:val="24"/>
      <w:szCs w:val="24"/>
      <w:lang w:eastAsia="ru-RU" w:bidi="ar-SA"/>
    </w:rPr>
  </w:style>
  <w:style w:type="paragraph" w:styleId="aa">
    <w:name w:val="Body Text Indent"/>
    <w:basedOn w:val="a"/>
    <w:link w:val="a9"/>
    <w:rsid w:val="00634D73"/>
    <w:pPr>
      <w:ind w:left="567" w:hanging="567"/>
      <w:jc w:val="both"/>
    </w:pPr>
  </w:style>
  <w:style w:type="character" w:customStyle="1" w:styleId="a4">
    <w:name w:val="Текст выноски Знак"/>
    <w:link w:val="a3"/>
    <w:semiHidden/>
    <w:rsid w:val="00FD34B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FE3F5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qFormat/>
    <w:rsid w:val="000D3687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нак Знак1"/>
    <w:basedOn w:val="a0"/>
    <w:locked/>
    <w:rsid w:val="000D3687"/>
    <w:rPr>
      <w:b/>
      <w:bCs/>
      <w:sz w:val="24"/>
      <w:szCs w:val="24"/>
      <w:lang w:val="ru-RU" w:eastAsia="ru-RU" w:bidi="ar-SA"/>
    </w:rPr>
  </w:style>
  <w:style w:type="character" w:customStyle="1" w:styleId="ac">
    <w:name w:val="Знак Знак"/>
    <w:basedOn w:val="a0"/>
    <w:locked/>
    <w:rsid w:val="000D3687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DF1E7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footnote text"/>
    <w:basedOn w:val="a"/>
    <w:link w:val="ae"/>
    <w:uiPriority w:val="99"/>
    <w:unhideWhenUsed/>
    <w:rsid w:val="00DF1E74"/>
    <w:pPr>
      <w:ind w:firstLine="709"/>
      <w:jc w:val="both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F1E74"/>
    <w:rPr>
      <w:lang w:eastAsia="en-US"/>
    </w:rPr>
  </w:style>
  <w:style w:type="character" w:styleId="af">
    <w:name w:val="footnote reference"/>
    <w:uiPriority w:val="99"/>
    <w:unhideWhenUsed/>
    <w:rsid w:val="00DF1E74"/>
    <w:rPr>
      <w:rFonts w:cs="Times New Roman"/>
      <w:vertAlign w:val="superscript"/>
    </w:rPr>
  </w:style>
  <w:style w:type="paragraph" w:styleId="af0">
    <w:name w:val="List Paragraph"/>
    <w:basedOn w:val="a"/>
    <w:uiPriority w:val="34"/>
    <w:qFormat/>
    <w:rsid w:val="00DF1E74"/>
    <w:pPr>
      <w:ind w:left="720"/>
      <w:contextualSpacing/>
    </w:pPr>
  </w:style>
  <w:style w:type="character" w:customStyle="1" w:styleId="apple-converted-space">
    <w:name w:val="apple-converted-space"/>
    <w:basedOn w:val="a0"/>
    <w:rsid w:val="00DF1E74"/>
  </w:style>
  <w:style w:type="character" w:customStyle="1" w:styleId="apple-style-span">
    <w:name w:val="apple-style-span"/>
    <w:rsid w:val="00DF1E74"/>
  </w:style>
  <w:style w:type="paragraph" w:customStyle="1" w:styleId="ConsPlusNormal">
    <w:name w:val="ConsPlusNormal"/>
    <w:rsid w:val="00DF1E74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к509</dc:creator>
  <cp:lastModifiedBy>Margeting310</cp:lastModifiedBy>
  <cp:revision>2</cp:revision>
  <cp:lastPrinted>2015-04-22T08:39:00Z</cp:lastPrinted>
  <dcterms:created xsi:type="dcterms:W3CDTF">2015-06-09T09:35:00Z</dcterms:created>
  <dcterms:modified xsi:type="dcterms:W3CDTF">2015-06-09T09:35:00Z</dcterms:modified>
</cp:coreProperties>
</file>